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outlineLvl w:val="0"/>
        <w:rPr>
          <w:rFonts w:asciiTheme="minorEastAsia" w:hAnsiTheme="minorEastAsia"/>
          <w:sz w:val="21"/>
          <w:szCs w:val="21"/>
        </w:rPr>
      </w:pPr>
      <w:bookmarkStart w:id="0" w:name="_Toc502761069"/>
      <w:bookmarkStart w:id="1" w:name="_Toc22915781"/>
      <w:r>
        <w:rPr>
          <w:rFonts w:hint="eastAsia" w:asciiTheme="minorEastAsia" w:hAnsiTheme="minorEastAsia"/>
          <w:b/>
          <w:bCs/>
          <w:sz w:val="21"/>
          <w:szCs w:val="21"/>
        </w:rPr>
        <w:t>番禺区中心医院输送陪护服务项目用户需求书</w:t>
      </w:r>
      <w:bookmarkEnd w:id="0"/>
      <w:bookmarkEnd w:id="1"/>
    </w:p>
    <w:p>
      <w:pPr>
        <w:spacing w:line="360" w:lineRule="auto"/>
        <w:rPr>
          <w:rFonts w:asciiTheme="minorEastAsia" w:hAnsiTheme="minorEastAsia"/>
          <w:b/>
          <w:bCs/>
          <w:sz w:val="21"/>
          <w:szCs w:val="21"/>
        </w:rPr>
      </w:pPr>
      <w:r>
        <w:rPr>
          <w:rFonts w:hint="eastAsia" w:asciiTheme="minorEastAsia" w:hAnsiTheme="minorEastAsia"/>
          <w:b/>
          <w:bCs/>
          <w:sz w:val="21"/>
          <w:szCs w:val="21"/>
        </w:rPr>
        <w:t>说明：</w:t>
      </w:r>
    </w:p>
    <w:p>
      <w:pPr>
        <w:widowControl w:val="0"/>
        <w:numPr>
          <w:ilvl w:val="0"/>
          <w:numId w:val="6"/>
        </w:numPr>
        <w:adjustRightInd/>
        <w:spacing w:after="0" w:line="360" w:lineRule="auto"/>
        <w:ind w:left="422" w:hanging="422" w:hangingChars="200"/>
        <w:jc w:val="both"/>
        <w:rPr>
          <w:rFonts w:asciiTheme="minorEastAsia" w:hAnsiTheme="minorEastAsia"/>
          <w:b/>
          <w:bCs/>
          <w:sz w:val="21"/>
          <w:szCs w:val="21"/>
        </w:rPr>
      </w:pPr>
      <w:r>
        <w:rPr>
          <w:rFonts w:hint="eastAsia" w:asciiTheme="minorEastAsia" w:hAnsiTheme="minorEastAsia"/>
          <w:b/>
          <w:bCs/>
          <w:sz w:val="21"/>
          <w:szCs w:val="21"/>
        </w:rPr>
        <w:t>投标人须对本项目为单位的服务内容进行整体响应，任何只对其中一部分服务内容进行的响应都被视为无效投标。</w:t>
      </w:r>
    </w:p>
    <w:p>
      <w:pPr>
        <w:widowControl w:val="0"/>
        <w:numPr>
          <w:ilvl w:val="0"/>
          <w:numId w:val="6"/>
        </w:numPr>
        <w:adjustRightInd/>
        <w:spacing w:after="0" w:line="360" w:lineRule="auto"/>
        <w:ind w:left="422" w:hanging="422" w:hangingChars="200"/>
        <w:jc w:val="both"/>
        <w:rPr>
          <w:rFonts w:asciiTheme="minorEastAsia" w:hAnsiTheme="minorEastAsia"/>
          <w:b/>
          <w:bCs/>
          <w:sz w:val="21"/>
          <w:szCs w:val="21"/>
        </w:rPr>
      </w:pPr>
      <w:r>
        <w:rPr>
          <w:rFonts w:hint="eastAsia" w:asciiTheme="minorEastAsia" w:hAnsiTheme="minorEastAsia"/>
          <w:b/>
          <w:bCs/>
          <w:sz w:val="21"/>
          <w:szCs w:val="21"/>
        </w:rPr>
        <w:t>用户需求书中打</w:t>
      </w:r>
      <w:r>
        <w:rPr>
          <w:rFonts w:asciiTheme="minorEastAsia" w:hAnsiTheme="minorEastAsia"/>
          <w:b/>
          <w:bCs/>
          <w:sz w:val="21"/>
          <w:szCs w:val="21"/>
        </w:rPr>
        <w:t>“</w:t>
      </w:r>
      <w:r>
        <w:rPr>
          <w:rFonts w:hint="eastAsia" w:asciiTheme="minorEastAsia" w:hAnsiTheme="minorEastAsia"/>
          <w:b/>
          <w:bCs/>
          <w:sz w:val="21"/>
          <w:szCs w:val="21"/>
        </w:rPr>
        <w:t>★</w:t>
      </w:r>
      <w:r>
        <w:rPr>
          <w:rFonts w:asciiTheme="minorEastAsia" w:hAnsiTheme="minorEastAsia"/>
          <w:b/>
          <w:bCs/>
          <w:sz w:val="21"/>
          <w:szCs w:val="21"/>
        </w:rPr>
        <w:t>”</w:t>
      </w:r>
      <w:r>
        <w:rPr>
          <w:rFonts w:hint="eastAsia" w:asciiTheme="minorEastAsia" w:hAnsiTheme="minorEastAsia"/>
          <w:b/>
          <w:bCs/>
          <w:sz w:val="21"/>
          <w:szCs w:val="21"/>
        </w:rPr>
        <w:t>号条款为实质性条款，投标人如有任何一条未响应或不满足，按无效投标处理。</w:t>
      </w:r>
    </w:p>
    <w:p>
      <w:pPr>
        <w:widowControl w:val="0"/>
        <w:numPr>
          <w:ilvl w:val="0"/>
          <w:numId w:val="6"/>
        </w:numPr>
        <w:adjustRightInd/>
        <w:spacing w:after="0" w:line="360" w:lineRule="auto"/>
        <w:ind w:hangingChars="200"/>
        <w:jc w:val="both"/>
        <w:rPr>
          <w:rFonts w:asciiTheme="minorEastAsia" w:hAnsiTheme="minorEastAsia"/>
          <w:b/>
          <w:bCs/>
          <w:sz w:val="21"/>
          <w:szCs w:val="21"/>
          <w:highlight w:val="none"/>
        </w:rPr>
      </w:pPr>
      <w:r>
        <w:rPr>
          <w:rFonts w:hint="eastAsia" w:ascii="Times New Roman" w:hAnsi="Times New Roman"/>
          <w:sz w:val="21"/>
          <w:szCs w:val="21"/>
          <w:highlight w:val="none"/>
          <w:lang w:val="zh-CN"/>
        </w:rPr>
        <w:t>投标人应保证使用方在使用该货物或其任何一部分时，不受第三方侵权指控。同时，投标人不得向第三方泄露招标人提供的技</w:t>
      </w:r>
      <w:bookmarkStart w:id="111" w:name="_GoBack"/>
      <w:bookmarkEnd w:id="111"/>
      <w:r>
        <w:rPr>
          <w:rFonts w:hint="eastAsia" w:ascii="Times New Roman" w:hAnsi="Times New Roman"/>
          <w:sz w:val="21"/>
          <w:szCs w:val="21"/>
          <w:highlight w:val="none"/>
          <w:lang w:val="zh-CN"/>
        </w:rPr>
        <w:t>术文件等资料。</w:t>
      </w:r>
    </w:p>
    <w:p>
      <w:pPr>
        <w:pStyle w:val="75"/>
        <w:numPr>
          <w:ilvl w:val="0"/>
          <w:numId w:val="6"/>
        </w:numPr>
        <w:snapToGrid w:val="0"/>
        <w:spacing w:line="360" w:lineRule="auto"/>
        <w:ind w:firstLineChars="0"/>
        <w:rPr>
          <w:rFonts w:asciiTheme="minorEastAsia" w:hAnsiTheme="minorEastAsia" w:eastAsiaTheme="minorEastAsia" w:cstheme="minorBidi"/>
          <w:b/>
          <w:bCs/>
          <w:sz w:val="21"/>
          <w:szCs w:val="21"/>
        </w:rPr>
      </w:pPr>
      <w:r>
        <w:rPr>
          <w:rFonts w:asciiTheme="minorEastAsia" w:hAnsiTheme="minorEastAsia" w:eastAsiaTheme="minorEastAsia" w:cstheme="minorBidi"/>
          <w:b/>
          <w:bCs/>
          <w:sz w:val="21"/>
          <w:szCs w:val="21"/>
        </w:rPr>
        <w:t>本项目不接受联合体投标，不允许投标人对本招标服务进行分包和转包。</w:t>
      </w:r>
    </w:p>
    <w:p>
      <w:pPr>
        <w:pStyle w:val="24"/>
        <w:numPr>
          <w:ilvl w:val="0"/>
          <w:numId w:val="7"/>
        </w:numPr>
        <w:tabs>
          <w:tab w:val="left" w:pos="540"/>
        </w:tabs>
        <w:adjustRightInd w:val="0"/>
        <w:snapToGrid w:val="0"/>
        <w:spacing w:line="360" w:lineRule="auto"/>
        <w:outlineLvl w:val="2"/>
        <w:rPr>
          <w:rFonts w:asciiTheme="minorEastAsia" w:hAnsiTheme="minorEastAsia"/>
          <w:b/>
          <w:sz w:val="21"/>
        </w:rPr>
      </w:pPr>
      <w:r>
        <w:rPr>
          <w:rFonts w:hint="eastAsia" w:asciiTheme="minorEastAsia" w:hAnsiTheme="minorEastAsia"/>
          <w:b/>
          <w:sz w:val="21"/>
        </w:rPr>
        <w:t>项目概况</w:t>
      </w:r>
    </w:p>
    <w:p>
      <w:pPr>
        <w:widowControl w:val="0"/>
        <w:adjustRightInd/>
        <w:spacing w:after="0" w:line="360" w:lineRule="auto"/>
        <w:ind w:left="-440" w:leftChars="-200" w:firstLine="420" w:firstLineChars="200"/>
        <w:jc w:val="both"/>
        <w:rPr>
          <w:rFonts w:ascii="Times New Roman" w:hAnsi="Times New Roman"/>
          <w:sz w:val="21"/>
          <w:szCs w:val="21"/>
          <w:lang w:val="zh-CN"/>
        </w:rPr>
      </w:pPr>
      <w:r>
        <w:rPr>
          <w:rFonts w:hint="eastAsia" w:ascii="Times New Roman" w:hAnsi="Times New Roman"/>
          <w:sz w:val="21"/>
          <w:szCs w:val="21"/>
          <w:lang w:val="zh-CN"/>
        </w:rPr>
        <w:t>（一）项目名称：番禺</w:t>
      </w:r>
      <w:r>
        <w:rPr>
          <w:rFonts w:hint="eastAsia" w:ascii="Times New Roman" w:hAnsi="Times New Roman"/>
          <w:sz w:val="21"/>
          <w:szCs w:val="21"/>
          <w:lang w:val="en-US" w:eastAsia="zh-CN"/>
        </w:rPr>
        <w:t>区</w:t>
      </w:r>
      <w:r>
        <w:rPr>
          <w:rFonts w:hint="eastAsia" w:ascii="Times New Roman" w:hAnsi="Times New Roman"/>
          <w:sz w:val="21"/>
          <w:szCs w:val="21"/>
          <w:lang w:val="zh-CN"/>
        </w:rPr>
        <w:t>中心医院医疗集团输送陪护服务采购项目</w:t>
      </w:r>
    </w:p>
    <w:p>
      <w:pPr>
        <w:widowControl w:val="0"/>
        <w:adjustRightInd/>
        <w:spacing w:after="0" w:line="360" w:lineRule="auto"/>
        <w:ind w:left="-440" w:leftChars="-200" w:firstLine="420" w:firstLineChars="200"/>
        <w:jc w:val="both"/>
        <w:rPr>
          <w:rFonts w:ascii="Times New Roman" w:hAnsi="Times New Roman"/>
          <w:sz w:val="21"/>
          <w:szCs w:val="21"/>
          <w:lang w:val="zh-CN"/>
        </w:rPr>
      </w:pPr>
      <w:r>
        <w:rPr>
          <w:rFonts w:hint="eastAsia" w:ascii="Times New Roman" w:hAnsi="Times New Roman"/>
          <w:sz w:val="21"/>
          <w:szCs w:val="21"/>
          <w:lang w:val="zh-CN"/>
        </w:rPr>
        <w:t>（二）项目内容：医院输送、陪护、工勤服务</w:t>
      </w:r>
    </w:p>
    <w:p>
      <w:pPr>
        <w:widowControl w:val="0"/>
        <w:adjustRightInd/>
        <w:spacing w:after="0" w:line="360" w:lineRule="auto"/>
        <w:jc w:val="both"/>
        <w:rPr>
          <w:rFonts w:ascii="Times New Roman" w:hAnsi="Times New Roman"/>
          <w:sz w:val="21"/>
          <w:szCs w:val="21"/>
          <w:lang w:val="zh-CN"/>
        </w:rPr>
      </w:pPr>
      <w:r>
        <w:rPr>
          <w:rFonts w:hint="eastAsia" w:ascii="Times New Roman" w:hAnsi="Times New Roman"/>
          <w:sz w:val="21"/>
          <w:szCs w:val="21"/>
          <w:lang w:val="zh-CN"/>
        </w:rPr>
        <w:t>（三）服务期限：服务期2年</w:t>
      </w:r>
    </w:p>
    <w:p>
      <w:pPr>
        <w:widowControl w:val="0"/>
        <w:adjustRightInd/>
        <w:spacing w:after="0" w:line="360" w:lineRule="auto"/>
        <w:ind w:left="672" w:leftChars="19" w:hanging="630" w:hangingChars="300"/>
        <w:jc w:val="both"/>
        <w:rPr>
          <w:rFonts w:ascii="Times New Roman" w:hAnsi="Times New Roman"/>
          <w:sz w:val="21"/>
          <w:szCs w:val="21"/>
          <w:highlight w:val="none"/>
          <w:lang w:val="zh-CN"/>
        </w:rPr>
      </w:pPr>
      <w:r>
        <w:rPr>
          <w:rFonts w:hint="eastAsia" w:ascii="Times New Roman" w:hAnsi="Times New Roman"/>
          <w:sz w:val="21"/>
          <w:szCs w:val="21"/>
          <w:lang w:val="zh-CN"/>
        </w:rPr>
        <w:t>（四）服务范围：</w:t>
      </w:r>
      <w:r>
        <w:rPr>
          <w:rFonts w:hint="eastAsia" w:asciiTheme="minorEastAsia" w:hAnsiTheme="minorEastAsia"/>
          <w:sz w:val="21"/>
          <w:szCs w:val="21"/>
          <w:lang w:val="zh-CN"/>
        </w:rPr>
        <w:t>为采购人</w:t>
      </w:r>
      <w:r>
        <w:rPr>
          <w:rFonts w:hint="eastAsia" w:asciiTheme="minorEastAsia" w:hAnsiTheme="minorEastAsia"/>
          <w:color w:val="000000"/>
          <w:sz w:val="21"/>
          <w:szCs w:val="21"/>
        </w:rPr>
        <w:t>（番禺区中心医院医疗集团内）</w:t>
      </w:r>
      <w:r>
        <w:rPr>
          <w:rFonts w:hint="eastAsia" w:asciiTheme="minorEastAsia" w:hAnsiTheme="minorEastAsia"/>
          <w:sz w:val="21"/>
          <w:szCs w:val="21"/>
          <w:lang w:val="zh-CN"/>
        </w:rPr>
        <w:t>的病人提供包括但不限于输送</w:t>
      </w:r>
      <w:r>
        <w:rPr>
          <w:rFonts w:hint="eastAsia" w:asciiTheme="minorEastAsia" w:hAnsiTheme="minorEastAsia"/>
          <w:sz w:val="21"/>
          <w:szCs w:val="21"/>
          <w:highlight w:val="none"/>
          <w:lang w:val="zh-CN"/>
        </w:rPr>
        <w:t>检查、陪护、工勤服务等（具体服务内容、要求及标准见服务内容及服务标准）。</w:t>
      </w:r>
    </w:p>
    <w:p>
      <w:pPr>
        <w:widowControl w:val="0"/>
        <w:adjustRightInd/>
        <w:spacing w:after="0" w:line="360" w:lineRule="auto"/>
        <w:ind w:left="-440" w:leftChars="-200" w:firstLine="420" w:firstLineChars="200"/>
        <w:jc w:val="both"/>
        <w:rPr>
          <w:rFonts w:ascii="Times New Roman" w:hAnsi="Times New Roman"/>
          <w:sz w:val="21"/>
          <w:szCs w:val="21"/>
          <w:highlight w:val="none"/>
          <w:lang w:val="zh-CN"/>
        </w:rPr>
      </w:pPr>
      <w:r>
        <w:rPr>
          <w:rFonts w:hint="eastAsia" w:ascii="Times New Roman" w:hAnsi="Times New Roman"/>
          <w:sz w:val="21"/>
          <w:szCs w:val="21"/>
          <w:highlight w:val="none"/>
          <w:lang w:val="zh-CN"/>
        </w:rPr>
        <w:t>（</w:t>
      </w:r>
      <w:r>
        <w:rPr>
          <w:rFonts w:hint="eastAsia" w:ascii="Times New Roman" w:hAnsi="Times New Roman"/>
          <w:sz w:val="21"/>
          <w:szCs w:val="21"/>
          <w:highlight w:val="none"/>
          <w:lang w:val="en-US" w:eastAsia="zh-CN"/>
        </w:rPr>
        <w:t>五</w:t>
      </w:r>
      <w:r>
        <w:rPr>
          <w:rFonts w:hint="eastAsia" w:ascii="Times New Roman" w:hAnsi="Times New Roman"/>
          <w:sz w:val="21"/>
          <w:szCs w:val="21"/>
          <w:highlight w:val="none"/>
          <w:lang w:val="zh-CN"/>
        </w:rPr>
        <w:t>）费用组成：中标人应为采购人提供输送陪护服务：</w:t>
      </w:r>
    </w:p>
    <w:p>
      <w:pPr>
        <w:widowControl w:val="0"/>
        <w:adjustRightInd/>
        <w:spacing w:after="0" w:line="360" w:lineRule="auto"/>
        <w:ind w:left="462" w:leftChars="19" w:hanging="420" w:hangingChars="200"/>
        <w:jc w:val="both"/>
        <w:rPr>
          <w:rFonts w:hint="eastAsia" w:ascii="Times New Roman" w:hAnsi="Times New Roman"/>
          <w:color w:val="auto"/>
          <w:sz w:val="21"/>
          <w:szCs w:val="21"/>
          <w:highlight w:val="none"/>
          <w:lang w:val="zh-CN"/>
        </w:rPr>
      </w:pPr>
      <w:r>
        <w:rPr>
          <w:rFonts w:hint="eastAsia" w:ascii="Times New Roman" w:hAnsi="Times New Roman"/>
          <w:sz w:val="21"/>
          <w:szCs w:val="21"/>
          <w:highlight w:val="none"/>
        </w:rPr>
        <w:t>1、</w:t>
      </w:r>
      <w:r>
        <w:rPr>
          <w:rFonts w:hint="eastAsia" w:ascii="Times New Roman" w:hAnsi="Times New Roman"/>
          <w:sz w:val="21"/>
          <w:szCs w:val="21"/>
          <w:highlight w:val="none"/>
          <w:lang w:val="zh-CN"/>
        </w:rPr>
        <w:t>输送陪护服务主要包括急诊担架、手术输送、导检、工勤等服务。项目配置服务岗位</w:t>
      </w:r>
      <w:r>
        <w:rPr>
          <w:rFonts w:hint="eastAsia" w:ascii="Times New Roman" w:hAnsi="Times New Roman"/>
          <w:color w:val="auto"/>
          <w:sz w:val="21"/>
          <w:szCs w:val="21"/>
          <w:highlight w:val="none"/>
          <w:lang w:val="zh-CN"/>
        </w:rPr>
        <w:t>数不得少于</w:t>
      </w:r>
      <w:r>
        <w:rPr>
          <w:rFonts w:hint="eastAsia" w:ascii="Times New Roman" w:hAnsi="Times New Roman"/>
          <w:color w:val="auto"/>
          <w:sz w:val="21"/>
          <w:szCs w:val="21"/>
          <w:highlight w:val="none"/>
          <w:lang w:val="en-US" w:eastAsia="zh-CN"/>
        </w:rPr>
        <w:t>104</w:t>
      </w:r>
      <w:r>
        <w:rPr>
          <w:rFonts w:hint="eastAsia" w:ascii="Times New Roman" w:hAnsi="Times New Roman"/>
          <w:color w:val="auto"/>
          <w:sz w:val="21"/>
          <w:szCs w:val="21"/>
          <w:highlight w:val="none"/>
          <w:lang w:val="zh-CN"/>
        </w:rPr>
        <w:t>个，其中输送服务</w:t>
      </w:r>
      <w:r>
        <w:rPr>
          <w:rFonts w:hint="eastAsia" w:ascii="Times New Roman" w:hAnsi="Times New Roman"/>
          <w:color w:val="auto"/>
          <w:sz w:val="21"/>
          <w:szCs w:val="21"/>
          <w:highlight w:val="none"/>
          <w:lang w:val="en-US" w:eastAsia="zh-CN"/>
        </w:rPr>
        <w:t>由采购方支付费用，设岗至少</w:t>
      </w:r>
      <w:r>
        <w:rPr>
          <w:rFonts w:hint="eastAsia" w:ascii="Times New Roman" w:hAnsi="Times New Roman"/>
          <w:color w:val="auto"/>
          <w:sz w:val="21"/>
          <w:szCs w:val="21"/>
          <w:highlight w:val="none"/>
          <w:lang w:val="zh-CN"/>
        </w:rPr>
        <w:t>4</w:t>
      </w:r>
      <w:r>
        <w:rPr>
          <w:rFonts w:hint="eastAsia" w:ascii="Times New Roman" w:hAnsi="Times New Roman"/>
          <w:color w:val="auto"/>
          <w:sz w:val="21"/>
          <w:szCs w:val="21"/>
          <w:highlight w:val="none"/>
        </w:rPr>
        <w:t>9</w:t>
      </w:r>
      <w:r>
        <w:rPr>
          <w:rFonts w:hint="eastAsia" w:ascii="Times New Roman" w:hAnsi="Times New Roman"/>
          <w:color w:val="auto"/>
          <w:sz w:val="21"/>
          <w:szCs w:val="21"/>
          <w:highlight w:val="none"/>
          <w:lang w:val="zh-CN"/>
        </w:rPr>
        <w:t>个</w:t>
      </w:r>
      <w:r>
        <w:rPr>
          <w:rFonts w:asciiTheme="minorEastAsia" w:hAnsiTheme="minorEastAsia"/>
          <w:b/>
          <w:color w:val="auto"/>
          <w:sz w:val="21"/>
          <w:highlight w:val="none"/>
        </w:rPr>
        <w:t>。</w:t>
      </w:r>
      <w:r>
        <w:rPr>
          <w:rFonts w:hint="eastAsia" w:ascii="Times New Roman" w:hAnsi="Times New Roman"/>
          <w:color w:val="auto"/>
          <w:sz w:val="21"/>
          <w:szCs w:val="21"/>
          <w:highlight w:val="none"/>
          <w:lang w:val="zh-CN"/>
        </w:rPr>
        <w:t>中标人负责不少于</w:t>
      </w:r>
      <w:r>
        <w:rPr>
          <w:rFonts w:hint="eastAsia" w:ascii="Times New Roman" w:hAnsi="Times New Roman"/>
          <w:color w:val="auto"/>
          <w:sz w:val="21"/>
          <w:szCs w:val="21"/>
          <w:highlight w:val="none"/>
          <w:lang w:val="en-US" w:eastAsia="zh-CN"/>
        </w:rPr>
        <w:t>55</w:t>
      </w:r>
      <w:r>
        <w:rPr>
          <w:rFonts w:hint="eastAsia" w:ascii="Times New Roman" w:hAnsi="Times New Roman"/>
          <w:color w:val="auto"/>
          <w:sz w:val="21"/>
          <w:szCs w:val="21"/>
          <w:highlight w:val="none"/>
          <w:lang w:val="zh-CN"/>
        </w:rPr>
        <w:t>个岗位服务费用。</w:t>
      </w:r>
    </w:p>
    <w:p>
      <w:pPr>
        <w:autoSpaceDE w:val="0"/>
        <w:autoSpaceDN w:val="0"/>
        <w:spacing w:after="0" w:line="360" w:lineRule="auto"/>
        <w:rPr>
          <w:rFonts w:ascii="Times New Roman" w:hAnsi="Times New Roman"/>
          <w:sz w:val="21"/>
          <w:szCs w:val="21"/>
          <w:lang w:val="zh-CN"/>
        </w:rPr>
      </w:pPr>
      <w:r>
        <w:rPr>
          <w:rFonts w:hint="eastAsia" w:ascii="Times New Roman" w:hAnsi="Times New Roman"/>
          <w:color w:val="auto"/>
          <w:sz w:val="21"/>
          <w:szCs w:val="21"/>
          <w:highlight w:val="none"/>
        </w:rPr>
        <w:t>2、</w:t>
      </w:r>
      <w:r>
        <w:rPr>
          <w:rFonts w:hint="eastAsia" w:asciiTheme="minorEastAsia" w:hAnsiTheme="minorEastAsia"/>
          <w:b/>
          <w:color w:val="auto"/>
          <w:sz w:val="21"/>
          <w:highlight w:val="none"/>
        </w:rPr>
        <w:t>陪护服务所产生的费用由中标方按照采购方“院内备案收费标准”直接向病人收取。</w:t>
      </w:r>
      <w:r>
        <w:rPr>
          <w:rFonts w:hint="eastAsia" w:ascii="宋体" w:hAnsi="宋体" w:eastAsia="宋体" w:cs="Times New Roman"/>
          <w:b/>
          <w:color w:val="auto"/>
          <w:szCs w:val="21"/>
          <w:lang w:val="zh-CN"/>
        </w:rPr>
        <w:t>采购人不支付任何费用。</w:t>
      </w:r>
    </w:p>
    <w:p>
      <w:pPr>
        <w:pStyle w:val="76"/>
        <w:tabs>
          <w:tab w:val="left" w:pos="312"/>
        </w:tabs>
        <w:spacing w:after="0" w:line="360" w:lineRule="auto"/>
        <w:ind w:firstLine="0" w:firstLineChars="0"/>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二、输送陪护岗位人员配置及分布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342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48" w:type="dxa"/>
            <w:vAlign w:val="center"/>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序号</w:t>
            </w:r>
          </w:p>
        </w:tc>
        <w:tc>
          <w:tcPr>
            <w:tcW w:w="3420" w:type="dxa"/>
            <w:vAlign w:val="center"/>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岗位名称</w:t>
            </w:r>
          </w:p>
        </w:tc>
        <w:tc>
          <w:tcPr>
            <w:tcW w:w="2175" w:type="dxa"/>
            <w:vAlign w:val="center"/>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岗位配置人数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48" w:type="dxa"/>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asciiTheme="majorEastAsia" w:hAnsiTheme="majorEastAsia" w:eastAsiaTheme="majorEastAsia"/>
                <w:b/>
                <w:sz w:val="21"/>
                <w:szCs w:val="21"/>
              </w:rPr>
              <w:t>1</w:t>
            </w:r>
          </w:p>
        </w:tc>
        <w:tc>
          <w:tcPr>
            <w:tcW w:w="3420" w:type="dxa"/>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宋体" w:hAnsi="宋体"/>
                <w:b/>
                <w:sz w:val="21"/>
                <w:szCs w:val="21"/>
              </w:rPr>
              <w:t>急诊担架（含东院区9个岗）</w:t>
            </w:r>
          </w:p>
        </w:tc>
        <w:tc>
          <w:tcPr>
            <w:tcW w:w="2175" w:type="dxa"/>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48" w:type="dxa"/>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2</w:t>
            </w:r>
          </w:p>
        </w:tc>
        <w:tc>
          <w:tcPr>
            <w:tcW w:w="3420" w:type="dxa"/>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宋体" w:hAnsi="宋体"/>
                <w:b/>
                <w:sz w:val="21"/>
                <w:szCs w:val="21"/>
              </w:rPr>
              <w:t>手术输送</w:t>
            </w:r>
          </w:p>
        </w:tc>
        <w:tc>
          <w:tcPr>
            <w:tcW w:w="2175" w:type="dxa"/>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3</w:t>
            </w:r>
          </w:p>
        </w:tc>
        <w:tc>
          <w:tcPr>
            <w:tcW w:w="3420" w:type="dxa"/>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宋体" w:hAnsi="宋体"/>
                <w:b/>
                <w:sz w:val="21"/>
                <w:szCs w:val="21"/>
              </w:rPr>
              <w:t>特殊部门（ICU产房、新生儿）工勤</w:t>
            </w:r>
          </w:p>
        </w:tc>
        <w:tc>
          <w:tcPr>
            <w:tcW w:w="2175" w:type="dxa"/>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48" w:type="dxa"/>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4</w:t>
            </w:r>
          </w:p>
        </w:tc>
        <w:tc>
          <w:tcPr>
            <w:tcW w:w="3420" w:type="dxa"/>
            <w:vAlign w:val="bottom"/>
          </w:tcPr>
          <w:p>
            <w:pPr>
              <w:pStyle w:val="76"/>
              <w:widowControl w:val="0"/>
              <w:tabs>
                <w:tab w:val="left" w:pos="312"/>
              </w:tabs>
              <w:spacing w:after="0" w:line="360" w:lineRule="auto"/>
              <w:ind w:firstLine="0" w:firstLineChars="0"/>
              <w:jc w:val="center"/>
              <w:outlineLvl w:val="0"/>
              <w:rPr>
                <w:rFonts w:ascii="宋体" w:hAnsi="宋体"/>
                <w:b/>
                <w:sz w:val="21"/>
                <w:szCs w:val="21"/>
              </w:rPr>
            </w:pPr>
            <w:r>
              <w:rPr>
                <w:rFonts w:hint="eastAsia" w:ascii="宋体" w:hAnsi="宋体"/>
                <w:b/>
                <w:sz w:val="21"/>
                <w:szCs w:val="21"/>
              </w:rPr>
              <w:t>导检</w:t>
            </w:r>
          </w:p>
        </w:tc>
        <w:tc>
          <w:tcPr>
            <w:tcW w:w="2175" w:type="dxa"/>
            <w:vAlign w:val="bottom"/>
          </w:tcPr>
          <w:p>
            <w:pPr>
              <w:pStyle w:val="76"/>
              <w:widowControl w:val="0"/>
              <w:tabs>
                <w:tab w:val="left" w:pos="312"/>
              </w:tabs>
              <w:spacing w:after="0" w:line="360" w:lineRule="auto"/>
              <w:ind w:firstLine="0" w:firstLineChars="0"/>
              <w:jc w:val="center"/>
              <w:outlineLvl w:val="0"/>
              <w:rPr>
                <w:rFonts w:hint="default" w:asciiTheme="majorEastAsia" w:hAnsiTheme="majorEastAsia" w:eastAsiaTheme="majorEastAsia"/>
                <w:b/>
                <w:sz w:val="21"/>
                <w:szCs w:val="21"/>
                <w:lang w:val="en-US" w:eastAsia="zh-CN"/>
              </w:rPr>
            </w:pPr>
            <w:r>
              <w:rPr>
                <w:rFonts w:hint="eastAsia" w:asciiTheme="majorEastAsia" w:hAnsiTheme="majorEastAsia" w:eastAsiaTheme="majorEastAsia"/>
                <w:b/>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gridSpan w:val="2"/>
            <w:vAlign w:val="bottom"/>
          </w:tcPr>
          <w:p>
            <w:pPr>
              <w:pStyle w:val="76"/>
              <w:widowControl w:val="0"/>
              <w:tabs>
                <w:tab w:val="left" w:pos="312"/>
              </w:tabs>
              <w:spacing w:after="0" w:line="360" w:lineRule="auto"/>
              <w:ind w:firstLine="0" w:firstLineChars="0"/>
              <w:jc w:val="center"/>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合计</w:t>
            </w:r>
          </w:p>
        </w:tc>
        <w:tc>
          <w:tcPr>
            <w:tcW w:w="2175" w:type="dxa"/>
            <w:vAlign w:val="bottom"/>
          </w:tcPr>
          <w:p>
            <w:pPr>
              <w:pStyle w:val="76"/>
              <w:widowControl w:val="0"/>
              <w:tabs>
                <w:tab w:val="left" w:pos="312"/>
              </w:tabs>
              <w:spacing w:after="0" w:line="360" w:lineRule="auto"/>
              <w:ind w:firstLine="0" w:firstLineChars="0"/>
              <w:jc w:val="center"/>
              <w:outlineLvl w:val="0"/>
              <w:rPr>
                <w:rFonts w:hint="eastAsia" w:asciiTheme="majorEastAsia" w:hAnsiTheme="majorEastAsia" w:eastAsiaTheme="majorEastAsia"/>
                <w:b/>
                <w:sz w:val="21"/>
                <w:szCs w:val="21"/>
                <w:lang w:val="en-US" w:eastAsia="zh-CN"/>
              </w:rPr>
            </w:pPr>
            <w:r>
              <w:rPr>
                <w:rFonts w:hint="eastAsia" w:asciiTheme="majorEastAsia" w:hAnsiTheme="majorEastAsia" w:eastAsiaTheme="majorEastAsia"/>
                <w:b/>
                <w:sz w:val="21"/>
                <w:szCs w:val="21"/>
              </w:rPr>
              <w:t>10</w:t>
            </w:r>
            <w:r>
              <w:rPr>
                <w:rFonts w:hint="eastAsia" w:asciiTheme="majorEastAsia" w:hAnsiTheme="majorEastAsia" w:eastAsiaTheme="majorEastAsia"/>
                <w:b/>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7143" w:type="dxa"/>
            <w:gridSpan w:val="3"/>
          </w:tcPr>
          <w:p>
            <w:pPr>
              <w:pStyle w:val="76"/>
              <w:widowControl w:val="0"/>
              <w:tabs>
                <w:tab w:val="left" w:pos="312"/>
              </w:tabs>
              <w:spacing w:before="120" w:beforeLines="50" w:after="0"/>
              <w:ind w:firstLine="0" w:firstLineChars="0"/>
              <w:jc w:val="both"/>
              <w:outlineLvl w:val="0"/>
              <w:rPr>
                <w:rFonts w:ascii="宋体" w:hAnsi="宋体" w:cs="Tahoma"/>
                <w:sz w:val="21"/>
                <w:szCs w:val="21"/>
              </w:rPr>
            </w:pPr>
            <w:r>
              <w:rPr>
                <w:rFonts w:hint="eastAsia" w:ascii="宋体" w:hAnsi="宋体" w:cs="Tahoma"/>
                <w:sz w:val="21"/>
                <w:szCs w:val="21"/>
              </w:rPr>
              <w:t>备注：</w:t>
            </w:r>
          </w:p>
          <w:p>
            <w:pPr>
              <w:pStyle w:val="76"/>
              <w:widowControl w:val="0"/>
              <w:tabs>
                <w:tab w:val="left" w:pos="312"/>
              </w:tabs>
              <w:spacing w:before="120" w:beforeLines="50" w:after="0"/>
              <w:ind w:firstLine="0" w:firstLineChars="0"/>
              <w:jc w:val="both"/>
              <w:outlineLvl w:val="0"/>
              <w:rPr>
                <w:rFonts w:ascii="宋体" w:hAnsi="宋体" w:cs="Tahoma"/>
                <w:sz w:val="21"/>
                <w:szCs w:val="21"/>
              </w:rPr>
            </w:pPr>
            <w:r>
              <w:rPr>
                <w:rFonts w:hint="eastAsia" w:ascii="宋体" w:hAnsi="宋体" w:cs="Tahoma"/>
                <w:sz w:val="21"/>
                <w:szCs w:val="21"/>
              </w:rPr>
              <w:t>（1）陪护服务岗位数中标人根据采购人患者服务需求按需配置，并组建项目运营管理团队，保障服务质量。</w:t>
            </w:r>
          </w:p>
          <w:p>
            <w:pPr>
              <w:pStyle w:val="76"/>
              <w:widowControl w:val="0"/>
              <w:tabs>
                <w:tab w:val="left" w:pos="312"/>
              </w:tabs>
              <w:spacing w:after="0"/>
              <w:ind w:firstLine="0" w:firstLineChars="0"/>
              <w:jc w:val="both"/>
              <w:outlineLvl w:val="0"/>
              <w:rPr>
                <w:rFonts w:ascii="宋体" w:hAnsi="宋体" w:cs="Tahoma"/>
                <w:kern w:val="2"/>
                <w:sz w:val="21"/>
                <w:szCs w:val="21"/>
              </w:rPr>
            </w:pPr>
            <w:r>
              <w:rPr>
                <w:rFonts w:hint="eastAsia" w:ascii="宋体" w:hAnsi="宋体"/>
                <w:b/>
                <w:bCs/>
                <w:sz w:val="21"/>
              </w:rPr>
              <w:t>★</w:t>
            </w:r>
            <w:r>
              <w:rPr>
                <w:rFonts w:hint="eastAsia" w:ascii="宋体" w:hAnsi="宋体" w:cs="Tahoma"/>
                <w:sz w:val="21"/>
                <w:szCs w:val="21"/>
              </w:rPr>
              <w:t>（2）急诊担架、手术输送、特殊部门工勤人员等必须按岗位配置数配置。</w:t>
            </w:r>
          </w:p>
          <w:p>
            <w:pPr>
              <w:pStyle w:val="371"/>
              <w:jc w:val="left"/>
              <w:rPr>
                <w:rFonts w:cs="宋体" w:asciiTheme="minorEastAsia" w:hAnsiTheme="minorEastAsia" w:eastAsiaTheme="minorEastAsia"/>
                <w:bCs/>
                <w:kern w:val="0"/>
                <w:szCs w:val="18"/>
              </w:rPr>
            </w:pPr>
            <w:r>
              <w:rPr>
                <w:rFonts w:hint="eastAsia" w:ascii="宋体" w:hAnsi="宋体" w:cs="宋体"/>
                <w:bCs/>
                <w:kern w:val="0"/>
                <w:szCs w:val="18"/>
              </w:rPr>
              <w:t>（3）导检服务岗位≥</w:t>
            </w:r>
            <w:r>
              <w:rPr>
                <w:rFonts w:hint="eastAsia" w:ascii="宋体" w:hAnsi="宋体" w:cs="宋体"/>
                <w:bCs/>
                <w:kern w:val="0"/>
                <w:szCs w:val="18"/>
                <w:lang w:val="en-US" w:eastAsia="zh-CN"/>
              </w:rPr>
              <w:t>30</w:t>
            </w:r>
            <w:r>
              <w:rPr>
                <w:rFonts w:hint="eastAsia" w:ascii="宋体" w:hAnsi="宋体" w:cs="宋体"/>
                <w:bCs/>
                <w:kern w:val="0"/>
                <w:szCs w:val="18"/>
              </w:rPr>
              <w:t>个，且根据采购人导检服务需求动态调整岗位，以满足患者导检服务需求。</w:t>
            </w:r>
          </w:p>
        </w:tc>
      </w:tr>
    </w:tbl>
    <w:p>
      <w:pPr>
        <w:pStyle w:val="76"/>
        <w:tabs>
          <w:tab w:val="left" w:pos="312"/>
        </w:tabs>
        <w:spacing w:after="0" w:line="360" w:lineRule="auto"/>
        <w:ind w:left="220" w:leftChars="100" w:firstLine="0" w:firstLineChars="0"/>
        <w:outlineLvl w:val="0"/>
        <w:rPr>
          <w:rFonts w:asciiTheme="majorEastAsia" w:hAnsiTheme="majorEastAsia" w:eastAsiaTheme="majorEastAsia"/>
          <w:b/>
          <w:sz w:val="21"/>
        </w:rPr>
      </w:pPr>
    </w:p>
    <w:p>
      <w:pPr>
        <w:pStyle w:val="76"/>
        <w:tabs>
          <w:tab w:val="left" w:pos="312"/>
        </w:tabs>
        <w:spacing w:after="0" w:line="360" w:lineRule="auto"/>
        <w:ind w:left="220" w:leftChars="100" w:firstLine="0" w:firstLineChars="0"/>
        <w:outlineLvl w:val="0"/>
        <w:rPr>
          <w:rFonts w:asciiTheme="majorEastAsia" w:hAnsiTheme="majorEastAsia" w:eastAsiaTheme="majorEastAsia"/>
          <w:b/>
          <w:sz w:val="21"/>
          <w:szCs w:val="21"/>
          <w:shd w:val="pct10" w:color="auto" w:fill="FFFFFF"/>
        </w:rPr>
      </w:pPr>
      <w:r>
        <w:rPr>
          <w:rFonts w:hint="eastAsia" w:asciiTheme="majorEastAsia" w:hAnsiTheme="majorEastAsia" w:eastAsiaTheme="majorEastAsia"/>
          <w:b/>
          <w:sz w:val="21"/>
          <w:szCs w:val="21"/>
        </w:rPr>
        <w:t>三、人员配置条件</w:t>
      </w:r>
    </w:p>
    <w:p>
      <w:pPr>
        <w:shd w:val="clear" w:color="auto" w:fill="FFFFFF"/>
        <w:spacing w:after="0" w:line="360" w:lineRule="auto"/>
        <w:rPr>
          <w:rFonts w:cs="宋体" w:asciiTheme="minorEastAsia" w:hAnsiTheme="minorEastAsia"/>
          <w:b/>
          <w:sz w:val="21"/>
          <w:szCs w:val="21"/>
        </w:rPr>
      </w:pPr>
      <w:r>
        <w:rPr>
          <w:rFonts w:hint="eastAsia" w:cs="宋体" w:asciiTheme="minorEastAsia" w:hAnsiTheme="minorEastAsia"/>
          <w:b/>
          <w:sz w:val="21"/>
          <w:szCs w:val="21"/>
        </w:rPr>
        <w:t>（一）人员</w:t>
      </w:r>
      <w:r>
        <w:rPr>
          <w:rFonts w:cs="宋体" w:asciiTheme="minorEastAsia" w:hAnsiTheme="minorEastAsia"/>
          <w:b/>
          <w:sz w:val="21"/>
          <w:szCs w:val="21"/>
        </w:rPr>
        <w:t>配置条件</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 女性年龄18-50岁，男性年龄18-55岁, 初中或以上学历，具有较好的语言沟通能力遵纪守法、品行良好，无违法犯罪记录。</w:t>
      </w:r>
    </w:p>
    <w:p>
      <w:pPr>
        <w:widowControl w:val="0"/>
        <w:adjustRightInd/>
        <w:spacing w:after="0" w:line="360" w:lineRule="auto"/>
        <w:ind w:left="-440" w:leftChars="-200" w:firstLine="420" w:firstLineChars="200"/>
        <w:jc w:val="both"/>
        <w:rPr>
          <w:rFonts w:asciiTheme="minorEastAsia" w:hAnsiTheme="minorEastAsia"/>
          <w:sz w:val="21"/>
          <w:szCs w:val="21"/>
        </w:rPr>
      </w:pPr>
      <w:r>
        <w:rPr>
          <w:rFonts w:hint="eastAsia" w:asciiTheme="minorEastAsia" w:hAnsiTheme="minorEastAsia"/>
          <w:sz w:val="21"/>
          <w:szCs w:val="21"/>
        </w:rPr>
        <w:t>2. 各类员工上岗前须由院方监管部门考核合格方可持证正式上岗。</w:t>
      </w:r>
    </w:p>
    <w:p>
      <w:pPr>
        <w:shd w:val="clear" w:color="auto" w:fill="FFFFFF"/>
        <w:spacing w:after="0" w:line="360" w:lineRule="auto"/>
        <w:rPr>
          <w:rFonts w:cs="宋体" w:asciiTheme="minorEastAsia" w:hAnsiTheme="minorEastAsia"/>
          <w:b/>
          <w:sz w:val="21"/>
          <w:szCs w:val="21"/>
        </w:rPr>
      </w:pPr>
      <w:r>
        <w:rPr>
          <w:rFonts w:hint="eastAsia" w:cs="宋体" w:asciiTheme="minorEastAsia" w:hAnsiTheme="minorEastAsia"/>
          <w:b/>
          <w:sz w:val="21"/>
          <w:szCs w:val="21"/>
        </w:rPr>
        <w:t>（二）管理人员配置条件</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 项目经理：取得具有相关管理专业本科或以上学历，5年以上同类医院项目管理经验，电脑操作熟练；持有《病患护理注册项目经理人证》。</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 主管：取得具有相关管理专业大专或以上护理专科学历，3年或以上同类医院项目管理工作经验，熟悉陪护、输送工作程序，电脑操作熟练。（有护理专业证书优先）。</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 核算员、收费员与督导员：高中或以上学历，2年或以上同类医院医疗输送或陪护现场管理经验，熟悉电脑操作，督导员有护理专业毕业优先录取，收费与核算员有会计师证者优先录取。</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 培训师：大专或以上护理专业学历，具备主管护师或以上职称。</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说明：</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 部分工作岗位由医院根据实际业务发展情况，增加相应人数。</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 各岗位未尽事宜，双方可根据实际需要修改。</w:t>
      </w:r>
    </w:p>
    <w:p>
      <w:pPr>
        <w:pStyle w:val="24"/>
        <w:tabs>
          <w:tab w:val="left" w:pos="540"/>
        </w:tabs>
        <w:adjustRightInd w:val="0"/>
        <w:snapToGrid w:val="0"/>
        <w:spacing w:line="360" w:lineRule="auto"/>
        <w:outlineLvl w:val="2"/>
        <w:rPr>
          <w:rFonts w:asciiTheme="minorEastAsia" w:hAnsiTheme="minorEastAsia"/>
          <w:b/>
          <w:sz w:val="21"/>
        </w:rPr>
      </w:pPr>
      <w:r>
        <w:rPr>
          <w:rFonts w:hint="eastAsia" w:asciiTheme="minorEastAsia" w:hAnsiTheme="minorEastAsia"/>
          <w:b/>
          <w:sz w:val="21"/>
        </w:rPr>
        <w:t>四、服务内容及服务标准</w:t>
      </w:r>
    </w:p>
    <w:p>
      <w:pPr>
        <w:spacing w:line="360" w:lineRule="auto"/>
        <w:ind w:firstLine="422" w:firstLineChars="200"/>
        <w:rPr>
          <w:rFonts w:ascii="宋体" w:hAnsi="宋体"/>
          <w:b/>
          <w:bCs/>
          <w:sz w:val="21"/>
          <w:szCs w:val="21"/>
        </w:rPr>
      </w:pPr>
      <w:r>
        <w:rPr>
          <w:rFonts w:hint="eastAsia" w:asciiTheme="minorEastAsia" w:hAnsiTheme="minorEastAsia"/>
          <w:b/>
          <w:bCs/>
          <w:sz w:val="21"/>
          <w:szCs w:val="21"/>
        </w:rPr>
        <w:t>中标人根据采购人（番禺</w:t>
      </w:r>
      <w:r>
        <w:rPr>
          <w:rFonts w:hint="eastAsia" w:asciiTheme="minorEastAsia" w:hAnsiTheme="minorEastAsia"/>
          <w:b/>
          <w:bCs/>
          <w:sz w:val="21"/>
          <w:szCs w:val="21"/>
          <w:lang w:val="en-US" w:eastAsia="zh-CN"/>
        </w:rPr>
        <w:t>区</w:t>
      </w:r>
      <w:r>
        <w:rPr>
          <w:rFonts w:hint="eastAsia" w:asciiTheme="minorEastAsia" w:hAnsiTheme="minorEastAsia"/>
          <w:b/>
          <w:bCs/>
          <w:sz w:val="21"/>
          <w:szCs w:val="21"/>
        </w:rPr>
        <w:t>中心医院医疗集团）内的临床科室及患者提供24小时输送及陪护服务，主要包括但不限于输送（导检、急诊担架、手术输送）、陪护、工勤服务。</w:t>
      </w:r>
    </w:p>
    <w:p>
      <w:pPr>
        <w:shd w:val="clear" w:color="auto" w:fill="FFFFFF"/>
        <w:spacing w:after="0" w:line="360" w:lineRule="auto"/>
        <w:rPr>
          <w:rFonts w:cs="宋体" w:asciiTheme="minorEastAsia" w:hAnsiTheme="minorEastAsia"/>
          <w:b/>
          <w:sz w:val="21"/>
          <w:szCs w:val="21"/>
          <w:lang w:val="zh-CN"/>
        </w:rPr>
      </w:pPr>
      <w:r>
        <w:rPr>
          <w:rFonts w:hint="eastAsia" w:cs="宋体" w:asciiTheme="minorEastAsia" w:hAnsiTheme="minorEastAsia"/>
          <w:b/>
          <w:sz w:val="21"/>
          <w:szCs w:val="21"/>
          <w:lang w:val="zh-CN"/>
        </w:rPr>
        <w:t>（一）输送服务</w:t>
      </w:r>
    </w:p>
    <w:p>
      <w:pPr>
        <w:spacing w:line="360" w:lineRule="auto"/>
        <w:ind w:firstLine="420" w:firstLineChars="200"/>
        <w:rPr>
          <w:rFonts w:ascii="宋体" w:hAnsi="宋体"/>
          <w:bCs/>
          <w:sz w:val="21"/>
          <w:szCs w:val="21"/>
        </w:rPr>
      </w:pPr>
      <w:r>
        <w:rPr>
          <w:rFonts w:hint="eastAsia" w:asciiTheme="minorEastAsia" w:hAnsiTheme="minorEastAsia"/>
          <w:sz w:val="21"/>
          <w:szCs w:val="21"/>
        </w:rPr>
        <w:t>为采购人医疗集团内的临床科室提供输送服务，包含但不限于导检服务、急诊担架、手术输送等服务，具体服务内容、要求及标准见（服务内容及工作标准）。</w:t>
      </w:r>
    </w:p>
    <w:p>
      <w:pPr>
        <w:shd w:val="clear" w:color="auto" w:fill="FFFFFF"/>
        <w:spacing w:after="0" w:line="360" w:lineRule="auto"/>
        <w:rPr>
          <w:rFonts w:cs="宋体" w:asciiTheme="minorEastAsia" w:hAnsiTheme="minorEastAsia"/>
          <w:b/>
          <w:sz w:val="21"/>
          <w:szCs w:val="21"/>
        </w:rPr>
      </w:pPr>
      <w:r>
        <w:rPr>
          <w:rFonts w:hint="eastAsia" w:cs="宋体" w:asciiTheme="minorEastAsia" w:hAnsiTheme="minorEastAsia"/>
          <w:b/>
          <w:sz w:val="21"/>
          <w:szCs w:val="21"/>
        </w:rPr>
        <w:t>1. 导检服务内容</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（1）按要求安全、及时、规范接送病人做各项检查的导检工作，落实查对制度，无差错。</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（2）接送病人（车床或轮椅）运送方法正确，注意安全、舒适、保暖，中途不得离开病人，病情如有变化及时报告医护人员。</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（3）出现问题应及时上报病区护长和主管部门，不得擅自处理。</w:t>
      </w:r>
    </w:p>
    <w:p>
      <w:pPr>
        <w:rPr>
          <w:rFonts w:ascii="宋体" w:hAnsi="宋体"/>
          <w:b/>
          <w:bCs/>
          <w:sz w:val="21"/>
          <w:szCs w:val="21"/>
        </w:rPr>
      </w:pPr>
      <w:r>
        <w:rPr>
          <w:rFonts w:hint="eastAsia" w:ascii="宋体" w:hAnsi="宋体"/>
          <w:b/>
          <w:bCs/>
          <w:sz w:val="21"/>
          <w:szCs w:val="21"/>
        </w:rPr>
        <w:t>2. 急诊担架服务内容</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（1）负责担架工的工作，及时响应救护车出车担架任务，接到出车通知后在规定时间内随车出诊。</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（2）负责救护车内的日常清理、消毒工作；每次出车后及时清理污物及消毒，保持救护车干净。</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（3）按要求做好科室被服盘点、更换和补充转运氧瓶等工勤服务。</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（4）协助医护人员的急危重症患者和特殊患者救治转运、送检、“绿色通道”病人的缴费等非治疗性工作。</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（5）协助急诊科病人去检查或住院部，负责把推车、车床送回到急诊科，清洁干净。</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（6）按要求做好标本、药品、设备及物品等输送物资服务。</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（7）服从医院、急诊科管理人员的工作安排，协助科室完成陪检、配送、消毒工作。</w:t>
      </w:r>
    </w:p>
    <w:p>
      <w:pPr>
        <w:widowControl w:val="0"/>
        <w:adjustRightInd/>
        <w:spacing w:after="0" w:line="360" w:lineRule="auto"/>
        <w:ind w:left="420" w:hanging="420" w:hangingChars="200"/>
        <w:jc w:val="both"/>
        <w:rPr>
          <w:rFonts w:asciiTheme="minorEastAsia" w:hAnsiTheme="minorEastAsia"/>
          <w:b w:val="0"/>
          <w:bCs w:val="0"/>
          <w:sz w:val="21"/>
          <w:szCs w:val="21"/>
        </w:rPr>
      </w:pPr>
      <w:r>
        <w:rPr>
          <w:rFonts w:hint="eastAsia" w:asciiTheme="minorEastAsia" w:hAnsiTheme="minorEastAsia"/>
          <w:sz w:val="21"/>
          <w:szCs w:val="21"/>
        </w:rPr>
        <w:t>（8）东院区担架工除完成以上工作外还需</w:t>
      </w:r>
      <w:r>
        <w:rPr>
          <w:rFonts w:hint="eastAsia" w:asciiTheme="minorEastAsia" w:hAnsiTheme="minorEastAsia"/>
          <w:b w:val="0"/>
          <w:bCs w:val="0"/>
          <w:sz w:val="21"/>
          <w:szCs w:val="21"/>
        </w:rPr>
        <w:t>协助完成亡故病人尸体运送到医院太平间存放。</w:t>
      </w:r>
    </w:p>
    <w:p>
      <w:pPr>
        <w:rPr>
          <w:rFonts w:ascii="宋体" w:hAnsi="宋体"/>
          <w:b/>
          <w:bCs/>
          <w:sz w:val="21"/>
          <w:szCs w:val="21"/>
        </w:rPr>
      </w:pPr>
      <w:r>
        <w:rPr>
          <w:rFonts w:hint="eastAsia" w:ascii="宋体" w:hAnsi="宋体"/>
          <w:b/>
          <w:bCs/>
          <w:sz w:val="21"/>
          <w:szCs w:val="21"/>
        </w:rPr>
        <w:t>3. 手术输送服务内容</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（1）接送手术病人过程中，运送方法正确，注意安全、舒适、保暖，中途不得离开病人，病情如有变化及时报告医护人员。</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（2）协助医护人员送手术病人回病房，并查看是否有手术运送车床在该层病区停放，及时推车床回归手术室待命。</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（3）严格执行医院的感控工作要求，负责手术车床的日常清理、消毒工作，每次使用后及时更换床单，保持手术车床干净整洁。</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（4）爱护运送工具，如发现损坏应及时报告检修，如有遗失照价赔偿并负责清点手术车床，及时到病房找回手术车床。定期检查手术车床的性能。</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（5）服从医院、手术室管理人员的工作安排，不得擅自更改排班表，不得私自换班，未经请示批准严禁擅自离开工作岗位，协助科室完成手术病人接送、消毒工作。</w:t>
      </w:r>
    </w:p>
    <w:p>
      <w:pPr>
        <w:rPr>
          <w:rFonts w:ascii="宋体" w:hAnsi="宋体"/>
          <w:b/>
          <w:bCs/>
          <w:sz w:val="21"/>
          <w:szCs w:val="21"/>
        </w:rPr>
      </w:pPr>
      <w:r>
        <w:rPr>
          <w:rFonts w:hint="eastAsia" w:ascii="宋体" w:hAnsi="宋体"/>
          <w:b/>
          <w:bCs/>
          <w:sz w:val="21"/>
          <w:szCs w:val="21"/>
        </w:rPr>
        <w:t>4. 服务标准</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（1）员工必须持证上岗，经过规范培训考核合格后方能持证上岗，确保病人安全。</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（2）员工接送病人（车床或轮椅）运送方法正确，确保检查/手术病人身份信息准确，准时将病人送达相应科室。</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（3）员工应明确岗位职责和标准，按职责标准完成工作任务，不得离岗或脱岗。</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（4）员工上班时间不得兼任陪护工作，不得从事与工作无关事情。</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（5）发现问题或出现不良事件应及时按要求上报，不得擅自处理。</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（6）及时、规范、安全、服务态度好，落实登记制度，无差错。</w:t>
      </w:r>
    </w:p>
    <w:p>
      <w:pPr>
        <w:spacing w:after="0"/>
        <w:rPr>
          <w:rFonts w:asciiTheme="minorEastAsia" w:hAnsiTheme="minorEastAsia"/>
          <w:b/>
          <w:sz w:val="21"/>
          <w:szCs w:val="21"/>
          <w:lang w:val="zh-CN"/>
        </w:rPr>
      </w:pPr>
      <w:r>
        <w:rPr>
          <w:rFonts w:hint="eastAsia" w:asciiTheme="minorEastAsia" w:hAnsiTheme="minorEastAsia"/>
          <w:b/>
          <w:sz w:val="21"/>
          <w:szCs w:val="21"/>
          <w:lang w:val="zh-CN"/>
        </w:rPr>
        <w:t>（二）陪护服务</w:t>
      </w:r>
    </w:p>
    <w:p>
      <w:pPr>
        <w:widowControl w:val="0"/>
        <w:adjustRightInd/>
        <w:spacing w:after="0" w:line="360" w:lineRule="auto"/>
        <w:ind w:left="420" w:leftChars="191" w:firstLine="0" w:firstLineChars="0"/>
        <w:jc w:val="both"/>
        <w:rPr>
          <w:rFonts w:asciiTheme="minorEastAsia" w:hAnsiTheme="minorEastAsia"/>
          <w:b/>
          <w:bCs/>
          <w:sz w:val="21"/>
          <w:szCs w:val="21"/>
        </w:rPr>
      </w:pPr>
      <w:r>
        <w:rPr>
          <w:rFonts w:hint="eastAsia" w:asciiTheme="minorEastAsia" w:hAnsiTheme="minorEastAsia"/>
          <w:b/>
          <w:bCs/>
          <w:sz w:val="21"/>
          <w:szCs w:val="21"/>
        </w:rPr>
        <w:t>中标人根据采购人（番禺</w:t>
      </w:r>
      <w:r>
        <w:rPr>
          <w:rFonts w:hint="eastAsia" w:asciiTheme="minorEastAsia" w:hAnsiTheme="minorEastAsia"/>
          <w:b/>
          <w:bCs/>
          <w:sz w:val="21"/>
          <w:szCs w:val="21"/>
          <w:lang w:val="en-US" w:eastAsia="zh-CN"/>
        </w:rPr>
        <w:t>区</w:t>
      </w:r>
      <w:r>
        <w:rPr>
          <w:rFonts w:hint="eastAsia" w:asciiTheme="minorEastAsia" w:hAnsiTheme="minorEastAsia"/>
          <w:b/>
          <w:bCs/>
          <w:sz w:val="21"/>
          <w:szCs w:val="21"/>
        </w:rPr>
        <w:t>中心医院医疗集团内）的住院病人的需求提供包括但不限于“专陪”及“一对多”等不同等级多元化的生活护理服务。</w:t>
      </w:r>
    </w:p>
    <w:p>
      <w:pPr>
        <w:widowControl w:val="0"/>
        <w:adjustRightInd/>
        <w:spacing w:after="0" w:line="360" w:lineRule="auto"/>
        <w:ind w:left="422" w:hanging="422" w:hangingChars="200"/>
        <w:jc w:val="both"/>
        <w:rPr>
          <w:rFonts w:asciiTheme="minorEastAsia" w:hAnsiTheme="minorEastAsia"/>
          <w:b/>
          <w:bCs/>
          <w:sz w:val="21"/>
          <w:szCs w:val="21"/>
        </w:rPr>
      </w:pPr>
      <w:r>
        <w:rPr>
          <w:rFonts w:hint="eastAsia" w:asciiTheme="minorEastAsia" w:hAnsiTheme="minorEastAsia"/>
          <w:b/>
          <w:bCs/>
          <w:sz w:val="21"/>
          <w:szCs w:val="21"/>
        </w:rPr>
        <w:t>1. 服务内容</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（1）按服务等级要求及时为病人提供生活护理需求。</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（2）按要求做好陪检服务，接送病人（车床或轮椅）运送方法正确，注意安全、舒适、保暖，病情如有变化及时报告医护人员。</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（3）定时巡视病房，满足病人的临时性需求，发现异常情况及时报告医护人员，不得擅自处理。</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（4）在医护人员的指导或协助下，为病人更换体位、活动肢体、户外活动等，促进病人功能恢复。</w:t>
      </w:r>
    </w:p>
    <w:p>
      <w:pPr>
        <w:ind w:left="527" w:hanging="527" w:hangingChars="250"/>
        <w:rPr>
          <w:rFonts w:ascii="宋体" w:hAnsi="宋体"/>
          <w:b/>
          <w:bCs/>
          <w:sz w:val="21"/>
          <w:szCs w:val="21"/>
        </w:rPr>
      </w:pPr>
      <w:r>
        <w:rPr>
          <w:rFonts w:hint="eastAsia" w:ascii="宋体" w:hAnsi="宋体"/>
          <w:b/>
          <w:bCs/>
          <w:sz w:val="21"/>
          <w:szCs w:val="21"/>
        </w:rPr>
        <w:t>2. 服务标准</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（1）员工必须持证上岗，经过规范培训考核，取得上岗证方能上岗。</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（2）员工应明确服务内容和标准，按服务等级完成服务内容，不得离岗或脱岗，上班时间不从事与工作无关事情。</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（3）确保检查病人身份信息准确。</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（4）请专陪要保持病人口腔、头发、皮肤、手足、会阴等清洁无异味；指、趾甲保持短而圆滑，胡须整洁，体位舒适等;及时满足病人的生活护理需求。</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（5）员工接送病人（车床或轮椅）运送方法正确，病人转运安全，准时将病人送达相应科室，并做好交接。</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（6）发现问题或出现不良事件应及时按要求上报，不得擅自处理。</w:t>
      </w:r>
    </w:p>
    <w:p>
      <w:pPr>
        <w:rPr>
          <w:rFonts w:ascii="宋体" w:hAnsi="宋体"/>
          <w:b/>
          <w:bCs/>
          <w:sz w:val="21"/>
          <w:szCs w:val="21"/>
        </w:rPr>
      </w:pPr>
      <w:r>
        <w:rPr>
          <w:rFonts w:hint="eastAsia" w:ascii="宋体" w:hAnsi="宋体"/>
          <w:b/>
          <w:bCs/>
          <w:sz w:val="21"/>
          <w:szCs w:val="21"/>
        </w:rPr>
        <w:t>3. 陪护收费标准要求</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（1）陪护服务项目收费标准必须符合国家有关规定，并提交采购人备案，经采购人业务主管部门审核批准后方可实施。中标人不得私自开展。</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（2）所有服务以患者自愿为原则，不得捆绑服务。</w:t>
      </w:r>
    </w:p>
    <w:p>
      <w:pPr>
        <w:autoSpaceDE w:val="0"/>
        <w:autoSpaceDN w:val="0"/>
        <w:spacing w:after="0" w:line="360" w:lineRule="auto"/>
        <w:rPr>
          <w:rFonts w:asciiTheme="minorEastAsia" w:hAnsiTheme="minorEastAsia"/>
          <w:b/>
          <w:sz w:val="21"/>
          <w:szCs w:val="21"/>
          <w:lang w:val="zh-CN"/>
        </w:rPr>
      </w:pPr>
      <w:r>
        <w:rPr>
          <w:rFonts w:hint="eastAsia" w:asciiTheme="minorEastAsia" w:hAnsiTheme="minorEastAsia"/>
          <w:b/>
          <w:sz w:val="21"/>
          <w:szCs w:val="21"/>
          <w:lang w:val="zh-CN"/>
        </w:rPr>
        <w:t>（三）工勤服务</w:t>
      </w:r>
    </w:p>
    <w:p>
      <w:pPr>
        <w:widowControl w:val="0"/>
        <w:adjustRightInd/>
        <w:spacing w:after="0" w:line="360" w:lineRule="auto"/>
        <w:ind w:left="420" w:leftChars="191" w:firstLine="0" w:firstLineChars="0"/>
        <w:jc w:val="both"/>
        <w:rPr>
          <w:rFonts w:asciiTheme="minorEastAsia" w:hAnsiTheme="minorEastAsia"/>
          <w:b/>
          <w:bCs/>
          <w:sz w:val="21"/>
          <w:szCs w:val="21"/>
        </w:rPr>
      </w:pPr>
      <w:bookmarkStart w:id="2" w:name="_Toc22915782"/>
      <w:r>
        <w:rPr>
          <w:rFonts w:hint="eastAsia" w:asciiTheme="minorEastAsia" w:hAnsiTheme="minorEastAsia"/>
          <w:b/>
          <w:bCs/>
          <w:sz w:val="21"/>
          <w:szCs w:val="21"/>
        </w:rPr>
        <w:t>为采购人医疗集团内的特殊临床科室（ICU、新生儿、产房）等部门提供非技术性内勤服务。</w:t>
      </w:r>
    </w:p>
    <w:p>
      <w:pPr>
        <w:rPr>
          <w:rFonts w:ascii="宋体" w:hAnsi="宋体"/>
          <w:b/>
          <w:bCs/>
          <w:sz w:val="21"/>
          <w:szCs w:val="21"/>
        </w:rPr>
      </w:pPr>
      <w:r>
        <w:rPr>
          <w:rFonts w:hint="eastAsia" w:ascii="宋体" w:hAnsi="宋体"/>
          <w:b/>
          <w:bCs/>
          <w:sz w:val="21"/>
          <w:szCs w:val="21"/>
        </w:rPr>
        <w:t>1. 服务内容</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（1）协助科室做好探视管理工作并做好新收和转科病人的各项准备工作</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（2）协助护士给病人擦身、翻身，清理引流液、大小便等液体等生活护理工作。</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（3）准备晨间护理用品，及时补充更换治疗车、配奶车等的各种物品及定时到门口拿取病人的物品或文件并清点做好登记签名。</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（4）协助护士做好各项清洁消毒准备工作，做好各项仪器的终未消毒，及时铺好已消毒的备用床及温箱。</w:t>
      </w:r>
    </w:p>
    <w:p>
      <w:pPr>
        <w:ind w:left="527" w:hanging="527" w:hangingChars="250"/>
        <w:rPr>
          <w:rFonts w:ascii="宋体" w:hAnsi="宋体"/>
          <w:b/>
          <w:bCs/>
          <w:sz w:val="21"/>
          <w:szCs w:val="21"/>
        </w:rPr>
      </w:pPr>
      <w:r>
        <w:rPr>
          <w:rFonts w:hint="eastAsia" w:ascii="宋体" w:hAnsi="宋体"/>
          <w:b/>
          <w:bCs/>
          <w:sz w:val="21"/>
          <w:szCs w:val="21"/>
        </w:rPr>
        <w:t>2. 服务标准</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（1）工勤员应明确岗位职责，按职责要求完成工作任务，不得离岗或脱岗。</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（2）工勤员上班时间不得兼任陪护工作，不得从事与工作无关事情。</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（3）服从科室工作安排，接受科室管理，认真完成科室内勤服务工作。</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（4）特殊部门的工勤员岗位需要持证上岗者，经过规范培训考核，取得上岗证方能上岗。</w:t>
      </w:r>
    </w:p>
    <w:p>
      <w:pPr>
        <w:pStyle w:val="24"/>
        <w:tabs>
          <w:tab w:val="left" w:pos="540"/>
        </w:tabs>
        <w:adjustRightInd w:val="0"/>
        <w:snapToGrid w:val="0"/>
        <w:spacing w:line="360" w:lineRule="auto"/>
        <w:outlineLvl w:val="2"/>
        <w:rPr>
          <w:rFonts w:asciiTheme="minorEastAsia" w:hAnsiTheme="minorEastAsia"/>
          <w:b/>
          <w:sz w:val="21"/>
        </w:rPr>
      </w:pPr>
      <w:r>
        <w:rPr>
          <w:rFonts w:hint="eastAsia" w:asciiTheme="minorEastAsia" w:hAnsiTheme="minorEastAsia"/>
          <w:b/>
          <w:sz w:val="21"/>
        </w:rPr>
        <w:t>五、质量要求和评价</w:t>
      </w:r>
      <w:bookmarkEnd w:id="2"/>
    </w:p>
    <w:p>
      <w:pPr>
        <w:pStyle w:val="24"/>
        <w:tabs>
          <w:tab w:val="left" w:pos="540"/>
        </w:tabs>
        <w:adjustRightInd w:val="0"/>
        <w:snapToGrid w:val="0"/>
        <w:spacing w:line="360" w:lineRule="auto"/>
        <w:outlineLvl w:val="2"/>
        <w:rPr>
          <w:rFonts w:asciiTheme="minorEastAsia" w:hAnsiTheme="minorEastAsia"/>
          <w:b/>
          <w:sz w:val="21"/>
        </w:rPr>
      </w:pPr>
      <w:bookmarkStart w:id="3" w:name="_Toc51165457"/>
      <w:bookmarkStart w:id="4" w:name="_Toc51167122"/>
      <w:bookmarkStart w:id="5" w:name="_Toc51166011"/>
      <w:bookmarkStart w:id="6" w:name="_Toc51166057"/>
      <w:bookmarkStart w:id="7" w:name="_Toc51165939"/>
      <w:bookmarkStart w:id="8" w:name="_Toc51166461"/>
      <w:bookmarkStart w:id="9" w:name="_Toc50560601"/>
      <w:bookmarkStart w:id="10" w:name="_Toc50560522"/>
      <w:bookmarkStart w:id="11" w:name="_Toc51011973"/>
      <w:bookmarkStart w:id="12" w:name="_Toc50736190"/>
      <w:bookmarkStart w:id="13" w:name="_Toc50735146"/>
      <w:bookmarkStart w:id="14" w:name="_Toc46953450"/>
      <w:bookmarkStart w:id="15" w:name="_Toc26289_WPSOffice_Level2"/>
      <w:bookmarkStart w:id="16" w:name="_Toc47018154"/>
      <w:bookmarkStart w:id="17" w:name="_Toc46953065"/>
      <w:bookmarkStart w:id="18" w:name="_Toc46953889"/>
      <w:r>
        <w:rPr>
          <w:rFonts w:hint="eastAsia" w:asciiTheme="minorEastAsia" w:hAnsiTheme="minorEastAsia"/>
          <w:b/>
          <w:sz w:val="21"/>
        </w:rPr>
        <w:t>（一）组织管理</w:t>
      </w:r>
      <w:bookmarkEnd w:id="3"/>
      <w:bookmarkEnd w:id="4"/>
      <w:bookmarkEnd w:id="5"/>
      <w:bookmarkEnd w:id="6"/>
      <w:bookmarkEnd w:id="7"/>
      <w:bookmarkEnd w:id="8"/>
    </w:p>
    <w:p>
      <w:pPr>
        <w:pStyle w:val="254"/>
        <w:tabs>
          <w:tab w:val="left" w:pos="426"/>
        </w:tabs>
        <w:spacing w:line="360" w:lineRule="auto"/>
        <w:ind w:firstLine="422"/>
        <w:outlineLvl w:val="1"/>
        <w:rPr>
          <w:rFonts w:asciiTheme="majorEastAsia" w:hAnsiTheme="majorEastAsia" w:eastAsiaTheme="majorEastAsia"/>
          <w:b/>
          <w:szCs w:val="21"/>
        </w:rPr>
      </w:pPr>
      <w:bookmarkStart w:id="19" w:name="_Toc51166058"/>
      <w:bookmarkStart w:id="20" w:name="_Toc51166012"/>
      <w:bookmarkStart w:id="21" w:name="_Toc51165458"/>
      <w:bookmarkStart w:id="22" w:name="_Toc51167123"/>
      <w:bookmarkStart w:id="23" w:name="_Toc51165940"/>
      <w:bookmarkStart w:id="24" w:name="_Toc51166462"/>
      <w:r>
        <w:rPr>
          <w:rFonts w:hint="eastAsia" w:asciiTheme="majorEastAsia" w:hAnsiTheme="majorEastAsia" w:eastAsiaTheme="majorEastAsia"/>
          <w:b/>
          <w:szCs w:val="21"/>
        </w:rPr>
        <w:t>1、制度管理</w:t>
      </w:r>
      <w:bookmarkEnd w:id="19"/>
      <w:bookmarkEnd w:id="20"/>
      <w:bookmarkEnd w:id="21"/>
      <w:bookmarkEnd w:id="22"/>
      <w:bookmarkEnd w:id="23"/>
      <w:bookmarkEnd w:id="24"/>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中标人要根据采购人的服务要求，制定并不断完善各项管理规章、制度、人员配置方案、日常工作排班表、应急处理方案等并根据工作内容和要求进行服务；采购人有权要求其修订不适宜的相关制度并监督其执行。</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（2）中标人制定的运行管理方案在实施之前应与采购人商议，不得与采购人相关制度和规定有所冲突。</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（3）中标人每月10号前上交上月工作总结及其他相关资料，并拟定本月工作计划。有每年、每季度、每月工作总结、计划、工作量统计表、质量考评与整改；工作计划完成率达95%。</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（4）中标人员工不得在医院的场所内从事与承包工作无关的事情，不得在医院内留宿（除特殊岗位经医院批准外）。</w:t>
      </w:r>
    </w:p>
    <w:p>
      <w:pPr>
        <w:pStyle w:val="254"/>
        <w:tabs>
          <w:tab w:val="left" w:pos="426"/>
        </w:tabs>
        <w:spacing w:line="360" w:lineRule="auto"/>
        <w:ind w:firstLine="422"/>
        <w:outlineLvl w:val="1"/>
        <w:rPr>
          <w:rFonts w:asciiTheme="majorEastAsia" w:hAnsiTheme="majorEastAsia" w:eastAsiaTheme="majorEastAsia"/>
          <w:b/>
          <w:szCs w:val="21"/>
        </w:rPr>
      </w:pPr>
      <w:r>
        <w:rPr>
          <w:rFonts w:hint="eastAsia" w:asciiTheme="majorEastAsia" w:hAnsiTheme="majorEastAsia" w:eastAsiaTheme="majorEastAsia"/>
          <w:b/>
          <w:szCs w:val="21"/>
        </w:rPr>
        <w:t>2. 运行落实</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（1）严格执行采购人的各项规章制度及核心制度；熟悉各班工作流程。</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（2）管理人员每日对所管辖区域输送、陪护及勤杂工作巡查；每周对每科室进行访问征求意见，对科室反映的问题做出及时有效的处理。及时、妥善处理好内部员工矛盾、纠纷等。</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（3）中标人应向患者或家属宣讲有关陪护服务的详细内容，包括服务范围、收费标准、管理模式等，由其自愿选择服务模式，签订服务协议。收取服务费用时，应出具合法的票据。</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（4）采购人有权审定中标人收费标准，并检查、监督中标人的服务内容及收费标准，陪护公司每天须将总收费报采购人监管部门查看，如有瞒报、漏报、乱收费等现象，发现一次，按瞒报数额的10倍扣罚中标人。</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（5）采购人如有中心任务、各类迎检、应急工作、重点工作等紧急情况时，中标人应根据需要配合采购人做好特殊情况下的相关医疗输送、陪护服务。</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（6）中标人应根据采购人的运行情况安排充足的工作人员和制定上班时间，以满足医院各科室的输送检查服务与患者生活护理需求。</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（7）中标人应按项目招投标要求投入项目管理，包括设备、物料、管理人员等。</w:t>
      </w:r>
    </w:p>
    <w:p>
      <w:pPr>
        <w:pStyle w:val="254"/>
        <w:spacing w:line="360" w:lineRule="auto"/>
        <w:ind w:firstLine="0" w:firstLineChars="0"/>
        <w:outlineLvl w:val="1"/>
        <w:rPr>
          <w:rFonts w:asciiTheme="majorEastAsia" w:hAnsiTheme="majorEastAsia" w:eastAsiaTheme="majorEastAsia"/>
          <w:b/>
          <w:szCs w:val="21"/>
        </w:rPr>
      </w:pPr>
      <w:bookmarkStart w:id="25" w:name="_Toc51166464"/>
      <w:bookmarkStart w:id="26" w:name="_Toc51166014"/>
      <w:bookmarkStart w:id="27" w:name="_Toc51166060"/>
      <w:bookmarkStart w:id="28" w:name="_Toc51165461"/>
      <w:bookmarkStart w:id="29" w:name="_Toc51165942"/>
      <w:bookmarkStart w:id="30" w:name="_Toc51167125"/>
      <w:r>
        <w:rPr>
          <w:rFonts w:hint="eastAsia" w:asciiTheme="majorEastAsia" w:hAnsiTheme="majorEastAsia" w:eastAsiaTheme="majorEastAsia"/>
          <w:b/>
          <w:szCs w:val="21"/>
        </w:rPr>
        <w:t>（二）人力资源管理</w:t>
      </w:r>
      <w:bookmarkEnd w:id="25"/>
      <w:bookmarkEnd w:id="26"/>
      <w:bookmarkEnd w:id="27"/>
      <w:bookmarkEnd w:id="28"/>
      <w:bookmarkEnd w:id="29"/>
      <w:bookmarkEnd w:id="30"/>
    </w:p>
    <w:p>
      <w:pPr>
        <w:pStyle w:val="254"/>
        <w:spacing w:line="360" w:lineRule="auto"/>
        <w:ind w:firstLine="422"/>
        <w:outlineLvl w:val="1"/>
        <w:rPr>
          <w:rFonts w:asciiTheme="majorEastAsia" w:hAnsiTheme="majorEastAsia" w:eastAsiaTheme="majorEastAsia"/>
          <w:b/>
          <w:szCs w:val="21"/>
        </w:rPr>
      </w:pPr>
      <w:bookmarkStart w:id="31" w:name="_Toc51165462"/>
      <w:bookmarkStart w:id="32" w:name="_Toc51166465"/>
      <w:bookmarkStart w:id="33" w:name="_Toc51166015"/>
      <w:bookmarkStart w:id="34" w:name="_Toc51167126"/>
      <w:bookmarkStart w:id="35" w:name="_Toc51165943"/>
      <w:bookmarkStart w:id="36" w:name="_Toc51166061"/>
      <w:r>
        <w:rPr>
          <w:rFonts w:asciiTheme="majorEastAsia" w:hAnsiTheme="majorEastAsia" w:eastAsiaTheme="majorEastAsia"/>
          <w:b/>
          <w:szCs w:val="21"/>
        </w:rPr>
        <w:t>1、人力需求</w:t>
      </w:r>
      <w:bookmarkEnd w:id="31"/>
      <w:bookmarkEnd w:id="32"/>
      <w:bookmarkEnd w:id="33"/>
      <w:bookmarkEnd w:id="34"/>
      <w:bookmarkEnd w:id="35"/>
      <w:bookmarkEnd w:id="36"/>
    </w:p>
    <w:p>
      <w:pPr>
        <w:widowControl w:val="0"/>
        <w:adjustRightInd/>
        <w:spacing w:after="0" w:line="360" w:lineRule="auto"/>
        <w:ind w:left="420" w:hanging="420" w:hangingChars="200"/>
        <w:jc w:val="both"/>
        <w:rPr>
          <w:rFonts w:asciiTheme="minorEastAsia" w:hAnsiTheme="minorEastAsia"/>
          <w:sz w:val="21"/>
          <w:szCs w:val="21"/>
        </w:rPr>
      </w:pPr>
      <w:bookmarkStart w:id="37" w:name="_Toc51166467"/>
      <w:bookmarkStart w:id="38" w:name="_Toc51166063"/>
      <w:bookmarkStart w:id="39" w:name="_Toc51166017"/>
      <w:bookmarkStart w:id="40" w:name="_Toc51165945"/>
      <w:bookmarkStart w:id="41" w:name="_Toc51167129"/>
      <w:bookmarkStart w:id="42" w:name="_Toc51165464"/>
      <w:r>
        <w:rPr>
          <w:rFonts w:hint="eastAsia" w:asciiTheme="minorEastAsia" w:hAnsiTheme="minorEastAsia"/>
          <w:sz w:val="21"/>
          <w:szCs w:val="21"/>
        </w:rPr>
        <w:t>（1）中标人应根据采购人的服务要求配备足够的人力，满足招标项目规定的医疗输送及陪护服务的岗位需求。</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（2）中标人必须保证派驻人员的稳定性，并列出员工名册交医院监管部门备案，如有调离或离职，需提前一周报告采购人监管部门及员工所在科室并取得同意。</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（3）中标人应制定各类人力资源调配的应急预案，且主管及员工知晓。</w:t>
      </w:r>
    </w:p>
    <w:p>
      <w:pPr>
        <w:pStyle w:val="254"/>
        <w:spacing w:line="360" w:lineRule="auto"/>
        <w:ind w:firstLine="422"/>
        <w:outlineLvl w:val="1"/>
        <w:rPr>
          <w:rFonts w:asciiTheme="majorEastAsia" w:hAnsiTheme="majorEastAsia" w:eastAsiaTheme="majorEastAsia"/>
          <w:b/>
          <w:szCs w:val="21"/>
        </w:rPr>
      </w:pPr>
      <w:r>
        <w:rPr>
          <w:rFonts w:hint="eastAsia" w:asciiTheme="majorEastAsia" w:hAnsiTheme="majorEastAsia" w:eastAsiaTheme="majorEastAsia"/>
          <w:b/>
          <w:szCs w:val="21"/>
        </w:rPr>
        <w:t>2. 岗位管理</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（1）中标人应制定完善的管理架构，委派的项目管理人员须有五年或以上相关管理经验。制定健全的岗位职责、绩效考核资料并及时更新。</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（2）中标人每月从陪护服务总营业额中抽取 2%作为陪护奖励基金，由甲乙双方共同监管，共同制定基金使用方案并严格按照规定执行。</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3）中标人应按项目招投标要求合理配备岗位，配备人数及员工能力与科室的输送工作量、工勤、导检服务质量要求、陪护服务需求量相对应。对于不服从科室管理或因服务不到位、工作能力或管理质量达不到使用科室/部门要求的员工，导致其受到患者、患者家属或医院有效投诉的，采购人有权随时要求中标人撤换或提出解聘该员工，中标人必须无条件接受。凡是采购人提出解聘的员工，不能再安排在采购人工作。</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（4）中标人员工的着装可按级别不同而有所区别，同级别的员工着装应一致，着装款式应与采购人达成共识。由中标人负责统一工服配备和洗涤。</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（5）中标人应严格把控员工的人员素质，在员工办理入职手续时要严格审核其身份信息，身体健康资料等；并要求员工每年至少体检一次。</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（6）中标人每月发放完员工工资后将有员工签名确认的的工资发放表以及当月营业额统计表复印一份上交采购人监管部门备案。</w:t>
      </w:r>
    </w:p>
    <w:p>
      <w:pPr>
        <w:pStyle w:val="254"/>
        <w:spacing w:line="360" w:lineRule="auto"/>
        <w:ind w:firstLine="422"/>
        <w:outlineLvl w:val="1"/>
        <w:rPr>
          <w:rFonts w:asciiTheme="majorEastAsia" w:hAnsiTheme="majorEastAsia" w:eastAsiaTheme="majorEastAsia"/>
          <w:b/>
          <w:szCs w:val="21"/>
        </w:rPr>
      </w:pPr>
      <w:r>
        <w:rPr>
          <w:rFonts w:hint="eastAsia" w:asciiTheme="majorEastAsia" w:hAnsiTheme="majorEastAsia" w:eastAsiaTheme="majorEastAsia"/>
          <w:b/>
          <w:szCs w:val="21"/>
        </w:rPr>
        <w:t>3. 培训管理</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宋体" w:hAnsi="宋体"/>
          <w:bCs/>
          <w:sz w:val="21"/>
          <w:szCs w:val="21"/>
        </w:rPr>
        <w:t>（</w:t>
      </w:r>
      <w:r>
        <w:rPr>
          <w:rFonts w:hint="eastAsia" w:asciiTheme="minorEastAsia" w:hAnsiTheme="minorEastAsia"/>
          <w:sz w:val="21"/>
          <w:szCs w:val="21"/>
        </w:rPr>
        <w:t>1）中标人应建立完善的员工培训机制，并制定详细的员工培训计划。新入职员工岗前培训时长不少于四天；上岗后由相关的管理负责人对其进行培训并考核合格后，由采购人相关管理部门颁发员工上岗证，至此方可独立排班。中标人对在岗员工进行有计划，有针对性、有目的性的培训，每月不少于一次。院方监管部门每月对员工持证上岗率进行检查（不含试用期员工），达标率为100%。员工参加护理部组织的培训每年度至少3次，科内培训每季度至少1次。</w:t>
      </w:r>
    </w:p>
    <w:p>
      <w:pPr>
        <w:widowControl w:val="0"/>
        <w:adjustRightInd/>
        <w:spacing w:after="0" w:line="360" w:lineRule="auto"/>
        <w:ind w:left="420" w:hanging="420" w:hangingChars="200"/>
        <w:jc w:val="both"/>
        <w:rPr>
          <w:rFonts w:asciiTheme="minorEastAsia" w:hAnsiTheme="minorEastAsia"/>
          <w:sz w:val="21"/>
          <w:szCs w:val="21"/>
        </w:rPr>
      </w:pPr>
      <w:r>
        <w:rPr>
          <w:rFonts w:hint="eastAsia" w:asciiTheme="minorEastAsia" w:hAnsiTheme="minorEastAsia"/>
          <w:sz w:val="21"/>
          <w:szCs w:val="21"/>
        </w:rPr>
        <w:t>（2）培训师资中必须有一名护理专业背景的培训师。</w:t>
      </w:r>
    </w:p>
    <w:p>
      <w:pPr>
        <w:pStyle w:val="254"/>
        <w:spacing w:line="360" w:lineRule="auto"/>
        <w:ind w:firstLine="0" w:firstLineChars="0"/>
        <w:outlineLvl w:val="1"/>
        <w:rPr>
          <w:rFonts w:asciiTheme="majorEastAsia" w:hAnsiTheme="majorEastAsia" w:eastAsiaTheme="majorEastAsia"/>
          <w:b/>
          <w:szCs w:val="21"/>
        </w:rPr>
      </w:pPr>
      <w:r>
        <w:rPr>
          <w:rFonts w:hint="eastAsia" w:asciiTheme="majorEastAsia" w:hAnsiTheme="majorEastAsia" w:eastAsiaTheme="majorEastAsia"/>
          <w:b/>
          <w:szCs w:val="21"/>
        </w:rPr>
        <w:t>（三）质量及安全管理</w:t>
      </w:r>
      <w:bookmarkEnd w:id="37"/>
      <w:bookmarkEnd w:id="38"/>
      <w:bookmarkEnd w:id="39"/>
      <w:bookmarkEnd w:id="40"/>
      <w:bookmarkEnd w:id="41"/>
      <w:bookmarkEnd w:id="42"/>
    </w:p>
    <w:p>
      <w:pPr>
        <w:pStyle w:val="254"/>
        <w:spacing w:line="360" w:lineRule="auto"/>
        <w:ind w:firstLine="422"/>
        <w:outlineLvl w:val="1"/>
        <w:rPr>
          <w:rFonts w:asciiTheme="majorEastAsia" w:hAnsiTheme="majorEastAsia" w:eastAsiaTheme="majorEastAsia"/>
          <w:b/>
          <w:szCs w:val="21"/>
        </w:rPr>
      </w:pPr>
      <w:bookmarkStart w:id="43" w:name="_Toc51166468"/>
      <w:bookmarkStart w:id="44" w:name="_Toc51166018"/>
      <w:bookmarkStart w:id="45" w:name="_Toc51167130"/>
      <w:bookmarkStart w:id="46" w:name="_Toc51165946"/>
      <w:bookmarkStart w:id="47" w:name="_Toc51166064"/>
      <w:bookmarkStart w:id="48" w:name="_Toc51165465"/>
      <w:r>
        <w:rPr>
          <w:rFonts w:hint="eastAsia" w:asciiTheme="majorEastAsia" w:hAnsiTheme="majorEastAsia" w:eastAsiaTheme="majorEastAsia"/>
          <w:b/>
          <w:szCs w:val="21"/>
        </w:rPr>
        <w:t>1、质量管理</w:t>
      </w:r>
      <w:bookmarkEnd w:id="43"/>
      <w:bookmarkEnd w:id="44"/>
      <w:bookmarkEnd w:id="45"/>
      <w:bookmarkEnd w:id="46"/>
      <w:bookmarkEnd w:id="47"/>
      <w:bookmarkEnd w:id="48"/>
    </w:p>
    <w:p>
      <w:pPr>
        <w:widowControl w:val="0"/>
        <w:adjustRightInd/>
        <w:spacing w:after="0" w:line="360" w:lineRule="auto"/>
        <w:ind w:left="420" w:hanging="420" w:hangingChars="200"/>
        <w:jc w:val="both"/>
        <w:rPr>
          <w:rFonts w:ascii="宋体" w:hAnsi="宋体"/>
          <w:bCs/>
          <w:sz w:val="21"/>
          <w:szCs w:val="21"/>
        </w:rPr>
      </w:pPr>
      <w:bookmarkStart w:id="49" w:name="_Toc51166471"/>
      <w:bookmarkStart w:id="50" w:name="_Toc51166067"/>
      <w:bookmarkStart w:id="51" w:name="_Toc51165475"/>
      <w:bookmarkStart w:id="52" w:name="_Toc51165949"/>
      <w:bookmarkStart w:id="53" w:name="_Toc51166021"/>
      <w:bookmarkStart w:id="54" w:name="_Toc51167133"/>
      <w:r>
        <w:rPr>
          <w:rFonts w:hint="eastAsia" w:ascii="宋体" w:hAnsi="宋体"/>
          <w:bCs/>
          <w:sz w:val="21"/>
          <w:szCs w:val="21"/>
        </w:rPr>
        <w:t>（1）中标人员工严格遵守各项制度及工作流程，操作规范执行，不得从事治疗性、技术性的护理操作，如：调节输液速度和氧流量以及各种仪器；更换输液袋；拔出输液管、胃管、尿管、引流管等管道；鼻饲；私自为病人冷敷、热敷等。</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（2）中标人员工陪同患者外出检查时要与护理人员共同核对患者信息，做好交接，与技诊部门及驻守队员沟通顺畅,规范使用留言条(卡)，接送患者流程规范、及时、安全。</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（3）中标人应按照规范设立持续质量改进本，实时记录并有效跟进。</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（4）中标人应每月组织质量检查组对本项目管理和服务质量进行检查，针对存在问题加强整改或调整管理方法，并将整改效果反馈采购人。</w:t>
      </w:r>
      <w:r>
        <w:rPr>
          <w:rFonts w:hint="eastAsia" w:ascii="宋体" w:hAnsi="宋体"/>
          <w:bCs/>
          <w:sz w:val="21"/>
          <w:szCs w:val="21"/>
        </w:rPr>
        <w:tab/>
      </w:r>
    </w:p>
    <w:p>
      <w:pPr>
        <w:pStyle w:val="254"/>
        <w:spacing w:line="360" w:lineRule="auto"/>
        <w:ind w:firstLine="422"/>
        <w:outlineLvl w:val="1"/>
        <w:rPr>
          <w:rFonts w:asciiTheme="majorEastAsia" w:hAnsiTheme="majorEastAsia" w:eastAsiaTheme="majorEastAsia"/>
          <w:b/>
          <w:szCs w:val="21"/>
        </w:rPr>
      </w:pPr>
      <w:r>
        <w:rPr>
          <w:rFonts w:hint="eastAsia" w:asciiTheme="majorEastAsia" w:hAnsiTheme="majorEastAsia" w:eastAsiaTheme="majorEastAsia"/>
          <w:b/>
          <w:szCs w:val="21"/>
        </w:rPr>
        <w:t>2. 安全管理</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（1）中标人员工应熟练使用输送及日常生活辅助器具，陪护人员熟练掌握生活护理技能及沟通方式，掌握安全检查及基本故障处理，不参与任何超职责范围的治疗性、技术性的工作，无重大安全事故发生。</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中标人全面负责处理其服务范围内的各种冲突、纠纷、医疗事故、员工职业暴露等，并承担由此引起的相应经济法律等全部责任，采购人不承担任何责任。中标人员工不严格执行操作规程和相关制度导致物品损坏、丢失，造成采购人或患者经济损失的，中标人负责补回或赔偿。</w:t>
      </w:r>
    </w:p>
    <w:p>
      <w:pPr>
        <w:pStyle w:val="254"/>
        <w:spacing w:line="360" w:lineRule="auto"/>
        <w:ind w:firstLine="422"/>
        <w:outlineLvl w:val="1"/>
        <w:rPr>
          <w:rFonts w:asciiTheme="majorEastAsia" w:hAnsiTheme="majorEastAsia" w:eastAsiaTheme="majorEastAsia"/>
          <w:b/>
          <w:szCs w:val="21"/>
        </w:rPr>
      </w:pPr>
      <w:r>
        <w:rPr>
          <w:rFonts w:hint="eastAsia" w:asciiTheme="majorEastAsia" w:hAnsiTheme="majorEastAsia" w:eastAsiaTheme="majorEastAsia"/>
          <w:b/>
          <w:szCs w:val="21"/>
        </w:rPr>
        <w:t>3. 满意度</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（1）全力配合采购人各类需求的满意度调查，根据调查存在的问题积极整改。</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由采购人监管部门每月不定期发放患者、临床科室满意度调查表，包括患者满意度和科室满意度；每次全院平均患者满意度和科室满意度均不得低于90%，（扣罚标准见下文第八条“工作考评与奖罚机制”）。</w:t>
      </w:r>
    </w:p>
    <w:p>
      <w:pPr>
        <w:pStyle w:val="254"/>
        <w:spacing w:line="360" w:lineRule="auto"/>
        <w:ind w:firstLine="0" w:firstLineChars="0"/>
        <w:outlineLvl w:val="1"/>
        <w:rPr>
          <w:rFonts w:asciiTheme="majorEastAsia" w:hAnsiTheme="majorEastAsia" w:eastAsiaTheme="majorEastAsia"/>
          <w:b/>
          <w:szCs w:val="21"/>
        </w:rPr>
      </w:pPr>
      <w:r>
        <w:rPr>
          <w:rFonts w:hint="eastAsia" w:asciiTheme="majorEastAsia" w:hAnsiTheme="majorEastAsia" w:eastAsiaTheme="majorEastAsia"/>
          <w:b/>
          <w:szCs w:val="21"/>
        </w:rPr>
        <w:t>（四）时效管理</w:t>
      </w:r>
      <w:bookmarkEnd w:id="49"/>
      <w:bookmarkEnd w:id="50"/>
      <w:bookmarkEnd w:id="51"/>
      <w:bookmarkEnd w:id="52"/>
      <w:bookmarkEnd w:id="53"/>
      <w:bookmarkEnd w:id="54"/>
    </w:p>
    <w:p>
      <w:pPr>
        <w:pStyle w:val="254"/>
        <w:spacing w:line="360" w:lineRule="auto"/>
        <w:ind w:firstLine="422"/>
        <w:outlineLvl w:val="1"/>
        <w:rPr>
          <w:rFonts w:asciiTheme="majorEastAsia" w:hAnsiTheme="majorEastAsia" w:eastAsiaTheme="majorEastAsia"/>
          <w:b/>
          <w:szCs w:val="21"/>
        </w:rPr>
      </w:pPr>
      <w:bookmarkStart w:id="55" w:name="_Toc51166472"/>
      <w:bookmarkStart w:id="56" w:name="_Toc51165476"/>
      <w:bookmarkStart w:id="57" w:name="_Toc51166068"/>
      <w:bookmarkStart w:id="58" w:name="_Toc51165950"/>
      <w:bookmarkStart w:id="59" w:name="_Toc51167134"/>
      <w:bookmarkStart w:id="60" w:name="_Toc51166022"/>
      <w:r>
        <w:rPr>
          <w:rFonts w:hint="eastAsia" w:asciiTheme="majorEastAsia" w:hAnsiTheme="majorEastAsia" w:eastAsiaTheme="majorEastAsia"/>
          <w:b/>
          <w:szCs w:val="21"/>
        </w:rPr>
        <w:t>1、调度时效</w:t>
      </w:r>
      <w:bookmarkEnd w:id="55"/>
      <w:bookmarkEnd w:id="56"/>
      <w:bookmarkEnd w:id="57"/>
      <w:bookmarkEnd w:id="58"/>
      <w:bookmarkEnd w:id="59"/>
      <w:bookmarkEnd w:id="60"/>
    </w:p>
    <w:p>
      <w:pPr>
        <w:widowControl w:val="0"/>
        <w:adjustRightInd/>
        <w:spacing w:after="0" w:line="360" w:lineRule="auto"/>
        <w:ind w:left="418" w:leftChars="190"/>
        <w:jc w:val="both"/>
        <w:rPr>
          <w:rFonts w:ascii="宋体" w:hAnsi="宋体"/>
          <w:bCs/>
          <w:sz w:val="21"/>
          <w:szCs w:val="21"/>
        </w:rPr>
      </w:pPr>
      <w:bookmarkStart w:id="61" w:name="_Toc51165952"/>
      <w:bookmarkStart w:id="62" w:name="_Toc51166070"/>
      <w:bookmarkStart w:id="63" w:name="_Toc51165480"/>
      <w:bookmarkStart w:id="64" w:name="_Toc51166474"/>
      <w:bookmarkStart w:id="65" w:name="_Toc51167136"/>
      <w:bookmarkStart w:id="66" w:name="_Toc51166024"/>
      <w:r>
        <w:rPr>
          <w:rFonts w:hint="eastAsia" w:ascii="宋体" w:hAnsi="宋体"/>
          <w:bCs/>
          <w:sz w:val="21"/>
          <w:szCs w:val="21"/>
        </w:rPr>
        <w:t>中标人员工准确、及时接收任务，呼叫设备呼叫或铃响3声内接听，准确、及时接送病人，需要时及时反馈相关病区。</w:t>
      </w:r>
    </w:p>
    <w:p>
      <w:pPr>
        <w:pStyle w:val="254"/>
        <w:spacing w:line="360" w:lineRule="auto"/>
        <w:ind w:firstLine="422"/>
        <w:outlineLvl w:val="1"/>
        <w:rPr>
          <w:rFonts w:asciiTheme="majorEastAsia" w:hAnsiTheme="majorEastAsia" w:eastAsiaTheme="majorEastAsia"/>
          <w:b/>
          <w:szCs w:val="21"/>
        </w:rPr>
      </w:pPr>
      <w:r>
        <w:rPr>
          <w:rFonts w:hint="eastAsia" w:asciiTheme="majorEastAsia" w:hAnsiTheme="majorEastAsia" w:eastAsiaTheme="majorEastAsia"/>
          <w:b/>
          <w:szCs w:val="21"/>
        </w:rPr>
        <w:t>2. 工作时效</w:t>
      </w:r>
    </w:p>
    <w:p>
      <w:pPr>
        <w:widowControl w:val="0"/>
        <w:adjustRightInd/>
        <w:spacing w:after="0" w:line="360" w:lineRule="auto"/>
        <w:ind w:left="418" w:leftChars="190"/>
        <w:jc w:val="both"/>
        <w:rPr>
          <w:rFonts w:ascii="宋体" w:hAnsi="宋体"/>
          <w:bCs/>
          <w:sz w:val="21"/>
          <w:szCs w:val="21"/>
        </w:rPr>
      </w:pPr>
      <w:r>
        <w:rPr>
          <w:rFonts w:hint="eastAsia" w:ascii="宋体" w:hAnsi="宋体"/>
          <w:bCs/>
          <w:sz w:val="21"/>
          <w:szCs w:val="21"/>
        </w:rPr>
        <w:t>中标人员工接收到紧急输送任务，应按照管理要求的时限到达任务点。 接到“一对多”陪护需求时应在2小时内完成派工，接到“一对一”陪护需求时应在24小时内完成派工。已到岗陪护工应在患者提出常规生活陪护服务时2分钟内到达患者床边。</w:t>
      </w:r>
    </w:p>
    <w:p>
      <w:pPr>
        <w:pStyle w:val="254"/>
        <w:spacing w:line="360" w:lineRule="auto"/>
        <w:ind w:firstLine="0" w:firstLineChars="0"/>
        <w:outlineLvl w:val="1"/>
        <w:rPr>
          <w:rFonts w:asciiTheme="majorEastAsia" w:hAnsiTheme="majorEastAsia" w:eastAsiaTheme="majorEastAsia"/>
          <w:b/>
          <w:szCs w:val="21"/>
        </w:rPr>
      </w:pPr>
      <w:r>
        <w:rPr>
          <w:rFonts w:hint="eastAsia" w:asciiTheme="majorEastAsia" w:hAnsiTheme="majorEastAsia" w:eastAsiaTheme="majorEastAsia"/>
          <w:b/>
          <w:szCs w:val="21"/>
        </w:rPr>
        <w:t>（五）不良事件管理</w:t>
      </w:r>
      <w:bookmarkEnd w:id="61"/>
      <w:bookmarkEnd w:id="62"/>
      <w:bookmarkEnd w:id="63"/>
      <w:bookmarkEnd w:id="64"/>
      <w:bookmarkEnd w:id="65"/>
      <w:bookmarkEnd w:id="66"/>
    </w:p>
    <w:p>
      <w:pPr>
        <w:pStyle w:val="254"/>
        <w:spacing w:line="360" w:lineRule="auto"/>
        <w:ind w:firstLine="422"/>
        <w:outlineLvl w:val="1"/>
        <w:rPr>
          <w:rFonts w:asciiTheme="majorEastAsia" w:hAnsiTheme="majorEastAsia" w:eastAsiaTheme="majorEastAsia"/>
          <w:b/>
          <w:szCs w:val="21"/>
        </w:rPr>
      </w:pPr>
      <w:bookmarkStart w:id="67" w:name="_Toc51167137"/>
      <w:bookmarkStart w:id="68" w:name="_Toc51166475"/>
      <w:bookmarkStart w:id="69" w:name="_Toc51165481"/>
      <w:bookmarkStart w:id="70" w:name="_Toc51165953"/>
      <w:bookmarkStart w:id="71" w:name="_Toc51166025"/>
      <w:bookmarkStart w:id="72" w:name="_Toc51166071"/>
      <w:r>
        <w:rPr>
          <w:rFonts w:hint="eastAsia" w:asciiTheme="majorEastAsia" w:hAnsiTheme="majorEastAsia" w:eastAsiaTheme="majorEastAsia"/>
          <w:b/>
          <w:szCs w:val="21"/>
        </w:rPr>
        <w:t>1、制度规范</w:t>
      </w:r>
      <w:bookmarkEnd w:id="67"/>
      <w:bookmarkEnd w:id="68"/>
      <w:bookmarkEnd w:id="69"/>
      <w:bookmarkEnd w:id="70"/>
      <w:bookmarkEnd w:id="71"/>
      <w:bookmarkEnd w:id="72"/>
    </w:p>
    <w:p>
      <w:pPr>
        <w:widowControl w:val="0"/>
        <w:adjustRightInd/>
        <w:spacing w:after="0" w:line="360" w:lineRule="auto"/>
        <w:ind w:left="420" w:hanging="420" w:hangingChars="200"/>
        <w:jc w:val="both"/>
        <w:rPr>
          <w:rFonts w:ascii="宋体" w:hAnsi="宋体"/>
          <w:bCs/>
          <w:sz w:val="21"/>
          <w:szCs w:val="21"/>
        </w:rPr>
      </w:pPr>
      <w:bookmarkStart w:id="73" w:name="_Toc51165955"/>
      <w:bookmarkStart w:id="74" w:name="_Toc51166027"/>
      <w:bookmarkStart w:id="75" w:name="_Toc51167139"/>
      <w:bookmarkStart w:id="76" w:name="_Toc51166073"/>
      <w:bookmarkStart w:id="77" w:name="_Toc51165486"/>
      <w:bookmarkStart w:id="78" w:name="_Toc51166477"/>
      <w:r>
        <w:rPr>
          <w:rFonts w:hint="eastAsia" w:ascii="宋体" w:hAnsi="宋体"/>
          <w:bCs/>
          <w:sz w:val="21"/>
          <w:szCs w:val="21"/>
        </w:rPr>
        <w:t>（1）中标人员工严格按照规章制度履行岗位职责，无严重服务缺陷投诉、差错事故、安全质量事故。</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（2）中标人员工掌握不良事件上报流程。输送、陪护不良事件报告制度规范，有分析、整改、措施落实到位。</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（3）中标人应项目重视整改通知书，严格根据通知书内要求的时间及时整改，并书面回复。</w:t>
      </w:r>
    </w:p>
    <w:p>
      <w:pPr>
        <w:pStyle w:val="254"/>
        <w:spacing w:line="360" w:lineRule="auto"/>
        <w:ind w:firstLine="422"/>
        <w:outlineLvl w:val="1"/>
        <w:rPr>
          <w:rFonts w:asciiTheme="majorEastAsia" w:hAnsiTheme="majorEastAsia" w:eastAsiaTheme="majorEastAsia"/>
          <w:b/>
          <w:szCs w:val="21"/>
        </w:rPr>
      </w:pPr>
      <w:r>
        <w:rPr>
          <w:rFonts w:hint="eastAsia" w:asciiTheme="majorEastAsia" w:hAnsiTheme="majorEastAsia" w:eastAsiaTheme="majorEastAsia"/>
          <w:b/>
          <w:szCs w:val="21"/>
        </w:rPr>
        <w:t>2. 服务投诉</w:t>
      </w:r>
    </w:p>
    <w:p>
      <w:pPr>
        <w:pStyle w:val="254"/>
        <w:spacing w:line="360" w:lineRule="auto"/>
        <w:ind w:firstLine="420" w:firstLineChars="200"/>
        <w:outlineLvl w:val="1"/>
        <w:rPr>
          <w:rFonts w:ascii="宋体" w:hAnsi="宋体"/>
          <w:bCs/>
          <w:szCs w:val="21"/>
        </w:rPr>
      </w:pPr>
      <w:r>
        <w:rPr>
          <w:rFonts w:hint="eastAsia" w:ascii="宋体" w:hAnsi="宋体"/>
          <w:bCs/>
          <w:szCs w:val="21"/>
        </w:rPr>
        <w:t>中标人接到客户(含内部员工)投诉后，要在30分钟内赶到现场进行调查和处理，并根据事件情节轻重在2～48小时内给予解决或答复（情节较严重事件在2小时内给予解决或答复，一般事件在2天内给予解决或答复）；投诉处理回复率达到100%，并每一宗投诉的情况及处理均要记录在案。每季度进行不良事件汇总，分析原因并组织员工学习。</w:t>
      </w:r>
    </w:p>
    <w:p>
      <w:pPr>
        <w:pStyle w:val="254"/>
        <w:spacing w:line="360" w:lineRule="auto"/>
        <w:ind w:firstLine="0" w:firstLineChars="0"/>
        <w:outlineLvl w:val="1"/>
        <w:rPr>
          <w:rFonts w:asciiTheme="majorEastAsia" w:hAnsiTheme="majorEastAsia" w:eastAsiaTheme="majorEastAsia"/>
          <w:b/>
          <w:szCs w:val="21"/>
        </w:rPr>
      </w:pPr>
      <w:r>
        <w:rPr>
          <w:rFonts w:hint="eastAsia" w:asciiTheme="majorEastAsia" w:hAnsiTheme="majorEastAsia" w:eastAsiaTheme="majorEastAsia"/>
          <w:b/>
          <w:szCs w:val="21"/>
        </w:rPr>
        <w:t>（六）表扬及奖励</w:t>
      </w:r>
      <w:bookmarkEnd w:id="73"/>
      <w:bookmarkEnd w:id="74"/>
      <w:bookmarkEnd w:id="75"/>
      <w:bookmarkEnd w:id="76"/>
      <w:bookmarkEnd w:id="77"/>
      <w:bookmarkEnd w:id="78"/>
    </w:p>
    <w:bookmarkEnd w:id="9"/>
    <w:bookmarkEnd w:id="10"/>
    <w:bookmarkEnd w:id="11"/>
    <w:bookmarkEnd w:id="12"/>
    <w:bookmarkEnd w:id="13"/>
    <w:bookmarkEnd w:id="14"/>
    <w:bookmarkEnd w:id="15"/>
    <w:bookmarkEnd w:id="16"/>
    <w:bookmarkEnd w:id="17"/>
    <w:bookmarkEnd w:id="18"/>
    <w:p>
      <w:pPr>
        <w:pStyle w:val="254"/>
        <w:spacing w:line="360" w:lineRule="auto"/>
        <w:ind w:firstLine="420" w:firstLineChars="200"/>
        <w:outlineLvl w:val="1"/>
        <w:rPr>
          <w:rFonts w:ascii="宋体" w:hAnsi="宋体"/>
          <w:bCs/>
          <w:szCs w:val="21"/>
        </w:rPr>
      </w:pPr>
      <w:bookmarkStart w:id="79" w:name="_Toc50735147"/>
      <w:bookmarkStart w:id="80" w:name="_Toc50560602"/>
      <w:bookmarkStart w:id="81" w:name="_Toc50560523"/>
      <w:bookmarkStart w:id="82" w:name="_Toc46953066"/>
      <w:bookmarkStart w:id="83" w:name="_Toc46953451"/>
      <w:bookmarkStart w:id="84" w:name="_Toc46953890"/>
      <w:bookmarkStart w:id="85" w:name="_Toc51011974"/>
      <w:bookmarkStart w:id="86" w:name="_Toc47018155"/>
      <w:bookmarkStart w:id="87" w:name="_Toc50736191"/>
      <w:bookmarkStart w:id="88" w:name="_Toc26802_WPSOffice_Level2"/>
      <w:r>
        <w:rPr>
          <w:rFonts w:hint="eastAsia" w:ascii="宋体" w:hAnsi="宋体"/>
          <w:bCs/>
          <w:szCs w:val="21"/>
        </w:rPr>
        <w:t>中标人积极有效配合医院完成政治任务及管理部门开展各项工作任务，采购人监管部门收到服务部门客户书面表扬或电话表扬进行加分奖励。</w:t>
      </w:r>
    </w:p>
    <w:p>
      <w:pPr>
        <w:pStyle w:val="254"/>
        <w:spacing w:line="360" w:lineRule="auto"/>
        <w:ind w:firstLine="0" w:firstLineChars="0"/>
        <w:outlineLvl w:val="1"/>
        <w:rPr>
          <w:rFonts w:ascii="宋体" w:hAnsi="宋体"/>
          <w:b/>
          <w:szCs w:val="21"/>
        </w:rPr>
      </w:pPr>
      <w:r>
        <w:rPr>
          <w:rFonts w:hint="eastAsia" w:ascii="宋体" w:hAnsi="宋体"/>
          <w:b/>
          <w:szCs w:val="21"/>
        </w:rPr>
        <w:t>（七）服务前期交接工作的要求</w:t>
      </w:r>
    </w:p>
    <w:p>
      <w:pPr>
        <w:widowControl w:val="0"/>
        <w:adjustRightInd/>
        <w:spacing w:after="0" w:line="360" w:lineRule="auto"/>
        <w:ind w:left="420" w:hanging="420" w:hangingChars="200"/>
        <w:jc w:val="both"/>
        <w:rPr>
          <w:rFonts w:ascii="宋体" w:hAnsi="宋体"/>
          <w:bCs/>
          <w:sz w:val="21"/>
          <w:szCs w:val="21"/>
        </w:rPr>
      </w:pPr>
      <w:bookmarkStart w:id="89" w:name="_Toc51167140"/>
      <w:bookmarkStart w:id="90" w:name="_Toc51166478"/>
      <w:bookmarkStart w:id="91" w:name="_Toc51166028"/>
      <w:bookmarkStart w:id="92" w:name="_Toc51166074"/>
      <w:r>
        <w:rPr>
          <w:rFonts w:hint="eastAsia" w:ascii="宋体" w:hAnsi="宋体"/>
          <w:bCs/>
          <w:sz w:val="21"/>
          <w:szCs w:val="21"/>
        </w:rPr>
        <w:t>1. 中标人需在正式入场前将所有与项目相关的设备工具、物料、人员安排到位并须经招标人验收合格。</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 原服务提供方将相关设备移交给中标人时，由双方自行协定处理原陪护输送服务设备、相关工具。</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3. 中标人</w:t>
      </w:r>
      <w:r>
        <w:rPr>
          <w:rFonts w:hint="eastAsia" w:ascii="宋体" w:hAnsi="宋体"/>
          <w:b/>
          <w:bCs w:val="0"/>
          <w:sz w:val="21"/>
          <w:szCs w:val="21"/>
        </w:rPr>
        <w:t>与原服务提供方无缝完成服务交接</w:t>
      </w:r>
      <w:r>
        <w:rPr>
          <w:rFonts w:hint="eastAsia" w:ascii="宋体" w:hAnsi="宋体"/>
          <w:bCs/>
          <w:sz w:val="21"/>
          <w:szCs w:val="21"/>
        </w:rPr>
        <w:t>，在同等条件下优先聘用原服务中标人的员工。</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4. 中标人需落实完善的人力资源应急预案及其他拟定的交接方案，有效应对交接过程中可能发生各类罢工、消极怠工等情况，保证院方临床的正常工作不受任何影响。</w:t>
      </w:r>
    </w:p>
    <w:p>
      <w:pPr>
        <w:pStyle w:val="24"/>
        <w:tabs>
          <w:tab w:val="left" w:pos="540"/>
        </w:tabs>
        <w:adjustRightInd w:val="0"/>
        <w:snapToGrid w:val="0"/>
        <w:spacing w:line="360" w:lineRule="auto"/>
        <w:outlineLvl w:val="2"/>
        <w:rPr>
          <w:rFonts w:asciiTheme="minorEastAsia" w:hAnsiTheme="minorEastAsia"/>
          <w:b/>
          <w:color w:val="auto"/>
          <w:sz w:val="21"/>
          <w:highlight w:val="none"/>
        </w:rPr>
      </w:pPr>
      <w:r>
        <w:rPr>
          <w:rFonts w:hint="eastAsia" w:asciiTheme="minorEastAsia" w:hAnsiTheme="minorEastAsia"/>
          <w:b/>
          <w:color w:val="auto"/>
          <w:sz w:val="21"/>
          <w:highlight w:val="none"/>
        </w:rPr>
        <w:t>六、项目商务要求：</w:t>
      </w:r>
    </w:p>
    <w:p>
      <w:pPr>
        <w:widowControl w:val="0"/>
        <w:adjustRightInd/>
        <w:spacing w:after="0" w:line="360" w:lineRule="auto"/>
        <w:ind w:left="420" w:hanging="420" w:hangingChars="200"/>
        <w:jc w:val="both"/>
        <w:rPr>
          <w:rFonts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 xml:space="preserve"> 中标人于每月5日前按采购人要求提交上月的工资及绩效分配表（每位员工的所有收入）、有关人员在岗证据、发票等相关资料，采购人根据服务考评以及奖惩资料以月付方式在收齐所有资料后十五个工作日通过银行划账至中标人账户，支付上月的服务费。</w:t>
      </w:r>
    </w:p>
    <w:p>
      <w:pPr>
        <w:widowControl w:val="0"/>
        <w:adjustRightInd/>
        <w:spacing w:after="0" w:line="360" w:lineRule="auto"/>
        <w:ind w:left="420" w:hanging="420" w:hangingChars="200"/>
        <w:jc w:val="both"/>
        <w:rPr>
          <w:rFonts w:ascii="宋体" w:hAnsi="宋体"/>
          <w:bCs/>
          <w:color w:val="auto"/>
          <w:sz w:val="21"/>
          <w:szCs w:val="21"/>
          <w:highlight w:val="none"/>
        </w:rPr>
      </w:pPr>
      <w:r>
        <w:rPr>
          <w:rFonts w:hint="eastAsia" w:ascii="宋体" w:hAnsi="宋体"/>
          <w:bCs/>
          <w:color w:val="auto"/>
          <w:sz w:val="21"/>
          <w:szCs w:val="21"/>
          <w:highlight w:val="none"/>
        </w:rPr>
        <w:t>2</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 xml:space="preserve"> 验收标准：按照技术、服务、安全标准组织对中标人履约情况进行验收。</w:t>
      </w:r>
    </w:p>
    <w:p>
      <w:pPr>
        <w:pStyle w:val="76"/>
        <w:tabs>
          <w:tab w:val="left" w:pos="312"/>
        </w:tabs>
        <w:spacing w:after="0" w:line="360" w:lineRule="auto"/>
        <w:ind w:firstLine="0" w:firstLineChars="0"/>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七、考核标准</w:t>
      </w:r>
      <w:bookmarkEnd w:id="79"/>
      <w:bookmarkEnd w:id="80"/>
      <w:bookmarkEnd w:id="81"/>
      <w:bookmarkEnd w:id="82"/>
      <w:bookmarkEnd w:id="83"/>
      <w:bookmarkEnd w:id="84"/>
      <w:bookmarkEnd w:id="85"/>
      <w:bookmarkEnd w:id="86"/>
      <w:bookmarkEnd w:id="87"/>
      <w:bookmarkEnd w:id="88"/>
      <w:bookmarkEnd w:id="89"/>
      <w:bookmarkEnd w:id="90"/>
      <w:bookmarkEnd w:id="91"/>
      <w:bookmarkEnd w:id="92"/>
    </w:p>
    <w:p>
      <w:pPr>
        <w:widowControl w:val="0"/>
        <w:adjustRightInd/>
        <w:spacing w:after="0" w:line="360" w:lineRule="auto"/>
        <w:ind w:left="420" w:hanging="420" w:hangingChars="200"/>
        <w:jc w:val="both"/>
        <w:rPr>
          <w:rFonts w:ascii="宋体" w:hAnsi="宋体"/>
          <w:bCs/>
          <w:sz w:val="21"/>
          <w:szCs w:val="21"/>
        </w:rPr>
      </w:pPr>
      <w:bookmarkStart w:id="93" w:name="_Toc50735148"/>
      <w:bookmarkStart w:id="94" w:name="_Toc50736192"/>
      <w:bookmarkStart w:id="95" w:name="_Toc51166479"/>
      <w:bookmarkStart w:id="96" w:name="_Toc420954086"/>
      <w:bookmarkStart w:id="97" w:name="_Toc51011975"/>
      <w:bookmarkStart w:id="98" w:name="_Toc50560524"/>
      <w:bookmarkStart w:id="99" w:name="_Toc51165487"/>
      <w:bookmarkStart w:id="100" w:name="_Toc50560603"/>
      <w:bookmarkStart w:id="101" w:name="_Toc51165956"/>
      <w:bookmarkStart w:id="102" w:name="_Toc51167141"/>
      <w:bookmarkStart w:id="103" w:name="_Toc47018156"/>
      <w:bookmarkStart w:id="104" w:name="_Toc11080_WPSOffice_Level2"/>
      <w:bookmarkStart w:id="105" w:name="_Toc46953452"/>
      <w:bookmarkStart w:id="106" w:name="_Toc51166075"/>
      <w:bookmarkStart w:id="107" w:name="_Toc51166029"/>
      <w:bookmarkStart w:id="108" w:name="_Toc46953891"/>
      <w:bookmarkStart w:id="109" w:name="_Toc46953067"/>
      <w:r>
        <w:rPr>
          <w:rFonts w:hint="eastAsia" w:ascii="宋体" w:hAnsi="宋体"/>
          <w:bCs/>
          <w:sz w:val="21"/>
          <w:szCs w:val="21"/>
        </w:rPr>
        <w:t>1. 本项目考核按综合评分法，包括患者及科室满意度、输送陪护服务管理考评等考核的综合评价，其中患者满意度占40%、科室满意度占20%、输送陪护服务管理考评占40%。患者及科室满意度大于90%为合格，综合评分85分以上（含85分）为合格。</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 服务满意度累计6个月不达标（低于90%，不含90%）或综合评分连续3个月或累计6个月不合格的，采购人有权利单方中止合同而无需承担相关责任。</w:t>
      </w:r>
    </w:p>
    <w:p>
      <w:pPr>
        <w:pStyle w:val="76"/>
        <w:tabs>
          <w:tab w:val="left" w:pos="312"/>
        </w:tabs>
        <w:spacing w:after="0" w:line="360" w:lineRule="auto"/>
        <w:ind w:firstLine="0" w:firstLineChars="0"/>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八、工作考评与奖罚机制</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widowControl w:val="0"/>
        <w:adjustRightInd/>
        <w:spacing w:after="0" w:line="360" w:lineRule="auto"/>
        <w:ind w:left="418" w:leftChars="190" w:firstLine="0" w:firstLineChars="0"/>
        <w:jc w:val="both"/>
        <w:rPr>
          <w:rFonts w:ascii="宋体" w:hAnsi="宋体"/>
          <w:bCs/>
          <w:sz w:val="21"/>
          <w:szCs w:val="21"/>
        </w:rPr>
      </w:pPr>
      <w:r>
        <w:rPr>
          <w:rFonts w:hint="eastAsia" w:ascii="宋体" w:hAnsi="宋体"/>
          <w:bCs/>
          <w:sz w:val="21"/>
          <w:szCs w:val="21"/>
        </w:rPr>
        <w:t>文件所述的扣罚均为采购人对中标人扣罚，不涉及员工个人，费用将从中标人服务费用中扣除。</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1. 未满合同经营权限，中标人自行终止执行合同，由中标人承担由此造成的一切损失。</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 在合同履行期间，中标人将此项目转包或分包给其他单位、组织或个人的，由中标人承担由此造成的一切损失。</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3. 中标人未按服务项目要求完成整改或整改不彻底，经采购人两次书面要求，中标人在规定时间内仍未完成整改，采购人有权终止本合同。由此造成的一切后果由中标人承担。</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4. 中标人的人员经采购人考核不达标、不配合工作安排、违反工作纪律、技能不熟练、道德行为差、工作不认真、有损医院形象、不能胜任安排的工作、不遵守采购人的有关规章制度者采购人有权要求中标人随时撤换人员。</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5. 中标人必须严格按照协议书收费标准收取费用，未经采购人许可，严禁中标人私自提高陪护服务费用，如违反，除视情节轻重给予每次1000至3000元罚款外，连续发生3次，采购人有权根据具体情况终止合同。</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6. 每月输送陪护服务综合评分低于85分的，采购人根据所得分数对中标人给予扣罚，综合评分80～84分扣4000元，综合评分75～79分扣除8000元，综合评分74分以下扣12000元，除扣罚外，综合评分低于85分采购人发整改通知书，限期整改，多次整改无效，采购人有权根据具体情况决定是否终止合同。</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7. 签定合同之日起1个月内必须满足采购人招标岗位需求的100%，如中标人在规定的时间内未达到采购人的岗位需求，；按100元/天/岗的实际缺岗数扣罚，缺岗费用在当月服务费中直接扣除。</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8. 员工有以下行为之一的，给予中标人每人每次500-1000元罚款，并由中标人对该员工予以辞退处理。此扣罚款项直接从服务费中扣除。</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（1）有意煽动、闹事，影响工作或队伍稳定。</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（2）偷盗或泄露医院相关重要数据、病人信息资料,。</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（3）偷盗医院或病人财物；窃取医院可回收医疗废物。</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（4）主动索取患者红包（在归还所索取金额后扣罚）。</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（5）向患者谈及有关病情及其他相关信息或向患者、家属提供治疗性意见和建议，并对患者或医院造成严重不良影响。</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（6）因员工直接原因导致发生的陪护输送严重的不良事件。</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9. 员工有以下行为之一的，给予中标人每人每次200至300元罚款，并视情节轻重建议是否予以辞退处理，此扣罚款项直接从服务费中扣除。</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（1）因员工直接原因发生安全责任事故。</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（2）私自抬高陪护服务收费标准。</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（3）在病区内聚众喧哗、赌博、吵闹；</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（4）私自为患者提供生活助理服务或介绍老乡、黑陪为患者提供生活助理服务。</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（5）向死亡患者家属兜售寿衣或向外提供死亡病人信息</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（6）员工私自超越服务内容为患者提供治疗性、技术性服务工作，如调节输液滴速、氧疗、鼻饲、雾化吸入等。</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（7）其它因违反制度、要求、工作流程等，给患者和医院造成损失及严重不良影响。</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10. 员工有以下行为之一的，给予每人每次100至200元罚款，此扣罚款项直接从服务费中扣除。</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（1）员工上岗前未经培训或培训不到位。</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（2）因中标人内部原因，员工拒绝开工影响工作。</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（3）在病区窗外、阳台晾挂衣物、毛巾等物品或拿走患者出院后遗留物品。</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（4）未经许可擅自拿取科室任何医疗物品或药品如消毒液、换药包、口服药、注射药等。</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（5）在工作场合，员工之间或与顾客发生争吵打架行为，给医院形象造成不良影响。</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（6）穿工衣进入饭堂或搭乘手术电梯。</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（7）其它因违反制度、要求、工作流程等，虽未有损失，但给患者和医院造成不良影响。</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（8）工作过程中，粗言烂语，当着顾客发牢骚，讲怪话、对医疗收费或其它发表不恰当言语，未造成不良后果。</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（9）带家属、老乡到病区内冲凉、过夜。</w:t>
      </w:r>
    </w:p>
    <w:p>
      <w:pPr>
        <w:pStyle w:val="76"/>
        <w:tabs>
          <w:tab w:val="left" w:pos="312"/>
        </w:tabs>
        <w:spacing w:after="0" w:line="360" w:lineRule="auto"/>
        <w:ind w:firstLine="0" w:firstLineChars="0"/>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九、特别说明</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1. 中标人及其员工在工作中发现各种问题和安全隐患，有责任向所在科室和医院监管部门报告并提供合理化建议，以提高管理质量和效率。</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2. 医院有权根据具体情况对服务范围、内容、工作流程、职责要求等作相应的调整，并对人力作相应的调整。</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3. 医院向中标人无偿提供配套办公用房，办公场所所产生的所有费用，如电费、水费、电话费等，由中标人自行支付。</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rPr>
        <w:t>4. 医院负责一切输送工具的补充及维修，但中标人需妥善保管、维护及清洁。保证输送设备的安全性。</w:t>
      </w:r>
    </w:p>
    <w:p>
      <w:pPr>
        <w:widowControl w:val="0"/>
        <w:adjustRightInd/>
        <w:spacing w:after="0" w:line="360" w:lineRule="auto"/>
        <w:ind w:left="420" w:hanging="420" w:hangingChars="200"/>
        <w:jc w:val="both"/>
        <w:rPr>
          <w:rFonts w:hint="eastAsia" w:ascii="宋体" w:hAnsi="宋体"/>
          <w:bCs/>
          <w:sz w:val="21"/>
          <w:szCs w:val="21"/>
        </w:rPr>
      </w:pPr>
      <w:r>
        <w:rPr>
          <w:rFonts w:hint="eastAsia" w:ascii="宋体" w:hAnsi="宋体"/>
          <w:bCs/>
          <w:sz w:val="21"/>
          <w:szCs w:val="21"/>
        </w:rPr>
        <w:t>5. 医院因增、减医疗输送服务内容或范围，则双方根据本次中标另行协商或签订补充协议。</w:t>
      </w:r>
    </w:p>
    <w:p>
      <w:pPr>
        <w:widowControl w:val="0"/>
        <w:adjustRightInd/>
        <w:spacing w:after="0" w:line="360" w:lineRule="auto"/>
        <w:ind w:left="420" w:hanging="420" w:hangingChars="200"/>
        <w:jc w:val="both"/>
        <w:rPr>
          <w:rFonts w:hint="eastAsia" w:ascii="宋体" w:hAnsi="宋体"/>
          <w:bCs/>
          <w:sz w:val="21"/>
          <w:szCs w:val="21"/>
        </w:rPr>
      </w:pPr>
      <w:r>
        <w:rPr>
          <w:rFonts w:hint="eastAsia" w:ascii="宋体" w:hAnsi="宋体"/>
          <w:bCs/>
          <w:sz w:val="21"/>
          <w:szCs w:val="21"/>
          <w:lang w:val="en-US" w:eastAsia="zh-CN"/>
        </w:rPr>
        <w:t>6.</w:t>
      </w:r>
      <w:r>
        <w:rPr>
          <w:rFonts w:hint="eastAsia" w:ascii="宋体" w:hAnsi="宋体"/>
          <w:bCs/>
          <w:sz w:val="21"/>
          <w:szCs w:val="21"/>
        </w:rPr>
        <w:t>中标人必须充分考虑市场因素及各种风险，合同履行期间，如遇国家政策性调整基本工</w:t>
      </w:r>
    </w:p>
    <w:p>
      <w:pPr>
        <w:widowControl w:val="0"/>
        <w:adjustRightInd/>
        <w:spacing w:after="0" w:line="360" w:lineRule="auto"/>
        <w:ind w:left="418" w:leftChars="190" w:firstLine="0" w:firstLineChars="0"/>
        <w:jc w:val="both"/>
        <w:rPr>
          <w:rFonts w:hint="eastAsia" w:ascii="宋体" w:hAnsi="宋体"/>
          <w:bCs/>
          <w:sz w:val="21"/>
          <w:szCs w:val="21"/>
        </w:rPr>
      </w:pPr>
      <w:r>
        <w:rPr>
          <w:rFonts w:hint="eastAsia" w:ascii="宋体" w:hAnsi="宋体"/>
          <w:bCs/>
          <w:sz w:val="21"/>
          <w:szCs w:val="21"/>
        </w:rPr>
        <w:t>资标准，双方可以协商对输送服务人员费用作出调整。</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lang w:val="en-US" w:eastAsia="zh-CN"/>
        </w:rPr>
        <w:t>7</w:t>
      </w:r>
      <w:r>
        <w:rPr>
          <w:rFonts w:hint="eastAsia" w:ascii="宋体" w:hAnsi="宋体"/>
          <w:bCs/>
          <w:sz w:val="21"/>
          <w:szCs w:val="21"/>
        </w:rPr>
        <w:t>. 中标人雇佣的员工如在院内有偷盗或泄露医院相关重要数据、病人信息资料等行为，采购人管理小组有权单独或会同中标人一起处理，处理措施包括但不限于赔礼道歉、经济处罚直至追究民事和刑事责任，中标人应积极协助司法机关进行调查处理并需赔偿当事人相应的经济损失。</w:t>
      </w:r>
    </w:p>
    <w:p>
      <w:pPr>
        <w:widowControl w:val="0"/>
        <w:adjustRightInd/>
        <w:spacing w:after="0" w:line="360" w:lineRule="auto"/>
        <w:ind w:left="420" w:hanging="420" w:hangingChars="200"/>
        <w:jc w:val="both"/>
        <w:rPr>
          <w:rFonts w:ascii="宋体" w:hAnsi="宋体"/>
          <w:bCs/>
          <w:sz w:val="21"/>
          <w:szCs w:val="21"/>
        </w:rPr>
      </w:pPr>
      <w:r>
        <w:rPr>
          <w:rFonts w:hint="eastAsia" w:ascii="宋体" w:hAnsi="宋体"/>
          <w:bCs/>
          <w:sz w:val="21"/>
          <w:szCs w:val="21"/>
          <w:lang w:val="en-US" w:eastAsia="zh-CN"/>
        </w:rPr>
        <w:t>8</w:t>
      </w:r>
      <w:r>
        <w:rPr>
          <w:rFonts w:hint="eastAsia" w:ascii="宋体" w:hAnsi="宋体"/>
          <w:bCs/>
          <w:sz w:val="21"/>
          <w:szCs w:val="21"/>
        </w:rPr>
        <w:t>. 严格按国家法律法规要求的标准付给输送与工勤人员加班薪酬。</w:t>
      </w:r>
    </w:p>
    <w:p>
      <w:pPr>
        <w:pStyle w:val="76"/>
        <w:tabs>
          <w:tab w:val="left" w:pos="312"/>
        </w:tabs>
        <w:spacing w:after="0" w:line="360" w:lineRule="auto"/>
        <w:ind w:firstLine="0" w:firstLineChars="0"/>
        <w:outlineLvl w:val="0"/>
        <w:rPr>
          <w:rFonts w:asciiTheme="majorEastAsia" w:hAnsiTheme="majorEastAsia" w:eastAsiaTheme="majorEastAsia"/>
          <w:b/>
          <w:sz w:val="21"/>
          <w:szCs w:val="21"/>
        </w:rPr>
      </w:pPr>
      <w:bookmarkStart w:id="110" w:name="_Hlk19641671"/>
      <w:r>
        <w:rPr>
          <w:rFonts w:hint="eastAsia" w:asciiTheme="majorEastAsia" w:hAnsiTheme="majorEastAsia" w:eastAsiaTheme="majorEastAsia"/>
          <w:b/>
          <w:sz w:val="21"/>
          <w:szCs w:val="21"/>
        </w:rPr>
        <w:t>十、考核机制内容</w:t>
      </w:r>
    </w:p>
    <w:bookmarkEnd w:id="110"/>
    <w:p>
      <w:pPr>
        <w:widowControl w:val="0"/>
        <w:adjustRightInd/>
        <w:spacing w:after="0" w:line="360" w:lineRule="auto"/>
        <w:ind w:left="422" w:hanging="422" w:hangingChars="200"/>
        <w:jc w:val="both"/>
        <w:rPr>
          <w:rFonts w:ascii="宋体" w:hAnsi="宋体"/>
          <w:b/>
          <w:sz w:val="21"/>
          <w:szCs w:val="21"/>
        </w:rPr>
      </w:pPr>
      <w:r>
        <w:rPr>
          <w:rFonts w:hint="eastAsia" w:ascii="宋体" w:hAnsi="宋体"/>
          <w:b/>
          <w:sz w:val="21"/>
          <w:szCs w:val="21"/>
        </w:rPr>
        <w:t>（一）陪护输送服务考核评价表（院级）（详见附件1）</w:t>
      </w:r>
    </w:p>
    <w:p>
      <w:pPr>
        <w:widowControl w:val="0"/>
        <w:adjustRightInd/>
        <w:spacing w:after="0" w:line="360" w:lineRule="auto"/>
        <w:ind w:left="422" w:hanging="422" w:hangingChars="200"/>
        <w:jc w:val="both"/>
        <w:rPr>
          <w:rFonts w:ascii="宋体" w:hAnsi="宋体"/>
          <w:b/>
          <w:sz w:val="21"/>
          <w:szCs w:val="21"/>
        </w:rPr>
      </w:pPr>
      <w:r>
        <w:rPr>
          <w:rFonts w:hint="eastAsia" w:ascii="宋体" w:hAnsi="宋体"/>
          <w:b/>
          <w:sz w:val="21"/>
          <w:szCs w:val="21"/>
        </w:rPr>
        <w:t>（二） 陪护输送服务综合评分表（详见附件2）</w:t>
      </w:r>
    </w:p>
    <w:p>
      <w:pPr>
        <w:tabs>
          <w:tab w:val="left" w:pos="312"/>
        </w:tabs>
        <w:spacing w:after="0" w:line="360" w:lineRule="auto"/>
        <w:outlineLvl w:val="0"/>
        <w:rPr>
          <w:rFonts w:asciiTheme="majorEastAsia" w:hAnsiTheme="majorEastAsia" w:eastAsiaTheme="majorEastAsia"/>
          <w:b/>
          <w:sz w:val="21"/>
          <w:szCs w:val="21"/>
        </w:rPr>
      </w:pPr>
      <w:r>
        <w:rPr>
          <w:rFonts w:hint="eastAsia" w:asciiTheme="majorEastAsia" w:hAnsiTheme="majorEastAsia" w:eastAsiaTheme="majorEastAsia"/>
          <w:b/>
          <w:sz w:val="21"/>
          <w:szCs w:val="21"/>
        </w:rPr>
        <w:t>十一、其他约定</w:t>
      </w:r>
    </w:p>
    <w:p>
      <w:pPr>
        <w:widowControl w:val="0"/>
        <w:adjustRightInd/>
        <w:spacing w:after="0" w:line="360" w:lineRule="auto"/>
        <w:ind w:left="422" w:hanging="422" w:hangingChars="200"/>
        <w:jc w:val="both"/>
        <w:rPr>
          <w:rFonts w:ascii="宋体" w:hAnsi="宋体"/>
          <w:b/>
          <w:sz w:val="21"/>
          <w:szCs w:val="21"/>
        </w:rPr>
      </w:pPr>
      <w:r>
        <w:rPr>
          <w:rFonts w:hint="eastAsia" w:ascii="宋体" w:hAnsi="宋体"/>
          <w:b/>
          <w:sz w:val="21"/>
          <w:szCs w:val="21"/>
        </w:rPr>
        <w:t>★（一）中标人必须在签订服务合同前向采购人提交陪护输送服务的运营管理方案并得到采购人认可。</w:t>
      </w:r>
    </w:p>
    <w:p>
      <w:pPr>
        <w:widowControl w:val="0"/>
        <w:adjustRightInd/>
        <w:spacing w:after="0" w:line="360" w:lineRule="auto"/>
        <w:ind w:left="422" w:hanging="422" w:hangingChars="200"/>
        <w:jc w:val="both"/>
        <w:rPr>
          <w:rFonts w:ascii="宋体" w:hAnsi="宋体"/>
          <w:b/>
          <w:sz w:val="21"/>
          <w:szCs w:val="21"/>
        </w:rPr>
      </w:pPr>
      <w:r>
        <w:rPr>
          <w:rFonts w:hint="eastAsia" w:ascii="宋体" w:hAnsi="宋体"/>
          <w:b/>
          <w:sz w:val="21"/>
          <w:szCs w:val="21"/>
        </w:rPr>
        <w:t>（二）具体服务质量及管理要求、考评细则在双方签署合同时再详细约定。</w:t>
      </w:r>
    </w:p>
    <w:p>
      <w:pPr>
        <w:spacing w:after="0" w:line="360" w:lineRule="auto"/>
        <w:rPr>
          <w:rFonts w:asciiTheme="minorEastAsia" w:hAnsiTheme="minorEastAsia"/>
          <w:b/>
          <w:sz w:val="21"/>
          <w:szCs w:val="21"/>
        </w:rPr>
      </w:pPr>
      <w:r>
        <w:rPr>
          <w:rFonts w:hint="eastAsia" w:asciiTheme="minorEastAsia" w:hAnsiTheme="minorEastAsia"/>
          <w:b/>
          <w:sz w:val="21"/>
          <w:szCs w:val="21"/>
        </w:rPr>
        <w:t>十二、附件</w:t>
      </w: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after="0" w:line="360" w:lineRule="auto"/>
        <w:rPr>
          <w:rFonts w:asciiTheme="minorEastAsia" w:hAnsiTheme="minorEastAsia"/>
          <w:b/>
          <w:sz w:val="21"/>
          <w:szCs w:val="21"/>
        </w:rPr>
      </w:pPr>
    </w:p>
    <w:p>
      <w:pPr>
        <w:spacing w:line="360" w:lineRule="auto"/>
        <w:rPr>
          <w:rFonts w:ascii="宋体" w:hAnsi="宋体"/>
          <w:b/>
          <w:bCs/>
          <w:szCs w:val="21"/>
        </w:rPr>
      </w:pPr>
      <w:r>
        <w:rPr>
          <w:rFonts w:hint="eastAsia" w:ascii="宋体" w:hAnsi="宋体"/>
          <w:b/>
          <w:bCs/>
          <w:szCs w:val="21"/>
        </w:rPr>
        <w:t>附件1：采购人有权修订考核评价表</w:t>
      </w:r>
    </w:p>
    <w:tbl>
      <w:tblPr>
        <w:tblStyle w:val="49"/>
        <w:tblW w:w="20692" w:type="dxa"/>
        <w:tblInd w:w="-802" w:type="dxa"/>
        <w:tblLayout w:type="autofit"/>
        <w:tblCellMar>
          <w:top w:w="0" w:type="dxa"/>
          <w:left w:w="108" w:type="dxa"/>
          <w:bottom w:w="0" w:type="dxa"/>
          <w:right w:w="108" w:type="dxa"/>
        </w:tblCellMar>
      </w:tblPr>
      <w:tblGrid>
        <w:gridCol w:w="11747"/>
        <w:gridCol w:w="3710"/>
        <w:gridCol w:w="3659"/>
        <w:gridCol w:w="496"/>
        <w:gridCol w:w="1080"/>
      </w:tblGrid>
      <w:tr>
        <w:tblPrEx>
          <w:tblCellMar>
            <w:top w:w="0" w:type="dxa"/>
            <w:left w:w="108" w:type="dxa"/>
            <w:bottom w:w="0" w:type="dxa"/>
            <w:right w:w="108" w:type="dxa"/>
          </w:tblCellMar>
        </w:tblPrEx>
        <w:trPr>
          <w:trHeight w:val="285" w:hRule="atLeast"/>
        </w:trPr>
        <w:tc>
          <w:tcPr>
            <w:tcW w:w="11747" w:type="dxa"/>
            <w:tcBorders>
              <w:top w:val="nil"/>
              <w:left w:val="nil"/>
              <w:bottom w:val="nil"/>
              <w:right w:val="nil"/>
            </w:tcBorders>
            <w:noWrap/>
            <w:vAlign w:val="center"/>
          </w:tcPr>
          <w:tbl>
            <w:tblPr>
              <w:tblStyle w:val="49"/>
              <w:tblW w:w="9360" w:type="dxa"/>
              <w:tblInd w:w="78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09"/>
              <w:gridCol w:w="709"/>
              <w:gridCol w:w="2825"/>
              <w:gridCol w:w="2340"/>
              <w:gridCol w:w="900"/>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360" w:type="dxa"/>
                  <w:gridSpan w:val="7"/>
                  <w:noWrap/>
                  <w:vAlign w:val="center"/>
                </w:tcPr>
                <w:p>
                  <w:pPr>
                    <w:jc w:val="center"/>
                    <w:rPr>
                      <w:rFonts w:ascii="宋体" w:hAnsi="宋体" w:cs="Tahoma"/>
                      <w:b/>
                      <w:bCs/>
                      <w:szCs w:val="21"/>
                    </w:rPr>
                  </w:pPr>
                  <w:r>
                    <w:rPr>
                      <w:rFonts w:hint="eastAsia" w:ascii="宋体" w:hAnsi="宋体" w:cs="Tahoma"/>
                      <w:b/>
                      <w:bCs/>
                      <w:szCs w:val="21"/>
                    </w:rPr>
                    <w:t>输送陪护服务考核评价表</w:t>
                  </w:r>
                  <w:r>
                    <w:rPr>
                      <w:rFonts w:ascii="宋体" w:hAnsi="宋体" w:cs="Courier New"/>
                      <w:b/>
                      <w:bCs/>
                      <w:szCs w:val="21"/>
                    </w:rPr>
                    <w:t>（院级考评）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noWrap/>
                  <w:vAlign w:val="center"/>
                </w:tcPr>
                <w:p>
                  <w:pPr>
                    <w:jc w:val="center"/>
                    <w:rPr>
                      <w:rFonts w:ascii="宋体" w:hAnsi="宋体"/>
                      <w:b/>
                      <w:bCs/>
                      <w:szCs w:val="21"/>
                    </w:rPr>
                  </w:pPr>
                  <w:r>
                    <w:rPr>
                      <w:rFonts w:ascii="宋体" w:hAnsi="宋体"/>
                      <w:b/>
                      <w:bCs/>
                      <w:szCs w:val="21"/>
                    </w:rPr>
                    <w:t>项</w:t>
                  </w:r>
                </w:p>
              </w:tc>
              <w:tc>
                <w:tcPr>
                  <w:tcW w:w="709" w:type="dxa"/>
                  <w:vAlign w:val="center"/>
                </w:tcPr>
                <w:p>
                  <w:pPr>
                    <w:jc w:val="center"/>
                    <w:rPr>
                      <w:rFonts w:ascii="宋体" w:hAnsi="宋体"/>
                      <w:b/>
                      <w:bCs/>
                      <w:szCs w:val="21"/>
                    </w:rPr>
                  </w:pPr>
                  <w:r>
                    <w:rPr>
                      <w:rFonts w:ascii="宋体" w:hAnsi="宋体"/>
                      <w:b/>
                      <w:bCs/>
                      <w:szCs w:val="21"/>
                    </w:rPr>
                    <w:t>分数</w:t>
                  </w:r>
                </w:p>
              </w:tc>
              <w:tc>
                <w:tcPr>
                  <w:tcW w:w="709" w:type="dxa"/>
                  <w:vAlign w:val="center"/>
                </w:tcPr>
                <w:p>
                  <w:pPr>
                    <w:jc w:val="center"/>
                    <w:rPr>
                      <w:rFonts w:ascii="宋体" w:hAnsi="宋体"/>
                      <w:b/>
                      <w:bCs/>
                      <w:szCs w:val="21"/>
                    </w:rPr>
                  </w:pPr>
                  <w:r>
                    <w:rPr>
                      <w:rFonts w:ascii="宋体" w:hAnsi="宋体"/>
                      <w:b/>
                      <w:bCs/>
                      <w:szCs w:val="21"/>
                    </w:rPr>
                    <w:t>方式</w:t>
                  </w:r>
                </w:p>
              </w:tc>
              <w:tc>
                <w:tcPr>
                  <w:tcW w:w="2825" w:type="dxa"/>
                  <w:noWrap/>
                  <w:vAlign w:val="center"/>
                </w:tcPr>
                <w:p>
                  <w:pPr>
                    <w:jc w:val="center"/>
                    <w:rPr>
                      <w:rFonts w:ascii="宋体" w:hAnsi="宋体"/>
                      <w:b/>
                      <w:bCs/>
                      <w:szCs w:val="21"/>
                    </w:rPr>
                  </w:pPr>
                  <w:r>
                    <w:rPr>
                      <w:rFonts w:ascii="宋体" w:hAnsi="宋体"/>
                      <w:b/>
                      <w:bCs/>
                      <w:szCs w:val="21"/>
                    </w:rPr>
                    <w:t>质量要求</w:t>
                  </w:r>
                </w:p>
              </w:tc>
              <w:tc>
                <w:tcPr>
                  <w:tcW w:w="2340" w:type="dxa"/>
                  <w:noWrap/>
                  <w:vAlign w:val="center"/>
                </w:tcPr>
                <w:p>
                  <w:pPr>
                    <w:jc w:val="center"/>
                    <w:rPr>
                      <w:rFonts w:ascii="宋体" w:hAnsi="宋体"/>
                      <w:b/>
                      <w:bCs/>
                      <w:szCs w:val="21"/>
                    </w:rPr>
                  </w:pPr>
                  <w:r>
                    <w:rPr>
                      <w:rFonts w:ascii="宋体" w:hAnsi="宋体"/>
                      <w:b/>
                      <w:bCs/>
                      <w:szCs w:val="21"/>
                    </w:rPr>
                    <w:t>评</w:t>
                  </w:r>
                  <w:r>
                    <w:rPr>
                      <w:rFonts w:ascii="宋体" w:hAnsi="宋体"/>
                      <w:b/>
                      <w:bCs/>
                      <w:szCs w:val="21"/>
                    </w:rPr>
                    <w:cr/>
                  </w:r>
                  <w:r>
                    <w:rPr>
                      <w:rFonts w:ascii="宋体" w:hAnsi="宋体"/>
                      <w:b/>
                      <w:bCs/>
                      <w:szCs w:val="21"/>
                    </w:rPr>
                    <w:t>细则</w:t>
                  </w:r>
                </w:p>
              </w:tc>
              <w:tc>
                <w:tcPr>
                  <w:tcW w:w="900" w:type="dxa"/>
                  <w:noWrap/>
                  <w:vAlign w:val="center"/>
                </w:tcPr>
                <w:p>
                  <w:pPr>
                    <w:jc w:val="center"/>
                    <w:rPr>
                      <w:rFonts w:ascii="宋体" w:hAnsi="宋体"/>
                      <w:b/>
                      <w:bCs/>
                      <w:szCs w:val="21"/>
                    </w:rPr>
                  </w:pPr>
                  <w:r>
                    <w:rPr>
                      <w:rFonts w:ascii="宋体" w:hAnsi="宋体"/>
                      <w:b/>
                      <w:bCs/>
                      <w:szCs w:val="21"/>
                    </w:rPr>
                    <w:t>得分</w:t>
                  </w:r>
                </w:p>
              </w:tc>
              <w:tc>
                <w:tcPr>
                  <w:tcW w:w="1080" w:type="dxa"/>
                  <w:noWrap/>
                  <w:vAlign w:val="center"/>
                </w:tcPr>
                <w:p>
                  <w:pPr>
                    <w:jc w:val="center"/>
                    <w:rPr>
                      <w:rFonts w:ascii="宋体" w:hAnsi="宋体"/>
                      <w:b/>
                      <w:bCs/>
                      <w:szCs w:val="21"/>
                    </w:rPr>
                  </w:pPr>
                  <w:r>
                    <w:rPr>
                      <w:rFonts w:ascii="宋体" w:hAnsi="宋体"/>
                      <w:b/>
                      <w:bCs/>
                      <w:szCs w:val="21"/>
                    </w:rPr>
                    <w:t>扣</w:t>
                  </w:r>
                  <w:r>
                    <w:rPr>
                      <w:rFonts w:ascii="宋体" w:hAnsi="宋体"/>
                      <w:b/>
                      <w:bCs/>
                      <w:szCs w:val="21"/>
                    </w:rPr>
                    <w:cr/>
                  </w:r>
                  <w:r>
                    <w:rPr>
                      <w:rFonts w:ascii="宋体" w:hAnsi="宋体"/>
                      <w:b/>
                      <w:bCs/>
                      <w:szCs w:val="21"/>
                    </w:rPr>
                    <w:t>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restart"/>
                  <w:vAlign w:val="center"/>
                </w:tcPr>
                <w:p>
                  <w:pPr>
                    <w:jc w:val="center"/>
                    <w:rPr>
                      <w:rFonts w:ascii="宋体" w:hAnsi="宋体"/>
                      <w:szCs w:val="21"/>
                    </w:rPr>
                  </w:pPr>
                  <w:r>
                    <w:rPr>
                      <w:rFonts w:ascii="宋体" w:hAnsi="宋体"/>
                      <w:szCs w:val="21"/>
                    </w:rPr>
                    <w:t>工作态度与环境</w:t>
                  </w:r>
                </w:p>
              </w:tc>
              <w:tc>
                <w:tcPr>
                  <w:tcW w:w="709" w:type="dxa"/>
                  <w:vMerge w:val="restart"/>
                  <w:noWrap/>
                  <w:vAlign w:val="center"/>
                </w:tcPr>
                <w:p>
                  <w:pPr>
                    <w:jc w:val="center"/>
                    <w:rPr>
                      <w:rFonts w:ascii="宋体" w:hAnsi="宋体"/>
                      <w:szCs w:val="21"/>
                    </w:rPr>
                  </w:pPr>
                  <w:r>
                    <w:rPr>
                      <w:rFonts w:ascii="宋体" w:hAnsi="宋体"/>
                      <w:szCs w:val="21"/>
                    </w:rPr>
                    <w:t>5</w:t>
                  </w:r>
                </w:p>
              </w:tc>
              <w:tc>
                <w:tcPr>
                  <w:tcW w:w="709" w:type="dxa"/>
                  <w:vMerge w:val="restart"/>
                  <w:vAlign w:val="center"/>
                </w:tcPr>
                <w:p>
                  <w:pPr>
                    <w:jc w:val="center"/>
                    <w:rPr>
                      <w:rFonts w:ascii="宋体" w:hAnsi="宋体"/>
                      <w:szCs w:val="21"/>
                    </w:rPr>
                  </w:pPr>
                  <w:r>
                    <w:rPr>
                      <w:rFonts w:ascii="宋体" w:hAnsi="宋体"/>
                      <w:szCs w:val="21"/>
                    </w:rPr>
                    <w:t>现场检查</w:t>
                  </w:r>
                </w:p>
              </w:tc>
              <w:tc>
                <w:tcPr>
                  <w:tcW w:w="2825" w:type="dxa"/>
                  <w:vAlign w:val="center"/>
                </w:tcPr>
                <w:p>
                  <w:pPr>
                    <w:rPr>
                      <w:rFonts w:ascii="宋体" w:hAnsi="宋体"/>
                      <w:szCs w:val="21"/>
                    </w:rPr>
                  </w:pPr>
                  <w:r>
                    <w:rPr>
                      <w:rFonts w:ascii="宋体" w:hAnsi="宋体"/>
                      <w:szCs w:val="21"/>
                    </w:rPr>
                    <w:t>仪容仪表符合规范。</w:t>
                  </w:r>
                </w:p>
              </w:tc>
              <w:tc>
                <w:tcPr>
                  <w:tcW w:w="2340" w:type="dxa"/>
                  <w:vMerge w:val="restart"/>
                  <w:vAlign w:val="center"/>
                </w:tcPr>
                <w:p>
                  <w:pPr>
                    <w:rPr>
                      <w:rFonts w:ascii="宋体" w:hAnsi="宋体"/>
                      <w:szCs w:val="21"/>
                    </w:rPr>
                  </w:pPr>
                  <w:r>
                    <w:rPr>
                      <w:rFonts w:ascii="宋体" w:hAnsi="宋体"/>
                      <w:szCs w:val="21"/>
                    </w:rPr>
                    <w:t>态度差、服务不到位，仪容仪表不合格扣1分/次。</w:t>
                  </w:r>
                </w:p>
              </w:tc>
              <w:tc>
                <w:tcPr>
                  <w:tcW w:w="900" w:type="dxa"/>
                  <w:vMerge w:val="restart"/>
                  <w:noWrap/>
                  <w:vAlign w:val="center"/>
                </w:tcPr>
                <w:p>
                  <w:pPr>
                    <w:jc w:val="center"/>
                    <w:rPr>
                      <w:rFonts w:ascii="宋体" w:hAnsi="宋体"/>
                      <w:szCs w:val="21"/>
                    </w:rPr>
                  </w:pPr>
                  <w:r>
                    <w:rPr>
                      <w:rFonts w:ascii="宋体" w:hAnsi="宋体"/>
                      <w:szCs w:val="21"/>
                    </w:rPr>
                    <w:t>　</w:t>
                  </w:r>
                </w:p>
              </w:tc>
              <w:tc>
                <w:tcPr>
                  <w:tcW w:w="1080" w:type="dxa"/>
                  <w:vMerge w:val="restart"/>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服务态度好。</w:t>
                  </w:r>
                </w:p>
              </w:tc>
              <w:tc>
                <w:tcPr>
                  <w:tcW w:w="2340" w:type="dxa"/>
                  <w:vMerge w:val="continue"/>
                  <w:vAlign w:val="center"/>
                </w:tcPr>
                <w:p>
                  <w:pPr>
                    <w:rPr>
                      <w:rFonts w:ascii="宋体" w:hAnsi="宋体"/>
                      <w:szCs w:val="21"/>
                    </w:rPr>
                  </w:pP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按规范为客户提供并完成对应等级的陪护服务项目。</w:t>
                  </w:r>
                </w:p>
              </w:tc>
              <w:tc>
                <w:tcPr>
                  <w:tcW w:w="2340" w:type="dxa"/>
                  <w:vMerge w:val="continue"/>
                  <w:vAlign w:val="center"/>
                </w:tcPr>
                <w:p>
                  <w:pPr>
                    <w:rPr>
                      <w:rFonts w:ascii="宋体" w:hAnsi="宋体"/>
                      <w:szCs w:val="21"/>
                    </w:rPr>
                  </w:pP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工作环境卫生整洁。</w:t>
                  </w:r>
                </w:p>
              </w:tc>
              <w:tc>
                <w:tcPr>
                  <w:tcW w:w="2340" w:type="dxa"/>
                  <w:vAlign w:val="center"/>
                </w:tcPr>
                <w:p>
                  <w:pPr>
                    <w:rPr>
                      <w:rFonts w:ascii="宋体" w:hAnsi="宋体"/>
                      <w:szCs w:val="21"/>
                    </w:rPr>
                  </w:pPr>
                  <w:r>
                    <w:rPr>
                      <w:rFonts w:ascii="宋体" w:hAnsi="宋体"/>
                      <w:szCs w:val="21"/>
                    </w:rPr>
                    <w:t>环境欠整洁扣2分/</w:t>
                  </w:r>
                  <w:r>
                    <w:rPr>
                      <w:rFonts w:ascii="宋体" w:hAnsi="宋体"/>
                      <w:szCs w:val="21"/>
                    </w:rPr>
                    <w:cr/>
                  </w:r>
                  <w:r>
                    <w:rPr>
                      <w:rFonts w:ascii="宋体" w:hAnsi="宋体"/>
                      <w:szCs w:val="21"/>
                    </w:rPr>
                    <w:t>。</w:t>
                  </w: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restart"/>
                  <w:vAlign w:val="center"/>
                </w:tcPr>
                <w:p>
                  <w:pPr>
                    <w:jc w:val="center"/>
                    <w:rPr>
                      <w:rFonts w:ascii="宋体" w:hAnsi="宋体"/>
                      <w:szCs w:val="21"/>
                    </w:rPr>
                  </w:pPr>
                  <w:r>
                    <w:rPr>
                      <w:rFonts w:ascii="宋体" w:hAnsi="宋体"/>
                      <w:szCs w:val="21"/>
                    </w:rPr>
                    <w:t>纪律性</w:t>
                  </w:r>
                </w:p>
              </w:tc>
              <w:tc>
                <w:tcPr>
                  <w:tcW w:w="709" w:type="dxa"/>
                  <w:vMerge w:val="restart"/>
                  <w:vAlign w:val="center"/>
                </w:tcPr>
                <w:p>
                  <w:pPr>
                    <w:jc w:val="center"/>
                    <w:rPr>
                      <w:rFonts w:ascii="宋体" w:hAnsi="宋体"/>
                      <w:szCs w:val="21"/>
                    </w:rPr>
                  </w:pPr>
                  <w:r>
                    <w:rPr>
                      <w:rFonts w:ascii="宋体" w:hAnsi="宋体"/>
                      <w:szCs w:val="21"/>
                    </w:rPr>
                    <w:t>15</w:t>
                  </w:r>
                </w:p>
              </w:tc>
              <w:tc>
                <w:tcPr>
                  <w:tcW w:w="709" w:type="dxa"/>
                  <w:vMerge w:val="restart"/>
                  <w:vAlign w:val="center"/>
                </w:tcPr>
                <w:p>
                  <w:pPr>
                    <w:rPr>
                      <w:rFonts w:ascii="宋体" w:hAnsi="宋体"/>
                      <w:szCs w:val="21"/>
                    </w:rPr>
                  </w:pPr>
                  <w:r>
                    <w:rPr>
                      <w:rFonts w:ascii="宋体" w:hAnsi="宋体"/>
                      <w:szCs w:val="21"/>
                    </w:rPr>
                    <w:t>现场检查</w:t>
                  </w:r>
                </w:p>
              </w:tc>
              <w:tc>
                <w:tcPr>
                  <w:tcW w:w="2825" w:type="dxa"/>
                  <w:noWrap/>
                  <w:vAlign w:val="center"/>
                </w:tcPr>
                <w:p>
                  <w:pPr>
                    <w:rPr>
                      <w:rFonts w:ascii="宋体" w:hAnsi="宋体"/>
                      <w:szCs w:val="21"/>
                    </w:rPr>
                  </w:pPr>
                  <w:r>
                    <w:rPr>
                      <w:rFonts w:ascii="宋体" w:hAnsi="宋体"/>
                      <w:szCs w:val="21"/>
                    </w:rPr>
                    <w:t>遵守纪律、服从上级安排。</w:t>
                  </w:r>
                </w:p>
              </w:tc>
              <w:tc>
                <w:tcPr>
                  <w:tcW w:w="2340" w:type="dxa"/>
                  <w:vAlign w:val="center"/>
                </w:tcPr>
                <w:p>
                  <w:pPr>
                    <w:rPr>
                      <w:rFonts w:ascii="宋体" w:hAnsi="宋体"/>
                      <w:szCs w:val="21"/>
                    </w:rPr>
                  </w:pPr>
                  <w:r>
                    <w:rPr>
                      <w:rFonts w:ascii="宋体" w:hAnsi="宋体"/>
                      <w:szCs w:val="21"/>
                    </w:rPr>
                    <w:t>违反纪律、挑工不服从安排扣1分/次</w:t>
                  </w:r>
                  <w:r>
                    <w:rPr>
                      <w:rFonts w:hint="eastAsia" w:ascii="宋体" w:hAnsi="宋体"/>
                      <w:szCs w:val="21"/>
                    </w:rPr>
                    <w:t>。</w:t>
                  </w:r>
                </w:p>
              </w:tc>
              <w:tc>
                <w:tcPr>
                  <w:tcW w:w="900" w:type="dxa"/>
                  <w:vMerge w:val="restart"/>
                  <w:noWrap/>
                  <w:vAlign w:val="center"/>
                </w:tcPr>
                <w:p>
                  <w:pPr>
                    <w:jc w:val="center"/>
                    <w:rPr>
                      <w:rFonts w:ascii="宋体" w:hAnsi="宋体"/>
                      <w:szCs w:val="21"/>
                    </w:rPr>
                  </w:pPr>
                  <w:r>
                    <w:rPr>
                      <w:rFonts w:ascii="宋体" w:hAnsi="宋体"/>
                      <w:szCs w:val="21"/>
                    </w:rPr>
                    <w:t>　</w:t>
                  </w:r>
                </w:p>
              </w:tc>
              <w:tc>
                <w:tcPr>
                  <w:tcW w:w="1080" w:type="dxa"/>
                  <w:vMerge w:val="restart"/>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noWrap/>
                  <w:vAlign w:val="center"/>
                </w:tcPr>
                <w:p>
                  <w:pPr>
                    <w:rPr>
                      <w:rFonts w:ascii="宋体" w:hAnsi="宋体"/>
                      <w:szCs w:val="21"/>
                    </w:rPr>
                  </w:pPr>
                  <w:r>
                    <w:rPr>
                      <w:rFonts w:ascii="宋体" w:hAnsi="宋体"/>
                      <w:szCs w:val="21"/>
                    </w:rPr>
                    <w:t>不与客户争吵、顶撞或打架。</w:t>
                  </w:r>
                </w:p>
              </w:tc>
              <w:tc>
                <w:tcPr>
                  <w:tcW w:w="2340" w:type="dxa"/>
                  <w:vAlign w:val="center"/>
                </w:tcPr>
                <w:p>
                  <w:pPr>
                    <w:rPr>
                      <w:rFonts w:ascii="宋体" w:hAnsi="宋体"/>
                      <w:szCs w:val="21"/>
                    </w:rPr>
                  </w:pPr>
                  <w:r>
                    <w:rPr>
                      <w:rFonts w:hint="eastAsia" w:ascii="宋体" w:hAnsi="宋体"/>
                      <w:szCs w:val="21"/>
                    </w:rPr>
                    <w:t>发生打架行为扣</w:t>
                  </w:r>
                  <w:r>
                    <w:rPr>
                      <w:rFonts w:ascii="宋体" w:hAnsi="宋体"/>
                      <w:szCs w:val="21"/>
                    </w:rPr>
                    <w:t>5</w:t>
                  </w:r>
                  <w:r>
                    <w:rPr>
                      <w:rFonts w:hint="eastAsia" w:ascii="宋体" w:hAnsi="宋体"/>
                      <w:szCs w:val="21"/>
                    </w:rPr>
                    <w:t>分</w:t>
                  </w:r>
                  <w:r>
                    <w:rPr>
                      <w:rFonts w:ascii="宋体" w:hAnsi="宋体"/>
                      <w:szCs w:val="21"/>
                    </w:rPr>
                    <w:t>/</w:t>
                  </w:r>
                  <w:r>
                    <w:rPr>
                      <w:rFonts w:hint="eastAsia" w:ascii="宋体" w:hAnsi="宋体"/>
                      <w:szCs w:val="21"/>
                    </w:rPr>
                    <w:t>人；顶撞上级或客户，扣</w:t>
                  </w:r>
                  <w:r>
                    <w:rPr>
                      <w:rFonts w:ascii="宋体" w:hAnsi="宋体"/>
                      <w:szCs w:val="21"/>
                    </w:rPr>
                    <w:t>3</w:t>
                  </w:r>
                  <w:r>
                    <w:rPr>
                      <w:rFonts w:hint="eastAsia" w:ascii="宋体" w:hAnsi="宋体"/>
                      <w:szCs w:val="21"/>
                    </w:rPr>
                    <w:t>分</w:t>
                  </w:r>
                  <w:r>
                    <w:rPr>
                      <w:rFonts w:ascii="宋体" w:hAnsi="宋体"/>
                      <w:szCs w:val="21"/>
                    </w:rPr>
                    <w:t>/</w:t>
                  </w:r>
                  <w:r>
                    <w:rPr>
                      <w:rFonts w:hint="eastAsia" w:ascii="宋体" w:hAnsi="宋体"/>
                      <w:szCs w:val="21"/>
                    </w:rPr>
                    <w:t>人。</w:t>
                  </w: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noWrap/>
                  <w:vAlign w:val="center"/>
                </w:tcPr>
                <w:p>
                  <w:pPr>
                    <w:rPr>
                      <w:rFonts w:ascii="宋体" w:hAnsi="宋体"/>
                      <w:szCs w:val="21"/>
                    </w:rPr>
                  </w:pPr>
                  <w:r>
                    <w:rPr>
                      <w:rFonts w:ascii="宋体" w:hAnsi="宋体"/>
                      <w:szCs w:val="21"/>
                    </w:rPr>
                    <w:t>不收受客户</w:t>
                  </w:r>
                  <w:r>
                    <w:rPr>
                      <w:rFonts w:ascii="宋体" w:hAnsi="宋体"/>
                      <w:szCs w:val="21"/>
                    </w:rPr>
                    <w:cr/>
                  </w:r>
                  <w:r>
                    <w:rPr>
                      <w:rFonts w:ascii="宋体" w:hAnsi="宋体"/>
                      <w:szCs w:val="21"/>
                    </w:rPr>
                    <w:t>何物品及红包。</w:t>
                  </w:r>
                </w:p>
              </w:tc>
              <w:tc>
                <w:tcPr>
                  <w:tcW w:w="2340" w:type="dxa"/>
                  <w:vAlign w:val="center"/>
                </w:tcPr>
                <w:p>
                  <w:pPr>
                    <w:rPr>
                      <w:rFonts w:ascii="宋体" w:hAnsi="宋体"/>
                      <w:szCs w:val="21"/>
                    </w:rPr>
                  </w:pPr>
                  <w:r>
                    <w:rPr>
                      <w:rFonts w:ascii="宋体" w:hAnsi="宋体"/>
                      <w:szCs w:val="21"/>
                    </w:rPr>
                    <w:t>收受客户任何物品及红包扣5分/例。</w:t>
                  </w: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noWrap/>
                  <w:vAlign w:val="center"/>
                </w:tcPr>
                <w:p>
                  <w:pPr>
                    <w:rPr>
                      <w:rFonts w:ascii="宋体" w:hAnsi="宋体"/>
                      <w:szCs w:val="21"/>
                    </w:rPr>
                  </w:pPr>
                  <w:r>
                    <w:rPr>
                      <w:rFonts w:ascii="宋体" w:hAnsi="宋体"/>
                      <w:szCs w:val="21"/>
                    </w:rPr>
                    <w:t>遵守操作规范完成各项操作。</w:t>
                  </w:r>
                </w:p>
              </w:tc>
              <w:tc>
                <w:tcPr>
                  <w:tcW w:w="2340" w:type="dxa"/>
                  <w:vAlign w:val="center"/>
                </w:tcPr>
                <w:p>
                  <w:pPr>
                    <w:rPr>
                      <w:rFonts w:ascii="宋体" w:hAnsi="宋体"/>
                      <w:szCs w:val="21"/>
                    </w:rPr>
                  </w:pPr>
                  <w:r>
                    <w:rPr>
                      <w:rFonts w:hint="eastAsia" w:ascii="宋体" w:hAnsi="宋体"/>
                      <w:szCs w:val="21"/>
                    </w:rPr>
                    <w:t>参与技术性操作扣</w:t>
                  </w:r>
                  <w:r>
                    <w:rPr>
                      <w:rFonts w:ascii="宋体" w:hAnsi="宋体"/>
                      <w:szCs w:val="21"/>
                    </w:rPr>
                    <w:t>4</w:t>
                  </w:r>
                  <w:r>
                    <w:rPr>
                      <w:rFonts w:hint="eastAsia" w:ascii="宋体" w:hAnsi="宋体"/>
                      <w:szCs w:val="21"/>
                    </w:rPr>
                    <w:t>分</w:t>
                  </w:r>
                  <w:r>
                    <w:rPr>
                      <w:rFonts w:ascii="宋体" w:hAnsi="宋体"/>
                      <w:szCs w:val="21"/>
                    </w:rPr>
                    <w:t>/</w:t>
                  </w:r>
                  <w:r>
                    <w:rPr>
                      <w:rFonts w:hint="eastAsia" w:ascii="宋体" w:hAnsi="宋体"/>
                      <w:szCs w:val="21"/>
                    </w:rPr>
                    <w:t>次。</w:t>
                  </w: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restart"/>
                  <w:vAlign w:val="center"/>
                </w:tcPr>
                <w:p>
                  <w:pPr>
                    <w:jc w:val="center"/>
                    <w:rPr>
                      <w:rFonts w:ascii="宋体" w:hAnsi="宋体"/>
                      <w:szCs w:val="21"/>
                    </w:rPr>
                  </w:pPr>
                  <w:r>
                    <w:rPr>
                      <w:rFonts w:ascii="宋体" w:hAnsi="宋体"/>
                      <w:szCs w:val="21"/>
                    </w:rPr>
                    <w:t>质量管理</w:t>
                  </w:r>
                </w:p>
              </w:tc>
              <w:tc>
                <w:tcPr>
                  <w:tcW w:w="709" w:type="dxa"/>
                  <w:vMerge w:val="restart"/>
                  <w:noWrap/>
                  <w:vAlign w:val="center"/>
                </w:tcPr>
                <w:p>
                  <w:pPr>
                    <w:jc w:val="center"/>
                    <w:rPr>
                      <w:rFonts w:ascii="宋体" w:hAnsi="宋体"/>
                      <w:szCs w:val="21"/>
                    </w:rPr>
                  </w:pPr>
                  <w:r>
                    <w:rPr>
                      <w:rFonts w:ascii="宋体" w:hAnsi="宋体"/>
                      <w:szCs w:val="21"/>
                    </w:rPr>
                    <w:t>45</w:t>
                  </w:r>
                </w:p>
              </w:tc>
              <w:tc>
                <w:tcPr>
                  <w:tcW w:w="709" w:type="dxa"/>
                  <w:vMerge w:val="restart"/>
                  <w:vAlign w:val="center"/>
                </w:tcPr>
                <w:p>
                  <w:pPr>
                    <w:jc w:val="center"/>
                    <w:rPr>
                      <w:rFonts w:ascii="宋体" w:hAnsi="宋体"/>
                      <w:szCs w:val="21"/>
                    </w:rPr>
                  </w:pPr>
                  <w:r>
                    <w:rPr>
                      <w:rFonts w:ascii="宋体" w:hAnsi="宋体"/>
                      <w:szCs w:val="21"/>
                    </w:rPr>
                    <w:t>文件记录</w:t>
                  </w:r>
                </w:p>
              </w:tc>
              <w:tc>
                <w:tcPr>
                  <w:tcW w:w="2825" w:type="dxa"/>
                  <w:vAlign w:val="center"/>
                </w:tcPr>
                <w:p>
                  <w:pPr>
                    <w:rPr>
                      <w:rFonts w:ascii="宋体" w:hAnsi="宋体"/>
                      <w:szCs w:val="21"/>
                    </w:rPr>
                  </w:pPr>
                  <w:r>
                    <w:rPr>
                      <w:rFonts w:ascii="宋体" w:hAnsi="宋体"/>
                      <w:szCs w:val="21"/>
                    </w:rPr>
                    <w:t>管理制度与工作流程完善健全，目录清晰；结合医院要求及时更新有效的流程或制度。</w:t>
                  </w:r>
                </w:p>
              </w:tc>
              <w:tc>
                <w:tcPr>
                  <w:tcW w:w="2340" w:type="dxa"/>
                  <w:vAlign w:val="center"/>
                </w:tcPr>
                <w:p>
                  <w:pPr>
                    <w:rPr>
                      <w:rFonts w:ascii="宋体" w:hAnsi="宋体"/>
                      <w:szCs w:val="21"/>
                    </w:rPr>
                  </w:pPr>
                  <w:r>
                    <w:rPr>
                      <w:rFonts w:ascii="宋体" w:hAnsi="宋体"/>
                      <w:szCs w:val="21"/>
                    </w:rPr>
                    <w:t>无制度及工作流程扣10分；未及时更新或不完善扣5分。</w:t>
                  </w:r>
                </w:p>
              </w:tc>
              <w:tc>
                <w:tcPr>
                  <w:tcW w:w="900" w:type="dxa"/>
                  <w:noWrap/>
                  <w:vAlign w:val="center"/>
                </w:tcPr>
                <w:p>
                  <w:pPr>
                    <w:rPr>
                      <w:rFonts w:ascii="宋体" w:hAnsi="宋体"/>
                      <w:szCs w:val="21"/>
                    </w:rPr>
                  </w:pPr>
                  <w:r>
                    <w:rPr>
                      <w:rFonts w:ascii="宋体" w:hAnsi="宋体"/>
                      <w:szCs w:val="21"/>
                    </w:rPr>
                    <w:t>　</w:t>
                  </w:r>
                </w:p>
              </w:tc>
              <w:tc>
                <w:tcPr>
                  <w:tcW w:w="1080" w:type="dxa"/>
                  <w:vMerge w:val="restart"/>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日常巡查：有记录、有对应问题的解决方案，并落实整改。</w:t>
                  </w:r>
                  <w:r>
                    <w:rPr>
                      <w:rFonts w:hint="eastAsia" w:ascii="宋体" w:hAnsi="宋体"/>
                      <w:szCs w:val="21"/>
                    </w:rPr>
                    <w:t>设立持续质量改进本，实时记录并有效跟进。</w:t>
                  </w:r>
                </w:p>
              </w:tc>
              <w:tc>
                <w:tcPr>
                  <w:tcW w:w="2340" w:type="dxa"/>
                  <w:vMerge w:val="restart"/>
                  <w:vAlign w:val="center"/>
                </w:tcPr>
                <w:p>
                  <w:pPr>
                    <w:rPr>
                      <w:rFonts w:ascii="宋体" w:hAnsi="宋体"/>
                      <w:szCs w:val="21"/>
                    </w:rPr>
                  </w:pPr>
                  <w:r>
                    <w:rPr>
                      <w:rFonts w:hint="eastAsia" w:ascii="宋体" w:hAnsi="宋体"/>
                      <w:szCs w:val="21"/>
                    </w:rPr>
                    <w:t>原则上每天至少巡查</w:t>
                  </w:r>
                  <w:r>
                    <w:rPr>
                      <w:rFonts w:ascii="宋体" w:hAnsi="宋体"/>
                      <w:szCs w:val="21"/>
                    </w:rPr>
                    <w:t>1</w:t>
                  </w:r>
                  <w:r>
                    <w:rPr>
                      <w:rFonts w:hint="eastAsia" w:ascii="宋体" w:hAnsi="宋体"/>
                      <w:szCs w:val="21"/>
                    </w:rPr>
                    <w:t>次并有记录，无巡查扣</w:t>
                  </w:r>
                  <w:r>
                    <w:rPr>
                      <w:rFonts w:ascii="宋体" w:hAnsi="宋体"/>
                      <w:szCs w:val="21"/>
                    </w:rPr>
                    <w:t>5</w:t>
                  </w:r>
                  <w:r>
                    <w:rPr>
                      <w:rFonts w:hint="eastAsia" w:ascii="宋体" w:hAnsi="宋体"/>
                      <w:szCs w:val="21"/>
                    </w:rPr>
                    <w:t>分；巡查不到位扣</w:t>
                  </w:r>
                  <w:r>
                    <w:rPr>
                      <w:rFonts w:ascii="宋体" w:hAnsi="宋体"/>
                      <w:szCs w:val="21"/>
                    </w:rPr>
                    <w:t>3</w:t>
                  </w:r>
                  <w:r>
                    <w:rPr>
                      <w:rFonts w:hint="eastAsia" w:ascii="宋体" w:hAnsi="宋体"/>
                      <w:szCs w:val="21"/>
                    </w:rPr>
                    <w:t>分；有问题无整改扣</w:t>
                  </w:r>
                  <w:r>
                    <w:rPr>
                      <w:rFonts w:ascii="宋体" w:hAnsi="宋体"/>
                      <w:szCs w:val="21"/>
                    </w:rPr>
                    <w:t>3</w:t>
                  </w:r>
                  <w:r>
                    <w:rPr>
                      <w:rFonts w:hint="eastAsia" w:ascii="宋体" w:hAnsi="宋体"/>
                      <w:szCs w:val="21"/>
                    </w:rPr>
                    <w:t>分。</w:t>
                  </w:r>
                </w:p>
              </w:tc>
              <w:tc>
                <w:tcPr>
                  <w:tcW w:w="900" w:type="dxa"/>
                  <w:vMerge w:val="restart"/>
                  <w:noWrap/>
                  <w:vAlign w:val="center"/>
                </w:tcPr>
                <w:p>
                  <w:pPr>
                    <w:jc w:val="center"/>
                    <w:rPr>
                      <w:rFonts w:ascii="宋体" w:hAnsi="宋体"/>
                      <w:szCs w:val="21"/>
                    </w:rPr>
                  </w:pPr>
                  <w:r>
                    <w:rPr>
                      <w:rFonts w:ascii="宋体" w:hAnsi="宋体"/>
                      <w:szCs w:val="21"/>
                    </w:rPr>
                    <w:t>　</w:t>
                  </w: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hint="eastAsia" w:ascii="宋体" w:hAnsi="宋体" w:cs="Tahoma"/>
                      <w:szCs w:val="21"/>
                    </w:rPr>
                    <w:t>每月组织质量检查组对本项目管理和服务质量进行检查，针对存在问题加强整改或调整管理方法，并将整改效果反馈采购人。</w:t>
                  </w:r>
                </w:p>
              </w:tc>
              <w:tc>
                <w:tcPr>
                  <w:tcW w:w="2340" w:type="dxa"/>
                  <w:vMerge w:val="continue"/>
                  <w:vAlign w:val="center"/>
                </w:tcPr>
                <w:p>
                  <w:pPr>
                    <w:rPr>
                      <w:rFonts w:ascii="宋体" w:hAnsi="宋体"/>
                      <w:szCs w:val="21"/>
                    </w:rPr>
                  </w:pP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现场检查或客户无反馈不良意见和投诉、无严重服务缺陷投诉、差错事故、安全质量事故。投诉处理：及时，有效，有记录。</w:t>
                  </w:r>
                </w:p>
              </w:tc>
              <w:tc>
                <w:tcPr>
                  <w:tcW w:w="2340" w:type="dxa"/>
                  <w:vAlign w:val="center"/>
                </w:tcPr>
                <w:p>
                  <w:pPr>
                    <w:rPr>
                      <w:rFonts w:ascii="宋体" w:hAnsi="宋体"/>
                      <w:szCs w:val="21"/>
                    </w:rPr>
                  </w:pPr>
                  <w:r>
                    <w:rPr>
                      <w:rFonts w:ascii="宋体" w:hAnsi="宋体"/>
                      <w:szCs w:val="21"/>
                    </w:rPr>
                    <w:t>现场检查或客户反馈不良意见或投诉属实2分/例，一般服务缺陷投诉5分/例，严重服务缺陷投诉10分/例，安全事故、火灾事故、治安事故、工伤事故、设备事故扣10分/次（不可抗拒的事故不扣分）。</w:t>
                  </w:r>
                </w:p>
              </w:tc>
              <w:tc>
                <w:tcPr>
                  <w:tcW w:w="900" w:type="dxa"/>
                  <w:noWrap/>
                  <w:vAlign w:val="center"/>
                </w:tcPr>
                <w:p>
                  <w:pPr>
                    <w:jc w:val="center"/>
                    <w:rPr>
                      <w:rFonts w:ascii="宋体" w:hAnsi="宋体"/>
                      <w:szCs w:val="21"/>
                    </w:rPr>
                  </w:pPr>
                  <w:r>
                    <w:rPr>
                      <w:rFonts w:ascii="宋体" w:hAnsi="宋体"/>
                      <w:szCs w:val="21"/>
                    </w:rPr>
                    <w:t>　</w:t>
                  </w: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restart"/>
                  <w:vAlign w:val="center"/>
                </w:tcPr>
                <w:p>
                  <w:pPr>
                    <w:jc w:val="center"/>
                    <w:rPr>
                      <w:rFonts w:ascii="宋体" w:hAnsi="宋体"/>
                      <w:szCs w:val="21"/>
                    </w:rPr>
                  </w:pPr>
                  <w:r>
                    <w:rPr>
                      <w:rFonts w:ascii="宋体" w:hAnsi="宋体"/>
                      <w:szCs w:val="21"/>
                    </w:rPr>
                    <w:t>现场检查</w:t>
                  </w:r>
                </w:p>
              </w:tc>
              <w:tc>
                <w:tcPr>
                  <w:tcW w:w="2825" w:type="dxa"/>
                  <w:vAlign w:val="center"/>
                </w:tcPr>
                <w:p>
                  <w:pPr>
                    <w:rPr>
                      <w:rFonts w:ascii="宋体" w:hAnsi="宋体"/>
                      <w:szCs w:val="21"/>
                    </w:rPr>
                  </w:pPr>
                  <w:r>
                    <w:rPr>
                      <w:rFonts w:ascii="宋体" w:hAnsi="宋体"/>
                      <w:szCs w:val="21"/>
                    </w:rPr>
                    <w:t>督导员巡查病区与护长沟通良好、发现问题的处理能力、陪护</w:t>
                  </w:r>
                  <w:r>
                    <w:rPr>
                      <w:rFonts w:hint="eastAsia" w:ascii="宋体" w:hAnsi="宋体"/>
                      <w:szCs w:val="21"/>
                    </w:rPr>
                    <w:t>输送</w:t>
                  </w:r>
                  <w:r>
                    <w:rPr>
                      <w:rFonts w:ascii="宋体" w:hAnsi="宋体"/>
                      <w:szCs w:val="21"/>
                    </w:rPr>
                    <w:t>登记、</w:t>
                  </w:r>
                  <w:r>
                    <w:rPr>
                      <w:rFonts w:ascii="宋体" w:hAnsi="宋体"/>
                      <w:szCs w:val="21"/>
                    </w:rPr>
                    <w:cr/>
                  </w:r>
                  <w:r>
                    <w:rPr>
                      <w:rFonts w:ascii="宋体" w:hAnsi="宋体"/>
                      <w:szCs w:val="21"/>
                    </w:rPr>
                    <w:t>单、陪护标识及病区管理完成</w:t>
                  </w:r>
                  <w:r>
                    <w:rPr>
                      <w:rFonts w:ascii="宋体" w:hAnsi="宋体"/>
                      <w:szCs w:val="21"/>
                    </w:rPr>
                    <w:cr/>
                  </w:r>
                  <w:r>
                    <w:rPr>
                      <w:rFonts w:ascii="宋体" w:hAnsi="宋体"/>
                      <w:szCs w:val="21"/>
                    </w:rPr>
                    <w:t>况。</w:t>
                  </w:r>
                </w:p>
              </w:tc>
              <w:tc>
                <w:tcPr>
                  <w:tcW w:w="2340" w:type="dxa"/>
                  <w:vAlign w:val="center"/>
                </w:tcPr>
                <w:p>
                  <w:pPr>
                    <w:rPr>
                      <w:rFonts w:ascii="宋体" w:hAnsi="宋体"/>
                      <w:szCs w:val="21"/>
                    </w:rPr>
                  </w:pPr>
                  <w:r>
                    <w:rPr>
                      <w:rFonts w:hint="eastAsia" w:ascii="宋体" w:hAnsi="宋体"/>
                      <w:szCs w:val="21"/>
                    </w:rPr>
                    <w:t>现场检查发现一处有问题，不规范扣</w:t>
                  </w:r>
                  <w:r>
                    <w:rPr>
                      <w:rFonts w:ascii="宋体" w:hAnsi="宋体"/>
                      <w:szCs w:val="21"/>
                    </w:rPr>
                    <w:t>2</w:t>
                  </w:r>
                  <w:r>
                    <w:rPr>
                      <w:rFonts w:hint="eastAsia" w:ascii="宋体" w:hAnsi="宋体"/>
                      <w:szCs w:val="21"/>
                    </w:rPr>
                    <w:t>分；抽查主管区域</w:t>
                  </w:r>
                  <w:r>
                    <w:rPr>
                      <w:rFonts w:ascii="宋体" w:hAnsi="宋体"/>
                      <w:szCs w:val="21"/>
                    </w:rPr>
                    <w:t>2-3</w:t>
                  </w:r>
                  <w:r>
                    <w:rPr>
                      <w:rFonts w:hint="eastAsia" w:ascii="宋体" w:hAnsi="宋体"/>
                      <w:szCs w:val="21"/>
                    </w:rPr>
                    <w:t>个科室，与护士长沟通，存在问题扣</w:t>
                  </w:r>
                  <w:r>
                    <w:rPr>
                      <w:rFonts w:ascii="宋体" w:hAnsi="宋体"/>
                      <w:szCs w:val="21"/>
                    </w:rPr>
                    <w:t>2</w:t>
                  </w:r>
                  <w:r>
                    <w:rPr>
                      <w:rFonts w:hint="eastAsia" w:ascii="宋体" w:hAnsi="宋体"/>
                      <w:szCs w:val="21"/>
                    </w:rPr>
                    <w:t>分</w:t>
                  </w:r>
                  <w:r>
                    <w:rPr>
                      <w:rFonts w:ascii="宋体" w:hAnsi="宋体"/>
                      <w:szCs w:val="21"/>
                    </w:rPr>
                    <w:t>/</w:t>
                  </w:r>
                  <w:r>
                    <w:rPr>
                      <w:rFonts w:hint="eastAsia" w:ascii="宋体" w:hAnsi="宋体"/>
                      <w:szCs w:val="21"/>
                    </w:rPr>
                    <w:t>例；漏报陪护人数</w:t>
                  </w:r>
                  <w:r>
                    <w:rPr>
                      <w:rFonts w:ascii="宋体" w:hAnsi="宋体"/>
                      <w:szCs w:val="21"/>
                    </w:rPr>
                    <w:t>1</w:t>
                  </w:r>
                  <w:r>
                    <w:rPr>
                      <w:rFonts w:hint="eastAsia" w:ascii="宋体" w:hAnsi="宋体"/>
                      <w:szCs w:val="21"/>
                    </w:rPr>
                    <w:t>天扣</w:t>
                  </w:r>
                  <w:r>
                    <w:rPr>
                      <w:rFonts w:ascii="宋体" w:hAnsi="宋体"/>
                      <w:szCs w:val="21"/>
                    </w:rPr>
                    <w:t>2</w:t>
                  </w:r>
                  <w:r>
                    <w:rPr>
                      <w:rFonts w:hint="eastAsia" w:ascii="宋体" w:hAnsi="宋体"/>
                      <w:szCs w:val="21"/>
                    </w:rPr>
                    <w:t>分。与客户沟通不到位引起投诉扣</w:t>
                  </w:r>
                  <w:r>
                    <w:rPr>
                      <w:rFonts w:ascii="宋体" w:hAnsi="宋体"/>
                      <w:szCs w:val="21"/>
                    </w:rPr>
                    <w:t>2</w:t>
                  </w:r>
                  <w:r>
                    <w:rPr>
                      <w:rFonts w:hint="eastAsia" w:ascii="宋体" w:hAnsi="宋体"/>
                      <w:szCs w:val="21"/>
                    </w:rPr>
                    <w:t>分</w:t>
                  </w:r>
                  <w:r>
                    <w:rPr>
                      <w:rFonts w:ascii="宋体" w:hAnsi="宋体"/>
                      <w:szCs w:val="21"/>
                    </w:rPr>
                    <w:t>/</w:t>
                  </w:r>
                  <w:r>
                    <w:rPr>
                      <w:rFonts w:hint="eastAsia" w:ascii="宋体" w:hAnsi="宋体"/>
                      <w:szCs w:val="21"/>
                    </w:rPr>
                    <w:t>例。</w:t>
                  </w:r>
                </w:p>
              </w:tc>
              <w:tc>
                <w:tcPr>
                  <w:tcW w:w="900" w:type="dxa"/>
                  <w:noWrap/>
                  <w:vAlign w:val="center"/>
                </w:tcPr>
                <w:p>
                  <w:pPr>
                    <w:jc w:val="center"/>
                    <w:rPr>
                      <w:rFonts w:ascii="宋体" w:hAnsi="宋体"/>
                      <w:szCs w:val="21"/>
                    </w:rPr>
                  </w:pPr>
                  <w:r>
                    <w:rPr>
                      <w:rFonts w:ascii="宋体" w:hAnsi="宋体"/>
                      <w:szCs w:val="21"/>
                    </w:rPr>
                    <w:t>　</w:t>
                  </w:r>
                </w:p>
              </w:tc>
              <w:tc>
                <w:tcPr>
                  <w:tcW w:w="1080" w:type="dxa"/>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hint="eastAsia" w:ascii="宋体" w:hAnsi="宋体"/>
                      <w:szCs w:val="21"/>
                    </w:rPr>
                    <w:t>《</w:t>
                  </w:r>
                  <w:r>
                    <w:rPr>
                      <w:rFonts w:ascii="宋体" w:hAnsi="宋体"/>
                      <w:szCs w:val="21"/>
                    </w:rPr>
                    <w:t>陪护服务登记本</w:t>
                  </w:r>
                  <w:r>
                    <w:rPr>
                      <w:rFonts w:hint="eastAsia" w:ascii="宋体" w:hAnsi="宋体"/>
                      <w:szCs w:val="21"/>
                    </w:rPr>
                    <w:t>》</w:t>
                  </w:r>
                  <w:r>
                    <w:rPr>
                      <w:rFonts w:ascii="宋体" w:hAnsi="宋体"/>
                      <w:szCs w:val="21"/>
                    </w:rPr>
                    <w:t>《病人外出检查登记本》填写规范，床头放置陪护服务标识。</w:t>
                  </w:r>
                </w:p>
              </w:tc>
              <w:tc>
                <w:tcPr>
                  <w:tcW w:w="2340" w:type="dxa"/>
                  <w:vAlign w:val="center"/>
                </w:tcPr>
                <w:p>
                  <w:pPr>
                    <w:rPr>
                      <w:rFonts w:ascii="宋体" w:hAnsi="宋体" w:cs="Tahoma"/>
                      <w:szCs w:val="21"/>
                    </w:rPr>
                  </w:pPr>
                  <w:r>
                    <w:rPr>
                      <w:rFonts w:hint="eastAsia" w:ascii="宋体" w:hAnsi="宋体" w:cs="Tahoma"/>
                      <w:szCs w:val="21"/>
                    </w:rPr>
                    <w:t>《陪护服务登记本》《病人外出检查登记本》填写规范不规范，床头无标识，扣</w:t>
                  </w:r>
                  <w:r>
                    <w:rPr>
                      <w:rFonts w:ascii="宋体" w:hAnsi="宋体"/>
                      <w:szCs w:val="21"/>
                    </w:rPr>
                    <w:t>0.5</w:t>
                  </w:r>
                  <w:r>
                    <w:rPr>
                      <w:rFonts w:hint="eastAsia" w:ascii="宋体" w:hAnsi="宋体" w:cs="Tahoma"/>
                      <w:szCs w:val="21"/>
                    </w:rPr>
                    <w:t>分</w:t>
                  </w:r>
                  <w:r>
                    <w:rPr>
                      <w:rFonts w:ascii="宋体" w:hAnsi="宋体"/>
                      <w:szCs w:val="21"/>
                    </w:rPr>
                    <w:t>/</w:t>
                  </w:r>
                  <w:r>
                    <w:rPr>
                      <w:rFonts w:hint="eastAsia" w:ascii="宋体" w:hAnsi="宋体" w:cs="Tahoma"/>
                      <w:szCs w:val="21"/>
                    </w:rPr>
                    <w:t>项。</w:t>
                  </w:r>
                </w:p>
              </w:tc>
              <w:tc>
                <w:tcPr>
                  <w:tcW w:w="900" w:type="dxa"/>
                  <w:noWrap/>
                  <w:vAlign w:val="center"/>
                </w:tcPr>
                <w:p>
                  <w:pPr>
                    <w:jc w:val="center"/>
                    <w:rPr>
                      <w:rFonts w:ascii="宋体" w:hAnsi="宋体"/>
                      <w:szCs w:val="21"/>
                    </w:rPr>
                  </w:pPr>
                  <w:r>
                    <w:rPr>
                      <w:rFonts w:ascii="宋体" w:hAnsi="宋体"/>
                      <w:szCs w:val="21"/>
                    </w:rPr>
                    <w:t>　</w:t>
                  </w:r>
                </w:p>
              </w:tc>
              <w:tc>
                <w:tcPr>
                  <w:tcW w:w="1080" w:type="dxa"/>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患者外出检查、手术时护士与陪护导检队员共同核对患者信息，做好交接。</w:t>
                  </w:r>
                </w:p>
              </w:tc>
              <w:tc>
                <w:tcPr>
                  <w:tcW w:w="2340" w:type="dxa"/>
                  <w:vAlign w:val="center"/>
                </w:tcPr>
                <w:p>
                  <w:pPr>
                    <w:rPr>
                      <w:rFonts w:ascii="宋体" w:hAnsi="宋体"/>
                      <w:szCs w:val="21"/>
                    </w:rPr>
                  </w:pPr>
                  <w:r>
                    <w:rPr>
                      <w:rFonts w:ascii="宋体" w:hAnsi="宋体"/>
                      <w:szCs w:val="21"/>
                    </w:rPr>
                    <w:t>病人外出交接或登记不规范，扣0.5分/项。3项及以上扣2分。</w:t>
                  </w:r>
                </w:p>
              </w:tc>
              <w:tc>
                <w:tcPr>
                  <w:tcW w:w="900" w:type="dxa"/>
                  <w:noWrap/>
                  <w:vAlign w:val="center"/>
                </w:tcPr>
                <w:p>
                  <w:pPr>
                    <w:jc w:val="center"/>
                    <w:rPr>
                      <w:rFonts w:ascii="宋体" w:hAnsi="宋体"/>
                      <w:szCs w:val="21"/>
                    </w:rPr>
                  </w:pPr>
                  <w:r>
                    <w:rPr>
                      <w:rFonts w:ascii="宋体" w:hAnsi="宋体"/>
                      <w:szCs w:val="21"/>
                    </w:rPr>
                    <w:t>　</w:t>
                  </w:r>
                </w:p>
              </w:tc>
              <w:tc>
                <w:tcPr>
                  <w:tcW w:w="1080" w:type="dxa"/>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与技诊部门及驻守队员沟通顺畅,规范使用留言条(卡)</w:t>
                  </w:r>
                </w:p>
              </w:tc>
              <w:tc>
                <w:tcPr>
                  <w:tcW w:w="2340" w:type="dxa"/>
                  <w:vAlign w:val="center"/>
                </w:tcPr>
                <w:p>
                  <w:pPr>
                    <w:rPr>
                      <w:rFonts w:ascii="宋体" w:hAnsi="宋体"/>
                      <w:szCs w:val="21"/>
                    </w:rPr>
                  </w:pPr>
                  <w:r>
                    <w:rPr>
                      <w:rFonts w:ascii="宋体" w:hAnsi="宋体"/>
                      <w:szCs w:val="21"/>
                    </w:rPr>
                    <w:t>无技诊</w:t>
                  </w:r>
                  <w:r>
                    <w:rPr>
                      <w:rFonts w:ascii="宋体" w:hAnsi="宋体"/>
                      <w:szCs w:val="21"/>
                    </w:rPr>
                    <w:cr/>
                  </w:r>
                  <w:r>
                    <w:rPr>
                      <w:rFonts w:ascii="宋体" w:hAnsi="宋体"/>
                      <w:szCs w:val="21"/>
                    </w:rPr>
                    <w:t>门或驻守队员交接或未给留言条，扣0.5分/人。</w:t>
                  </w:r>
                </w:p>
              </w:tc>
              <w:tc>
                <w:tcPr>
                  <w:tcW w:w="900" w:type="dxa"/>
                  <w:noWrap/>
                  <w:vAlign w:val="center"/>
                </w:tcPr>
                <w:p>
                  <w:pPr>
                    <w:jc w:val="center"/>
                    <w:rPr>
                      <w:rFonts w:ascii="宋体" w:hAnsi="宋体"/>
                      <w:szCs w:val="21"/>
                    </w:rPr>
                  </w:pPr>
                  <w:r>
                    <w:rPr>
                      <w:rFonts w:ascii="宋体" w:hAnsi="宋体"/>
                      <w:szCs w:val="21"/>
                    </w:rPr>
                    <w:t>　</w:t>
                  </w:r>
                </w:p>
              </w:tc>
              <w:tc>
                <w:tcPr>
                  <w:tcW w:w="1080" w:type="dxa"/>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接送患者流程规范，及时、安全</w:t>
                  </w:r>
                  <w:r>
                    <w:rPr>
                      <w:rFonts w:hint="eastAsia" w:ascii="宋体" w:hAnsi="宋体"/>
                      <w:szCs w:val="21"/>
                    </w:rPr>
                    <w:t>。接送前后都必须与医护人员核对交接。</w:t>
                  </w:r>
                </w:p>
              </w:tc>
              <w:tc>
                <w:tcPr>
                  <w:tcW w:w="2340" w:type="dxa"/>
                  <w:vAlign w:val="center"/>
                </w:tcPr>
                <w:p>
                  <w:pPr>
                    <w:rPr>
                      <w:rFonts w:ascii="宋体" w:hAnsi="宋体"/>
                      <w:szCs w:val="21"/>
                    </w:rPr>
                  </w:pPr>
                  <w:r>
                    <w:rPr>
                      <w:rFonts w:ascii="宋体" w:hAnsi="宋体"/>
                      <w:szCs w:val="21"/>
                    </w:rPr>
                    <w:t>接送患者不及时。存在安全隐患，扣0.5分/人</w:t>
                  </w:r>
                  <w:r>
                    <w:rPr>
                      <w:rFonts w:hint="eastAsia" w:ascii="宋体" w:hAnsi="宋体"/>
                      <w:szCs w:val="21"/>
                    </w:rPr>
                    <w:t>，无核对交接扣</w:t>
                  </w:r>
                  <w:r>
                    <w:rPr>
                      <w:rFonts w:ascii="宋体" w:hAnsi="宋体"/>
                      <w:szCs w:val="21"/>
                    </w:rPr>
                    <w:t>0.5</w:t>
                  </w:r>
                  <w:r>
                    <w:rPr>
                      <w:rFonts w:hint="eastAsia" w:ascii="宋体" w:hAnsi="宋体"/>
                      <w:szCs w:val="21"/>
                    </w:rPr>
                    <w:t>分</w:t>
                  </w:r>
                  <w:r>
                    <w:rPr>
                      <w:rFonts w:ascii="宋体" w:hAnsi="宋体"/>
                      <w:szCs w:val="21"/>
                    </w:rPr>
                    <w:t>/</w:t>
                  </w:r>
                  <w:r>
                    <w:rPr>
                      <w:rFonts w:hint="eastAsia" w:ascii="宋体" w:hAnsi="宋体"/>
                      <w:szCs w:val="21"/>
                    </w:rPr>
                    <w:t>人。</w:t>
                  </w:r>
                </w:p>
              </w:tc>
              <w:tc>
                <w:tcPr>
                  <w:tcW w:w="900" w:type="dxa"/>
                  <w:noWrap/>
                  <w:vAlign w:val="center"/>
                </w:tcPr>
                <w:p>
                  <w:pPr>
                    <w:jc w:val="center"/>
                    <w:rPr>
                      <w:rFonts w:ascii="宋体" w:hAnsi="宋体"/>
                      <w:szCs w:val="21"/>
                    </w:rPr>
                  </w:pPr>
                  <w:r>
                    <w:rPr>
                      <w:rFonts w:ascii="宋体" w:hAnsi="宋体"/>
                      <w:szCs w:val="21"/>
                    </w:rPr>
                    <w:t>　</w:t>
                  </w:r>
                </w:p>
              </w:tc>
              <w:tc>
                <w:tcPr>
                  <w:tcW w:w="1080" w:type="dxa"/>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hint="eastAsia" w:ascii="宋体" w:hAnsi="宋体" w:cs="Tahoma"/>
                      <w:szCs w:val="21"/>
                    </w:rPr>
                    <w:t>标本收送、放置规范、按时巡圈，交接记录完善。</w:t>
                  </w:r>
                </w:p>
              </w:tc>
              <w:tc>
                <w:tcPr>
                  <w:tcW w:w="2340" w:type="dxa"/>
                  <w:vAlign w:val="center"/>
                </w:tcPr>
                <w:p>
                  <w:pPr>
                    <w:rPr>
                      <w:rFonts w:ascii="宋体" w:hAnsi="宋体"/>
                      <w:szCs w:val="21"/>
                    </w:rPr>
                  </w:pPr>
                  <w:r>
                    <w:rPr>
                      <w:rFonts w:ascii="宋体" w:hAnsi="宋体"/>
                      <w:szCs w:val="21"/>
                    </w:rPr>
                    <w:t>标本收送、放置、交接不规范，扣0.5 分/项。</w:t>
                  </w:r>
                </w:p>
              </w:tc>
              <w:tc>
                <w:tcPr>
                  <w:tcW w:w="900" w:type="dxa"/>
                  <w:noWrap/>
                  <w:vAlign w:val="center"/>
                </w:tcPr>
                <w:p>
                  <w:pPr>
                    <w:rPr>
                      <w:rFonts w:ascii="宋体" w:hAnsi="宋体" w:cs="Tahoma"/>
                      <w:szCs w:val="21"/>
                    </w:rPr>
                  </w:pPr>
                  <w:r>
                    <w:rPr>
                      <w:rFonts w:ascii="宋体" w:hAnsi="宋体" w:cs="Tahoma"/>
                      <w:szCs w:val="21"/>
                    </w:rPr>
                    <w:t>　</w:t>
                  </w:r>
                </w:p>
              </w:tc>
              <w:tc>
                <w:tcPr>
                  <w:tcW w:w="1080" w:type="dxa"/>
                  <w:vAlign w:val="center"/>
                </w:tcPr>
                <w:p>
                  <w:pPr>
                    <w:rPr>
                      <w:rFonts w:ascii="宋体" w:hAnsi="宋体" w:cs="Tahoma"/>
                      <w:szCs w:val="21"/>
                    </w:rPr>
                  </w:pPr>
                  <w:r>
                    <w:rPr>
                      <w:rFonts w:ascii="宋体" w:hAnsi="宋体" w:cs="Tahoma"/>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hint="eastAsia" w:ascii="宋体" w:hAnsi="宋体" w:cs="Tahoma"/>
                      <w:szCs w:val="21"/>
                    </w:rPr>
                    <w:t>药物输送安全，及时、规范、签收记录完整。</w:t>
                  </w:r>
                </w:p>
              </w:tc>
              <w:tc>
                <w:tcPr>
                  <w:tcW w:w="2340" w:type="dxa"/>
                  <w:vAlign w:val="center"/>
                </w:tcPr>
                <w:p>
                  <w:pPr>
                    <w:rPr>
                      <w:rFonts w:ascii="宋体" w:hAnsi="宋体"/>
                      <w:szCs w:val="21"/>
                    </w:rPr>
                  </w:pPr>
                  <w:r>
                    <w:rPr>
                      <w:rFonts w:ascii="宋体" w:hAnsi="宋体"/>
                      <w:szCs w:val="21"/>
                    </w:rPr>
                    <w:t>药物输送、交接签收不规范，扣0.5分/项。</w:t>
                  </w:r>
                </w:p>
              </w:tc>
              <w:tc>
                <w:tcPr>
                  <w:tcW w:w="900" w:type="dxa"/>
                  <w:noWrap/>
                  <w:vAlign w:val="center"/>
                </w:tcPr>
                <w:p>
                  <w:pPr>
                    <w:rPr>
                      <w:rFonts w:ascii="宋体" w:hAnsi="宋体" w:cs="Tahoma"/>
                      <w:szCs w:val="21"/>
                    </w:rPr>
                  </w:pPr>
                  <w:r>
                    <w:rPr>
                      <w:rFonts w:ascii="宋体" w:hAnsi="宋体" w:cs="Tahoma"/>
                      <w:szCs w:val="21"/>
                    </w:rPr>
                    <w:t>　</w:t>
                  </w:r>
                </w:p>
              </w:tc>
              <w:tc>
                <w:tcPr>
                  <w:tcW w:w="1080" w:type="dxa"/>
                  <w:vAlign w:val="center"/>
                </w:tcPr>
                <w:p>
                  <w:pPr>
                    <w:rPr>
                      <w:rFonts w:ascii="宋体" w:hAnsi="宋体" w:cs="Tahoma"/>
                      <w:szCs w:val="21"/>
                    </w:rPr>
                  </w:pPr>
                  <w:r>
                    <w:rPr>
                      <w:rFonts w:ascii="宋体" w:hAnsi="宋体" w:cs="Tahoma"/>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收费员开具收据规范、收费及时、规范，收款与账目相符、与护长病人家属沟通良好。</w:t>
                  </w:r>
                </w:p>
              </w:tc>
              <w:tc>
                <w:tcPr>
                  <w:tcW w:w="2340" w:type="dxa"/>
                  <w:vAlign w:val="center"/>
                </w:tcPr>
                <w:p>
                  <w:pPr>
                    <w:rPr>
                      <w:rFonts w:ascii="宋体" w:hAnsi="宋体"/>
                      <w:szCs w:val="21"/>
                    </w:rPr>
                  </w:pPr>
                  <w:r>
                    <w:rPr>
                      <w:rFonts w:ascii="宋体" w:hAnsi="宋体"/>
                      <w:szCs w:val="21"/>
                    </w:rPr>
                    <w:t>现场检查发现收费不开收据给病人，收费不及时扣2分；私自调整收费扣5分/例；与护士长沟通，存在问题扣2分/例。</w:t>
                  </w:r>
                </w:p>
              </w:tc>
              <w:tc>
                <w:tcPr>
                  <w:tcW w:w="900" w:type="dxa"/>
                  <w:noWrap/>
                  <w:vAlign w:val="center"/>
                </w:tcPr>
                <w:p>
                  <w:pPr>
                    <w:jc w:val="center"/>
                    <w:rPr>
                      <w:rFonts w:ascii="宋体" w:hAnsi="宋体"/>
                      <w:szCs w:val="21"/>
                    </w:rPr>
                  </w:pPr>
                  <w:r>
                    <w:rPr>
                      <w:rFonts w:ascii="宋体" w:hAnsi="宋体"/>
                      <w:szCs w:val="21"/>
                    </w:rPr>
                    <w:t>　</w:t>
                  </w:r>
                </w:p>
              </w:tc>
              <w:tc>
                <w:tcPr>
                  <w:tcW w:w="1080" w:type="dxa"/>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hint="eastAsia" w:ascii="宋体" w:hAnsi="宋体" w:cs="Tahoma"/>
                      <w:szCs w:val="21"/>
                    </w:rPr>
                    <w:t>员工熟练使用输送及日常生活辅助器具，陪护人员熟练掌握生活护理技能及沟通方式，掌握安全检查及基本故障处理。</w:t>
                  </w:r>
                </w:p>
              </w:tc>
              <w:tc>
                <w:tcPr>
                  <w:tcW w:w="2340" w:type="dxa"/>
                  <w:vAlign w:val="center"/>
                </w:tcPr>
                <w:p>
                  <w:pPr>
                    <w:rPr>
                      <w:rFonts w:ascii="宋体" w:hAnsi="宋体"/>
                      <w:szCs w:val="21"/>
                    </w:rPr>
                  </w:pPr>
                  <w:r>
                    <w:rPr>
                      <w:rFonts w:hint="eastAsia" w:ascii="宋体" w:hAnsi="宋体"/>
                      <w:szCs w:val="21"/>
                    </w:rPr>
                    <w:t>相关知识与技能不熟练一项扣</w:t>
                  </w:r>
                  <w:r>
                    <w:rPr>
                      <w:rFonts w:ascii="宋体" w:hAnsi="宋体"/>
                      <w:szCs w:val="21"/>
                    </w:rPr>
                    <w:t>1</w:t>
                  </w:r>
                  <w:r>
                    <w:rPr>
                      <w:rFonts w:hint="eastAsia" w:ascii="宋体" w:hAnsi="宋体"/>
                      <w:szCs w:val="21"/>
                    </w:rPr>
                    <w:t>分。</w:t>
                  </w:r>
                </w:p>
              </w:tc>
              <w:tc>
                <w:tcPr>
                  <w:tcW w:w="900" w:type="dxa"/>
                  <w:noWrap/>
                  <w:vAlign w:val="center"/>
                </w:tcPr>
                <w:p>
                  <w:pPr>
                    <w:jc w:val="center"/>
                    <w:rPr>
                      <w:rFonts w:ascii="宋体" w:hAnsi="宋体"/>
                      <w:szCs w:val="21"/>
                    </w:rPr>
                  </w:pPr>
                  <w:r>
                    <w:rPr>
                      <w:rFonts w:ascii="宋体" w:hAnsi="宋体"/>
                      <w:szCs w:val="21"/>
                    </w:rPr>
                    <w:t>　</w:t>
                  </w:r>
                </w:p>
              </w:tc>
              <w:tc>
                <w:tcPr>
                  <w:tcW w:w="1080" w:type="dxa"/>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hint="eastAsia" w:ascii="宋体" w:hAnsi="宋体" w:cs="Tahoma"/>
                      <w:szCs w:val="21"/>
                    </w:rPr>
                    <w:t>输送工具定期检测、完好率达</w:t>
                  </w:r>
                  <w:r>
                    <w:rPr>
                      <w:rFonts w:ascii="宋体" w:hAnsi="宋体" w:cs="Tahoma"/>
                      <w:szCs w:val="21"/>
                    </w:rPr>
                    <w:t>100%。</w:t>
                  </w:r>
                </w:p>
              </w:tc>
              <w:tc>
                <w:tcPr>
                  <w:tcW w:w="2340" w:type="dxa"/>
                  <w:vAlign w:val="center"/>
                </w:tcPr>
                <w:p>
                  <w:pPr>
                    <w:rPr>
                      <w:rFonts w:ascii="宋体" w:hAnsi="宋体" w:cs="Tahoma"/>
                      <w:szCs w:val="21"/>
                    </w:rPr>
                  </w:pPr>
                  <w:r>
                    <w:rPr>
                      <w:rFonts w:hint="eastAsia" w:ascii="宋体" w:hAnsi="宋体" w:cs="Tahoma"/>
                      <w:szCs w:val="21"/>
                    </w:rPr>
                    <w:t>输送工具故障未及时报障处理扣</w:t>
                  </w:r>
                  <w:r>
                    <w:rPr>
                      <w:rFonts w:ascii="宋体" w:hAnsi="宋体" w:cs="Tahoma"/>
                      <w:szCs w:val="21"/>
                    </w:rPr>
                    <w:t>1分</w:t>
                  </w:r>
                  <w:r>
                    <w:rPr>
                      <w:rFonts w:hint="eastAsia" w:ascii="宋体" w:hAnsi="宋体" w:cs="Tahoma"/>
                      <w:szCs w:val="21"/>
                    </w:rPr>
                    <w:t>。</w:t>
                  </w:r>
                </w:p>
              </w:tc>
              <w:tc>
                <w:tcPr>
                  <w:tcW w:w="900" w:type="dxa"/>
                  <w:noWrap/>
                  <w:vAlign w:val="center"/>
                </w:tcPr>
                <w:p>
                  <w:pPr>
                    <w:jc w:val="center"/>
                    <w:rPr>
                      <w:rFonts w:ascii="宋体" w:hAnsi="宋体"/>
                      <w:szCs w:val="21"/>
                    </w:rPr>
                  </w:pPr>
                  <w:r>
                    <w:rPr>
                      <w:rFonts w:ascii="宋体" w:hAnsi="宋体"/>
                      <w:szCs w:val="21"/>
                    </w:rPr>
                    <w:t>　</w:t>
                  </w:r>
                </w:p>
              </w:tc>
              <w:tc>
                <w:tcPr>
                  <w:tcW w:w="1080" w:type="dxa"/>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ascii="宋体" w:hAnsi="宋体" w:cs="Tahoma"/>
                      <w:szCs w:val="21"/>
                    </w:rPr>
                    <w:t>1.准确、及时接收急诊出车的任务，4分钟内出诊，需要时及时反馈相关病区。</w:t>
                  </w:r>
                </w:p>
              </w:tc>
              <w:tc>
                <w:tcPr>
                  <w:tcW w:w="2340" w:type="dxa"/>
                  <w:vMerge w:val="restart"/>
                  <w:vAlign w:val="center"/>
                </w:tcPr>
                <w:p>
                  <w:pPr>
                    <w:rPr>
                      <w:rFonts w:ascii="宋体" w:hAnsi="宋体"/>
                      <w:szCs w:val="21"/>
                    </w:rPr>
                  </w:pPr>
                  <w:r>
                    <w:rPr>
                      <w:rFonts w:hint="eastAsia" w:ascii="宋体" w:hAnsi="宋体"/>
                      <w:szCs w:val="21"/>
                    </w:rPr>
                    <w:t>未按时限完成工作扣</w:t>
                  </w:r>
                  <w:r>
                    <w:rPr>
                      <w:rFonts w:ascii="宋体" w:hAnsi="宋体"/>
                      <w:szCs w:val="21"/>
                    </w:rPr>
                    <w:t>5</w:t>
                  </w:r>
                  <w:r>
                    <w:rPr>
                      <w:rFonts w:hint="eastAsia" w:ascii="宋体" w:hAnsi="宋体"/>
                      <w:szCs w:val="21"/>
                    </w:rPr>
                    <w:t>分。</w:t>
                  </w:r>
                </w:p>
              </w:tc>
              <w:tc>
                <w:tcPr>
                  <w:tcW w:w="900" w:type="dxa"/>
                  <w:vMerge w:val="restart"/>
                  <w:noWrap/>
                  <w:vAlign w:val="center"/>
                </w:tcPr>
                <w:p>
                  <w:pPr>
                    <w:jc w:val="center"/>
                    <w:rPr>
                      <w:rFonts w:ascii="宋体" w:hAnsi="宋体"/>
                      <w:szCs w:val="21"/>
                    </w:rPr>
                  </w:pPr>
                  <w:r>
                    <w:rPr>
                      <w:rFonts w:ascii="宋体" w:hAnsi="宋体"/>
                      <w:szCs w:val="21"/>
                    </w:rPr>
                    <w:t>　</w:t>
                  </w:r>
                </w:p>
              </w:tc>
              <w:tc>
                <w:tcPr>
                  <w:tcW w:w="1080" w:type="dxa"/>
                  <w:vMerge w:val="restart"/>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ascii="宋体" w:hAnsi="宋体" w:cs="Tahoma"/>
                      <w:szCs w:val="21"/>
                    </w:rPr>
                    <w:t>2.紧急输送任务徒手15分钟内、携带轮椅2</w:t>
                  </w:r>
                  <w:r>
                    <w:rPr>
                      <w:rFonts w:ascii="宋体" w:hAnsi="宋体" w:cs="Tahoma"/>
                      <w:szCs w:val="21"/>
                    </w:rPr>
                    <w:cr/>
                  </w:r>
                  <w:r>
                    <w:rPr>
                      <w:rFonts w:ascii="宋体" w:hAnsi="宋体" w:cs="Tahoma"/>
                      <w:szCs w:val="21"/>
                    </w:rPr>
                    <w:t>分钟内，车床25分钟内到达任务点。</w:t>
                  </w:r>
                </w:p>
              </w:tc>
              <w:tc>
                <w:tcPr>
                  <w:tcW w:w="2340" w:type="dxa"/>
                  <w:vMerge w:val="continue"/>
                  <w:vAlign w:val="center"/>
                </w:tcPr>
                <w:p>
                  <w:pPr>
                    <w:rPr>
                      <w:rFonts w:ascii="宋体" w:hAnsi="宋体"/>
                      <w:szCs w:val="21"/>
                    </w:rPr>
                  </w:pP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ascii="宋体" w:hAnsi="宋体" w:cs="Tahoma"/>
                      <w:szCs w:val="21"/>
                    </w:rPr>
                    <w:t>3.急任务60分钟内跟进完成情况。</w:t>
                  </w:r>
                </w:p>
              </w:tc>
              <w:tc>
                <w:tcPr>
                  <w:tcW w:w="2340" w:type="dxa"/>
                  <w:vMerge w:val="continue"/>
                  <w:vAlign w:val="center"/>
                </w:tcPr>
                <w:p>
                  <w:pPr>
                    <w:rPr>
                      <w:rFonts w:ascii="宋体" w:hAnsi="宋体"/>
                      <w:szCs w:val="21"/>
                    </w:rPr>
                  </w:pP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ascii="宋体" w:hAnsi="宋体" w:cs="Tahoma"/>
                      <w:szCs w:val="21"/>
                    </w:rPr>
                    <w:t>4.常规陪护服务2分钟内到达患者床边。</w:t>
                  </w:r>
                </w:p>
              </w:tc>
              <w:tc>
                <w:tcPr>
                  <w:tcW w:w="2340" w:type="dxa"/>
                  <w:vMerge w:val="continue"/>
                  <w:vAlign w:val="center"/>
                </w:tcPr>
                <w:p>
                  <w:pPr>
                    <w:rPr>
                      <w:rFonts w:ascii="宋体" w:hAnsi="宋体"/>
                      <w:szCs w:val="21"/>
                    </w:rPr>
                  </w:pP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ascii="宋体" w:hAnsi="宋体" w:cs="Tahoma"/>
                      <w:szCs w:val="21"/>
                    </w:rPr>
                    <w:t>5.陪护服务调配员工上岗时间：一对多2小时内，一对一24小时内。</w:t>
                  </w:r>
                </w:p>
              </w:tc>
              <w:tc>
                <w:tcPr>
                  <w:tcW w:w="2340" w:type="dxa"/>
                  <w:vMerge w:val="continue"/>
                  <w:vAlign w:val="center"/>
                </w:tcPr>
                <w:p>
                  <w:pPr>
                    <w:rPr>
                      <w:rFonts w:ascii="宋体" w:hAnsi="宋体"/>
                      <w:szCs w:val="21"/>
                    </w:rPr>
                  </w:pP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Merge w:val="restart"/>
                  <w:vAlign w:val="center"/>
                </w:tcPr>
                <w:p>
                  <w:pPr>
                    <w:rPr>
                      <w:rFonts w:ascii="宋体" w:hAnsi="宋体" w:cs="Tahoma"/>
                      <w:szCs w:val="21"/>
                    </w:rPr>
                  </w:pPr>
                  <w:r>
                    <w:rPr>
                      <w:rFonts w:hint="eastAsia" w:ascii="宋体" w:hAnsi="宋体" w:cs="Tahoma"/>
                      <w:szCs w:val="21"/>
                    </w:rPr>
                    <w:t>按要求完成日常工勤工作，协助医护人员做好患者的生活护理工作及被服室管理工作。</w:t>
                  </w:r>
                </w:p>
              </w:tc>
              <w:tc>
                <w:tcPr>
                  <w:tcW w:w="2340" w:type="dxa"/>
                  <w:vAlign w:val="center"/>
                </w:tcPr>
                <w:p>
                  <w:pPr>
                    <w:rPr>
                      <w:rFonts w:ascii="宋体" w:hAnsi="宋体"/>
                      <w:szCs w:val="21"/>
                    </w:rPr>
                  </w:pPr>
                  <w:r>
                    <w:rPr>
                      <w:rFonts w:hint="eastAsia" w:ascii="宋体" w:hAnsi="宋体"/>
                      <w:szCs w:val="21"/>
                    </w:rPr>
                    <w:t>未及时协助医护人员完成患者的生活护理扣</w:t>
                  </w:r>
                  <w:r>
                    <w:rPr>
                      <w:rFonts w:ascii="宋体" w:hAnsi="宋体"/>
                      <w:szCs w:val="21"/>
                    </w:rPr>
                    <w:t>2</w:t>
                  </w:r>
                  <w:r>
                    <w:rPr>
                      <w:rFonts w:hint="eastAsia" w:ascii="宋体" w:hAnsi="宋体"/>
                      <w:szCs w:val="21"/>
                    </w:rPr>
                    <w:t>分。</w:t>
                  </w:r>
                </w:p>
              </w:tc>
              <w:tc>
                <w:tcPr>
                  <w:tcW w:w="900" w:type="dxa"/>
                  <w:vMerge w:val="restart"/>
                  <w:noWrap/>
                  <w:vAlign w:val="center"/>
                </w:tcPr>
                <w:p>
                  <w:pPr>
                    <w:jc w:val="center"/>
                    <w:rPr>
                      <w:rFonts w:ascii="宋体" w:hAnsi="宋体"/>
                      <w:szCs w:val="21"/>
                    </w:rPr>
                  </w:pPr>
                  <w:r>
                    <w:rPr>
                      <w:rFonts w:ascii="宋体" w:hAnsi="宋体"/>
                      <w:szCs w:val="21"/>
                    </w:rPr>
                    <w:t>　</w:t>
                  </w:r>
                </w:p>
              </w:tc>
              <w:tc>
                <w:tcPr>
                  <w:tcW w:w="1080" w:type="dxa"/>
                  <w:vMerge w:val="restart"/>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Merge w:val="continue"/>
                  <w:vAlign w:val="center"/>
                </w:tcPr>
                <w:p>
                  <w:pPr>
                    <w:rPr>
                      <w:rFonts w:ascii="宋体" w:hAnsi="宋体" w:cs="Tahoma"/>
                      <w:szCs w:val="21"/>
                    </w:rPr>
                  </w:pPr>
                </w:p>
              </w:tc>
              <w:tc>
                <w:tcPr>
                  <w:tcW w:w="2340" w:type="dxa"/>
                  <w:vAlign w:val="center"/>
                </w:tcPr>
                <w:p>
                  <w:pPr>
                    <w:rPr>
                      <w:rFonts w:ascii="宋体" w:hAnsi="宋体"/>
                      <w:szCs w:val="21"/>
                    </w:rPr>
                  </w:pPr>
                  <w:r>
                    <w:rPr>
                      <w:rFonts w:hint="eastAsia" w:ascii="宋体" w:hAnsi="宋体"/>
                      <w:szCs w:val="21"/>
                    </w:rPr>
                    <w:t>未及时整理科室的被服、杂物扣</w:t>
                  </w:r>
                  <w:r>
                    <w:rPr>
                      <w:rFonts w:ascii="宋体" w:hAnsi="宋体"/>
                      <w:szCs w:val="21"/>
                    </w:rPr>
                    <w:t>2</w:t>
                  </w:r>
                  <w:r>
                    <w:rPr>
                      <w:rFonts w:hint="eastAsia" w:ascii="宋体" w:hAnsi="宋体"/>
                      <w:szCs w:val="21"/>
                    </w:rPr>
                    <w:t>分</w:t>
                  </w:r>
                  <w:r>
                    <w:rPr>
                      <w:rFonts w:ascii="宋体" w:hAnsi="宋体"/>
                      <w:szCs w:val="21"/>
                    </w:rPr>
                    <w:t>/</w:t>
                  </w:r>
                  <w:r>
                    <w:rPr>
                      <w:rFonts w:hint="eastAsia" w:ascii="宋体" w:hAnsi="宋体"/>
                      <w:szCs w:val="21"/>
                    </w:rPr>
                    <w:t>处，被服室等环境不整洁扣</w:t>
                  </w:r>
                  <w:r>
                    <w:rPr>
                      <w:rFonts w:ascii="宋体" w:hAnsi="宋体"/>
                      <w:szCs w:val="21"/>
                    </w:rPr>
                    <w:t>1</w:t>
                  </w:r>
                  <w:r>
                    <w:rPr>
                      <w:rFonts w:hint="eastAsia" w:ascii="宋体" w:hAnsi="宋体"/>
                      <w:szCs w:val="21"/>
                    </w:rPr>
                    <w:t>分</w:t>
                  </w:r>
                  <w:r>
                    <w:rPr>
                      <w:rFonts w:ascii="宋体" w:hAnsi="宋体"/>
                      <w:szCs w:val="21"/>
                    </w:rPr>
                    <w:t>/</w:t>
                  </w:r>
                  <w:r>
                    <w:rPr>
                      <w:rFonts w:hint="eastAsia" w:ascii="宋体" w:hAnsi="宋体"/>
                      <w:szCs w:val="21"/>
                    </w:rPr>
                    <w:t>处。</w:t>
                  </w: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Merge w:val="continue"/>
                  <w:vAlign w:val="center"/>
                </w:tcPr>
                <w:p>
                  <w:pPr>
                    <w:rPr>
                      <w:rFonts w:ascii="宋体" w:hAnsi="宋体" w:cs="Tahoma"/>
                      <w:szCs w:val="21"/>
                    </w:rPr>
                  </w:pPr>
                </w:p>
              </w:tc>
              <w:tc>
                <w:tcPr>
                  <w:tcW w:w="2340" w:type="dxa"/>
                  <w:vAlign w:val="center"/>
                </w:tcPr>
                <w:p>
                  <w:pPr>
                    <w:rPr>
                      <w:rFonts w:ascii="宋体" w:hAnsi="宋体"/>
                      <w:szCs w:val="21"/>
                    </w:rPr>
                  </w:pPr>
                  <w:r>
                    <w:rPr>
                      <w:rFonts w:hint="eastAsia" w:ascii="宋体" w:hAnsi="宋体"/>
                      <w:szCs w:val="21"/>
                    </w:rPr>
                    <w:t>未及时铺好备用床扣</w:t>
                  </w:r>
                  <w:r>
                    <w:rPr>
                      <w:rFonts w:ascii="宋体" w:hAnsi="宋体"/>
                      <w:szCs w:val="21"/>
                    </w:rPr>
                    <w:t>0.5</w:t>
                  </w:r>
                  <w:r>
                    <w:rPr>
                      <w:rFonts w:hint="eastAsia" w:ascii="宋体" w:hAnsi="宋体"/>
                      <w:szCs w:val="21"/>
                    </w:rPr>
                    <w:t>分</w:t>
                  </w:r>
                  <w:r>
                    <w:rPr>
                      <w:rFonts w:ascii="宋体" w:hAnsi="宋体"/>
                      <w:szCs w:val="21"/>
                    </w:rPr>
                    <w:t>/</w:t>
                  </w:r>
                  <w:r>
                    <w:rPr>
                      <w:rFonts w:hint="eastAsia" w:ascii="宋体" w:hAnsi="宋体"/>
                      <w:szCs w:val="21"/>
                    </w:rPr>
                    <w:t>人次。</w:t>
                  </w:r>
                </w:p>
              </w:tc>
              <w:tc>
                <w:tcPr>
                  <w:tcW w:w="900" w:type="dxa"/>
                  <w:vMerge w:val="continue"/>
                  <w:vAlign w:val="center"/>
                </w:tcPr>
                <w:p>
                  <w:pPr>
                    <w:rPr>
                      <w:rFonts w:ascii="宋体" w:hAnsi="宋体"/>
                      <w:szCs w:val="21"/>
                    </w:rPr>
                  </w:pP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restart"/>
                  <w:vAlign w:val="center"/>
                </w:tcPr>
                <w:p>
                  <w:pPr>
                    <w:rPr>
                      <w:rFonts w:ascii="宋体" w:hAnsi="宋体" w:cs="Tahoma"/>
                      <w:szCs w:val="21"/>
                    </w:rPr>
                  </w:pPr>
                  <w:r>
                    <w:rPr>
                      <w:rFonts w:hint="eastAsia" w:ascii="宋体" w:hAnsi="宋体" w:cs="Tahoma"/>
                      <w:szCs w:val="21"/>
                    </w:rPr>
                    <w:t>员工</w:t>
                  </w:r>
                  <w:r>
                    <w:rPr>
                      <w:rFonts w:ascii="宋体" w:hAnsi="宋体"/>
                      <w:szCs w:val="21"/>
                    </w:rPr>
                    <w:t>培训</w:t>
                  </w:r>
                </w:p>
              </w:tc>
              <w:tc>
                <w:tcPr>
                  <w:tcW w:w="709" w:type="dxa"/>
                  <w:vMerge w:val="restart"/>
                  <w:noWrap/>
                  <w:vAlign w:val="center"/>
                </w:tcPr>
                <w:p>
                  <w:pPr>
                    <w:jc w:val="center"/>
                    <w:rPr>
                      <w:rFonts w:ascii="宋体" w:hAnsi="宋体"/>
                      <w:szCs w:val="21"/>
                    </w:rPr>
                  </w:pPr>
                  <w:r>
                    <w:rPr>
                      <w:rFonts w:ascii="宋体" w:hAnsi="宋体"/>
                      <w:szCs w:val="21"/>
                    </w:rPr>
                    <w:t>10</w:t>
                  </w:r>
                </w:p>
              </w:tc>
              <w:tc>
                <w:tcPr>
                  <w:tcW w:w="709" w:type="dxa"/>
                  <w:vMerge w:val="restart"/>
                  <w:vAlign w:val="center"/>
                </w:tcPr>
                <w:p>
                  <w:pPr>
                    <w:jc w:val="center"/>
                    <w:rPr>
                      <w:rFonts w:ascii="宋体" w:hAnsi="宋体"/>
                      <w:szCs w:val="21"/>
                    </w:rPr>
                  </w:pPr>
                  <w:r>
                    <w:rPr>
                      <w:rFonts w:ascii="宋体" w:hAnsi="宋体"/>
                      <w:szCs w:val="21"/>
                    </w:rPr>
                    <w:t>文件记录</w:t>
                  </w:r>
                </w:p>
              </w:tc>
              <w:tc>
                <w:tcPr>
                  <w:tcW w:w="2825" w:type="dxa"/>
                  <w:vAlign w:val="center"/>
                </w:tcPr>
                <w:p>
                  <w:pPr>
                    <w:rPr>
                      <w:rFonts w:ascii="宋体" w:hAnsi="宋体"/>
                      <w:szCs w:val="21"/>
                    </w:rPr>
                  </w:pPr>
                  <w:r>
                    <w:rPr>
                      <w:rFonts w:ascii="宋体" w:hAnsi="宋体"/>
                      <w:szCs w:val="21"/>
                    </w:rPr>
                    <w:t>按每月《培训考核计划》对员工进行业务知识、操作技能方面的培训考核并有相关记录和签名。</w:t>
                  </w:r>
                </w:p>
              </w:tc>
              <w:tc>
                <w:tcPr>
                  <w:tcW w:w="2340" w:type="dxa"/>
                  <w:vAlign w:val="center"/>
                </w:tcPr>
                <w:p>
                  <w:pPr>
                    <w:rPr>
                      <w:rFonts w:ascii="宋体" w:hAnsi="宋体"/>
                      <w:szCs w:val="21"/>
                    </w:rPr>
                  </w:pPr>
                  <w:r>
                    <w:rPr>
                      <w:rFonts w:ascii="宋体" w:hAnsi="宋体"/>
                      <w:szCs w:val="21"/>
                    </w:rPr>
                    <w:t>无《培训计划》的扣5分；有培训无记录扣2分/次；记录不真实的，</w:t>
                  </w:r>
                  <w:r>
                    <w:rPr>
                      <w:rFonts w:ascii="宋体" w:hAnsi="宋体"/>
                      <w:szCs w:val="21"/>
                    </w:rPr>
                    <w:cr/>
                  </w:r>
                  <w:r>
                    <w:rPr>
                      <w:rFonts w:ascii="宋体" w:hAnsi="宋体"/>
                      <w:szCs w:val="21"/>
                    </w:rPr>
                    <w:t>5分/次。</w:t>
                  </w:r>
                </w:p>
              </w:tc>
              <w:tc>
                <w:tcPr>
                  <w:tcW w:w="900" w:type="dxa"/>
                  <w:noWrap/>
                  <w:vAlign w:val="center"/>
                </w:tcPr>
                <w:p>
                  <w:pPr>
                    <w:rPr>
                      <w:rFonts w:ascii="宋体" w:hAnsi="宋体"/>
                      <w:szCs w:val="21"/>
                    </w:rPr>
                  </w:pPr>
                  <w:r>
                    <w:rPr>
                      <w:rFonts w:ascii="宋体" w:hAnsi="宋体"/>
                      <w:szCs w:val="21"/>
                    </w:rPr>
                    <w:t>　</w:t>
                  </w:r>
                </w:p>
              </w:tc>
              <w:tc>
                <w:tcPr>
                  <w:tcW w:w="1080" w:type="dxa"/>
                  <w:vMerge w:val="restart"/>
                  <w:noWrap/>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cs="Tahoma"/>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hint="eastAsia" w:ascii="宋体" w:hAnsi="宋体"/>
                      <w:szCs w:val="21"/>
                    </w:rPr>
                    <w:t>每月组织员工培训不少于</w:t>
                  </w:r>
                  <w:r>
                    <w:rPr>
                      <w:rFonts w:ascii="宋体" w:hAnsi="宋体"/>
                      <w:szCs w:val="21"/>
                    </w:rPr>
                    <w:t>1</w:t>
                  </w:r>
                  <w:r>
                    <w:rPr>
                      <w:rFonts w:hint="eastAsia" w:ascii="宋体" w:hAnsi="宋体"/>
                      <w:szCs w:val="21"/>
                    </w:rPr>
                    <w:t>次。</w:t>
                  </w:r>
                </w:p>
              </w:tc>
              <w:tc>
                <w:tcPr>
                  <w:tcW w:w="2340" w:type="dxa"/>
                  <w:vAlign w:val="center"/>
                </w:tcPr>
                <w:p>
                  <w:pPr>
                    <w:rPr>
                      <w:rFonts w:ascii="宋体" w:hAnsi="宋体" w:cs="Tahoma"/>
                      <w:szCs w:val="21"/>
                    </w:rPr>
                  </w:pPr>
                  <w:r>
                    <w:rPr>
                      <w:rFonts w:hint="eastAsia" w:ascii="宋体" w:hAnsi="宋体" w:cs="Tahoma"/>
                      <w:szCs w:val="21"/>
                    </w:rPr>
                    <w:t>培训次数不足的，每少一次扣</w:t>
                  </w:r>
                  <w:r>
                    <w:rPr>
                      <w:rFonts w:ascii="宋体" w:hAnsi="宋体" w:cs="Tahoma"/>
                      <w:szCs w:val="21"/>
                    </w:rPr>
                    <w:t>2分。</w:t>
                  </w:r>
                </w:p>
              </w:tc>
              <w:tc>
                <w:tcPr>
                  <w:tcW w:w="900" w:type="dxa"/>
                  <w:noWrap/>
                  <w:vAlign w:val="center"/>
                </w:tcPr>
                <w:p>
                  <w:pPr>
                    <w:rPr>
                      <w:rFonts w:ascii="宋体" w:hAnsi="宋体"/>
                      <w:szCs w:val="21"/>
                    </w:rPr>
                  </w:pPr>
                  <w:r>
                    <w:rPr>
                      <w:rFonts w:ascii="宋体" w:hAnsi="宋体"/>
                      <w:szCs w:val="21"/>
                    </w:rPr>
                    <w:t>　</w:t>
                  </w: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cs="Tahoma"/>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hint="eastAsia" w:ascii="宋体" w:hAnsi="宋体"/>
                      <w:szCs w:val="21"/>
                    </w:rPr>
                    <w:t>新员工入职必须进行岗前培训。岗前培训时长不少于四天；上岗后由相关的管理负责人对其进行培训并考核合格后，持证上岗。</w:t>
                  </w:r>
                </w:p>
              </w:tc>
              <w:tc>
                <w:tcPr>
                  <w:tcW w:w="2340" w:type="dxa"/>
                  <w:vAlign w:val="center"/>
                </w:tcPr>
                <w:p>
                  <w:pPr>
                    <w:rPr>
                      <w:rFonts w:ascii="宋体" w:hAnsi="宋体"/>
                      <w:szCs w:val="21"/>
                    </w:rPr>
                  </w:pPr>
                  <w:r>
                    <w:rPr>
                      <w:rFonts w:hint="eastAsia" w:ascii="宋体" w:hAnsi="宋体"/>
                      <w:szCs w:val="21"/>
                    </w:rPr>
                    <w:t>无培训扣</w:t>
                  </w:r>
                  <w:r>
                    <w:rPr>
                      <w:rFonts w:ascii="宋体" w:hAnsi="宋体"/>
                      <w:szCs w:val="21"/>
                    </w:rPr>
                    <w:t>3</w:t>
                  </w:r>
                  <w:r>
                    <w:rPr>
                      <w:rFonts w:hint="eastAsia" w:ascii="宋体" w:hAnsi="宋体"/>
                      <w:szCs w:val="21"/>
                    </w:rPr>
                    <w:t>分</w:t>
                  </w:r>
                  <w:r>
                    <w:rPr>
                      <w:rFonts w:ascii="宋体" w:hAnsi="宋体"/>
                      <w:szCs w:val="21"/>
                    </w:rPr>
                    <w:t>/</w:t>
                  </w:r>
                  <w:r>
                    <w:rPr>
                      <w:rFonts w:hint="eastAsia" w:ascii="宋体" w:hAnsi="宋体"/>
                      <w:szCs w:val="21"/>
                    </w:rPr>
                    <w:t>次；有培训无记录扣</w:t>
                  </w:r>
                  <w:r>
                    <w:rPr>
                      <w:rFonts w:ascii="宋体" w:hAnsi="宋体"/>
                      <w:szCs w:val="21"/>
                    </w:rPr>
                    <w:t>2</w:t>
                  </w:r>
                  <w:r>
                    <w:rPr>
                      <w:rFonts w:hint="eastAsia" w:ascii="宋体" w:hAnsi="宋体"/>
                      <w:szCs w:val="21"/>
                    </w:rPr>
                    <w:t>分</w:t>
                  </w:r>
                  <w:r>
                    <w:rPr>
                      <w:rFonts w:ascii="宋体" w:hAnsi="宋体"/>
                      <w:szCs w:val="21"/>
                    </w:rPr>
                    <w:t>/</w:t>
                  </w:r>
                  <w:r>
                    <w:rPr>
                      <w:rFonts w:hint="eastAsia" w:ascii="宋体" w:hAnsi="宋体"/>
                      <w:szCs w:val="21"/>
                    </w:rPr>
                    <w:t>次。</w:t>
                  </w:r>
                </w:p>
              </w:tc>
              <w:tc>
                <w:tcPr>
                  <w:tcW w:w="900" w:type="dxa"/>
                  <w:noWrap/>
                  <w:vAlign w:val="center"/>
                </w:tcPr>
                <w:p>
                  <w:pPr>
                    <w:rPr>
                      <w:rFonts w:ascii="宋体" w:hAnsi="宋体"/>
                      <w:szCs w:val="21"/>
                    </w:rPr>
                  </w:pPr>
                  <w:r>
                    <w:rPr>
                      <w:rFonts w:ascii="宋体" w:hAnsi="宋体"/>
                      <w:szCs w:val="21"/>
                    </w:rPr>
                    <w:t>　</w:t>
                  </w: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restart"/>
                  <w:vAlign w:val="center"/>
                </w:tcPr>
                <w:p>
                  <w:pPr>
                    <w:rPr>
                      <w:rFonts w:ascii="宋体" w:hAnsi="宋体"/>
                      <w:szCs w:val="21"/>
                    </w:rPr>
                  </w:pPr>
                  <w:r>
                    <w:rPr>
                      <w:rFonts w:ascii="宋体" w:hAnsi="宋体"/>
                      <w:szCs w:val="21"/>
                    </w:rPr>
                    <w:t>人力资源管理</w:t>
                  </w:r>
                </w:p>
              </w:tc>
              <w:tc>
                <w:tcPr>
                  <w:tcW w:w="709" w:type="dxa"/>
                  <w:vMerge w:val="restart"/>
                  <w:vAlign w:val="center"/>
                </w:tcPr>
                <w:p>
                  <w:pPr>
                    <w:jc w:val="center"/>
                    <w:rPr>
                      <w:rFonts w:ascii="宋体" w:hAnsi="宋体"/>
                      <w:szCs w:val="21"/>
                    </w:rPr>
                  </w:pPr>
                  <w:r>
                    <w:rPr>
                      <w:rFonts w:ascii="宋体" w:hAnsi="宋体"/>
                      <w:szCs w:val="21"/>
                    </w:rPr>
                    <w:t>5</w:t>
                  </w:r>
                </w:p>
              </w:tc>
              <w:tc>
                <w:tcPr>
                  <w:tcW w:w="709" w:type="dxa"/>
                  <w:vAlign w:val="center"/>
                </w:tcPr>
                <w:p>
                  <w:pPr>
                    <w:rPr>
                      <w:rFonts w:ascii="宋体" w:hAnsi="宋体"/>
                      <w:szCs w:val="21"/>
                    </w:rPr>
                  </w:pPr>
                  <w:r>
                    <w:rPr>
                      <w:rFonts w:ascii="宋体" w:hAnsi="宋体"/>
                      <w:szCs w:val="21"/>
                    </w:rPr>
                    <w:t>人力配置</w:t>
                  </w:r>
                </w:p>
              </w:tc>
              <w:tc>
                <w:tcPr>
                  <w:tcW w:w="2825" w:type="dxa"/>
                  <w:vAlign w:val="center"/>
                </w:tcPr>
                <w:p>
                  <w:pPr>
                    <w:rPr>
                      <w:rFonts w:ascii="宋体" w:hAnsi="宋体" w:cs="Tahoma"/>
                      <w:szCs w:val="21"/>
                    </w:rPr>
                  </w:pPr>
                  <w:r>
                    <w:rPr>
                      <w:rFonts w:hint="eastAsia" w:ascii="宋体" w:hAnsi="宋体" w:cs="Tahoma"/>
                      <w:szCs w:val="21"/>
                    </w:rPr>
                    <w:t>配备足够的人力，满足合同规定的医疗输送、陪护、工勤服务的岗位需求。</w:t>
                  </w:r>
                </w:p>
              </w:tc>
              <w:tc>
                <w:tcPr>
                  <w:tcW w:w="2340" w:type="dxa"/>
                  <w:vAlign w:val="center"/>
                </w:tcPr>
                <w:p>
                  <w:pPr>
                    <w:rPr>
                      <w:rFonts w:ascii="宋体" w:hAnsi="宋体"/>
                      <w:szCs w:val="21"/>
                    </w:rPr>
                  </w:pPr>
                  <w:r>
                    <w:rPr>
                      <w:rFonts w:hint="eastAsia" w:ascii="宋体" w:hAnsi="宋体"/>
                      <w:szCs w:val="21"/>
                    </w:rPr>
                    <w:t>未按要求配置人力扣</w:t>
                  </w:r>
                  <w:r>
                    <w:rPr>
                      <w:rFonts w:ascii="宋体" w:hAnsi="宋体"/>
                      <w:szCs w:val="21"/>
                    </w:rPr>
                    <w:t>1</w:t>
                  </w:r>
                  <w:r>
                    <w:rPr>
                      <w:rFonts w:hint="eastAsia" w:ascii="宋体" w:hAnsi="宋体"/>
                      <w:szCs w:val="21"/>
                    </w:rPr>
                    <w:t>分</w:t>
                  </w:r>
                  <w:r>
                    <w:rPr>
                      <w:rFonts w:ascii="宋体" w:hAnsi="宋体"/>
                      <w:szCs w:val="21"/>
                    </w:rPr>
                    <w:t>/</w:t>
                  </w:r>
                  <w:r>
                    <w:rPr>
                      <w:rFonts w:hint="eastAsia" w:ascii="宋体" w:hAnsi="宋体"/>
                      <w:szCs w:val="21"/>
                    </w:rPr>
                    <w:t>科组。</w:t>
                  </w:r>
                </w:p>
              </w:tc>
              <w:tc>
                <w:tcPr>
                  <w:tcW w:w="900" w:type="dxa"/>
                  <w:noWrap/>
                  <w:vAlign w:val="center"/>
                </w:tcPr>
                <w:p>
                  <w:pPr>
                    <w:rPr>
                      <w:rFonts w:ascii="宋体" w:hAnsi="宋体"/>
                      <w:szCs w:val="21"/>
                    </w:rPr>
                  </w:pPr>
                  <w:r>
                    <w:rPr>
                      <w:rFonts w:ascii="宋体" w:hAnsi="宋体"/>
                      <w:szCs w:val="21"/>
                    </w:rPr>
                    <w:t>　</w:t>
                  </w:r>
                </w:p>
              </w:tc>
              <w:tc>
                <w:tcPr>
                  <w:tcW w:w="1080" w:type="dxa"/>
                  <w:vAlign w:val="center"/>
                </w:tcPr>
                <w:p>
                  <w:pP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Align w:val="center"/>
                </w:tcPr>
                <w:p>
                  <w:pPr>
                    <w:rPr>
                      <w:rFonts w:ascii="宋体" w:hAnsi="宋体"/>
                      <w:szCs w:val="21"/>
                    </w:rPr>
                  </w:pPr>
                  <w:r>
                    <w:rPr>
                      <w:rFonts w:hint="eastAsia" w:ascii="宋体" w:hAnsi="宋体"/>
                      <w:szCs w:val="21"/>
                    </w:rPr>
                    <w:t>应急预案</w:t>
                  </w:r>
                </w:p>
              </w:tc>
              <w:tc>
                <w:tcPr>
                  <w:tcW w:w="2825" w:type="dxa"/>
                  <w:vAlign w:val="center"/>
                </w:tcPr>
                <w:p>
                  <w:pPr>
                    <w:rPr>
                      <w:rFonts w:ascii="宋体" w:hAnsi="宋体" w:cs="Tahoma"/>
                      <w:szCs w:val="21"/>
                    </w:rPr>
                  </w:pPr>
                  <w:r>
                    <w:rPr>
                      <w:rFonts w:hint="eastAsia" w:ascii="宋体" w:hAnsi="宋体" w:cs="Tahoma"/>
                      <w:szCs w:val="21"/>
                    </w:rPr>
                    <w:t>项目有各类人力资源调配的应急预案</w:t>
                  </w:r>
                  <w:r>
                    <w:rPr>
                      <w:rFonts w:ascii="宋体" w:hAnsi="宋体" w:cs="Tahoma"/>
                      <w:szCs w:val="21"/>
                    </w:rPr>
                    <w:t>,且管理人员及员工知晓。</w:t>
                  </w:r>
                </w:p>
              </w:tc>
              <w:tc>
                <w:tcPr>
                  <w:tcW w:w="2340" w:type="dxa"/>
                  <w:vAlign w:val="center"/>
                </w:tcPr>
                <w:p>
                  <w:pPr>
                    <w:rPr>
                      <w:rFonts w:ascii="宋体" w:hAnsi="宋体"/>
                      <w:szCs w:val="21"/>
                    </w:rPr>
                  </w:pPr>
                  <w:r>
                    <w:rPr>
                      <w:rFonts w:hint="eastAsia" w:ascii="宋体" w:hAnsi="宋体"/>
                      <w:szCs w:val="21"/>
                    </w:rPr>
                    <w:t>无应急预案扣</w:t>
                  </w:r>
                  <w:r>
                    <w:rPr>
                      <w:rFonts w:ascii="宋体" w:hAnsi="宋体"/>
                      <w:szCs w:val="21"/>
                    </w:rPr>
                    <w:t>4</w:t>
                  </w:r>
                  <w:r>
                    <w:rPr>
                      <w:rFonts w:hint="eastAsia" w:ascii="宋体" w:hAnsi="宋体"/>
                      <w:szCs w:val="21"/>
                    </w:rPr>
                    <w:t>分，有预案但是员工不知晓扣</w:t>
                  </w:r>
                  <w:r>
                    <w:rPr>
                      <w:rFonts w:ascii="宋体" w:hAnsi="宋体"/>
                      <w:szCs w:val="21"/>
                    </w:rPr>
                    <w:t>3</w:t>
                  </w:r>
                  <w:r>
                    <w:rPr>
                      <w:rFonts w:hint="eastAsia" w:ascii="宋体" w:hAnsi="宋体"/>
                      <w:szCs w:val="21"/>
                    </w:rPr>
                    <w:t>分。</w:t>
                  </w:r>
                </w:p>
              </w:tc>
              <w:tc>
                <w:tcPr>
                  <w:tcW w:w="900" w:type="dxa"/>
                  <w:noWrap/>
                  <w:vAlign w:val="center"/>
                </w:tcPr>
                <w:p>
                  <w:pPr>
                    <w:rPr>
                      <w:rFonts w:ascii="宋体" w:hAnsi="宋体"/>
                      <w:szCs w:val="21"/>
                    </w:rPr>
                  </w:pPr>
                  <w:r>
                    <w:rPr>
                      <w:rFonts w:ascii="宋体" w:hAnsi="宋体"/>
                      <w:szCs w:val="21"/>
                    </w:rPr>
                    <w:t>　</w:t>
                  </w:r>
                </w:p>
              </w:tc>
              <w:tc>
                <w:tcPr>
                  <w:tcW w:w="1080" w:type="dxa"/>
                  <w:vAlign w:val="center"/>
                </w:tcPr>
                <w:p>
                  <w:pP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restart"/>
                  <w:vAlign w:val="center"/>
                </w:tcPr>
                <w:p>
                  <w:pPr>
                    <w:rPr>
                      <w:rFonts w:ascii="宋体" w:hAnsi="宋体"/>
                      <w:szCs w:val="21"/>
                    </w:rPr>
                  </w:pPr>
                  <w:r>
                    <w:rPr>
                      <w:rFonts w:ascii="宋体" w:hAnsi="宋体"/>
                      <w:szCs w:val="21"/>
                    </w:rPr>
                    <w:t>执行能力及</w:t>
                  </w:r>
                  <w:r>
                    <w:rPr>
                      <w:rFonts w:ascii="宋体" w:hAnsi="宋体"/>
                      <w:szCs w:val="21"/>
                    </w:rPr>
                    <w:cr/>
                  </w:r>
                  <w:r>
                    <w:rPr>
                      <w:rFonts w:ascii="宋体" w:hAnsi="宋体"/>
                      <w:szCs w:val="21"/>
                    </w:rPr>
                    <w:t>务能力</w:t>
                  </w:r>
                </w:p>
              </w:tc>
              <w:tc>
                <w:tcPr>
                  <w:tcW w:w="709" w:type="dxa"/>
                  <w:vMerge w:val="restart"/>
                  <w:noWrap/>
                  <w:vAlign w:val="center"/>
                </w:tcPr>
                <w:p>
                  <w:pPr>
                    <w:jc w:val="center"/>
                    <w:rPr>
                      <w:rFonts w:ascii="宋体" w:hAnsi="宋体"/>
                      <w:szCs w:val="21"/>
                    </w:rPr>
                  </w:pPr>
                  <w:r>
                    <w:rPr>
                      <w:rFonts w:ascii="宋体" w:hAnsi="宋体"/>
                      <w:szCs w:val="21"/>
                    </w:rPr>
                    <w:t>20</w:t>
                  </w:r>
                </w:p>
              </w:tc>
              <w:tc>
                <w:tcPr>
                  <w:tcW w:w="709" w:type="dxa"/>
                  <w:vMerge w:val="restart"/>
                  <w:vAlign w:val="center"/>
                </w:tcPr>
                <w:p>
                  <w:pPr>
                    <w:jc w:val="center"/>
                    <w:rPr>
                      <w:rFonts w:ascii="宋体" w:hAnsi="宋体"/>
                      <w:szCs w:val="21"/>
                    </w:rPr>
                  </w:pPr>
                  <w:r>
                    <w:rPr>
                      <w:rFonts w:ascii="宋体" w:hAnsi="宋体"/>
                      <w:szCs w:val="21"/>
                    </w:rPr>
                    <w:t>文件记录</w:t>
                  </w:r>
                </w:p>
              </w:tc>
              <w:tc>
                <w:tcPr>
                  <w:tcW w:w="2825" w:type="dxa"/>
                  <w:vMerge w:val="restart"/>
                  <w:vAlign w:val="center"/>
                </w:tcPr>
                <w:p>
                  <w:pPr>
                    <w:rPr>
                      <w:rFonts w:ascii="宋体" w:hAnsi="宋体"/>
                      <w:szCs w:val="21"/>
                    </w:rPr>
                  </w:pPr>
                  <w:r>
                    <w:rPr>
                      <w:rFonts w:ascii="宋体" w:hAnsi="宋体"/>
                      <w:szCs w:val="21"/>
                    </w:rPr>
                    <w:t>有效完成客户或医院反馈问题的整改；有效执行客户、公司和医院的工作任务（含各类迎检、应急工作、重点工作）。</w:t>
                  </w:r>
                </w:p>
              </w:tc>
              <w:tc>
                <w:tcPr>
                  <w:tcW w:w="2340" w:type="dxa"/>
                  <w:vAlign w:val="center"/>
                </w:tcPr>
                <w:p>
                  <w:pPr>
                    <w:rPr>
                      <w:rFonts w:ascii="宋体" w:hAnsi="宋体"/>
                      <w:szCs w:val="21"/>
                    </w:rPr>
                  </w:pPr>
                  <w:r>
                    <w:rPr>
                      <w:rFonts w:ascii="宋体" w:hAnsi="宋体"/>
                      <w:szCs w:val="21"/>
                    </w:rPr>
                    <w:t>不按约定有效执行客户或医院反馈问题整改的扣5分/例。</w:t>
                  </w:r>
                </w:p>
              </w:tc>
              <w:tc>
                <w:tcPr>
                  <w:tcW w:w="900" w:type="dxa"/>
                  <w:noWrap/>
                  <w:vAlign w:val="center"/>
                </w:tcPr>
                <w:p>
                  <w:pPr>
                    <w:rPr>
                      <w:rFonts w:ascii="宋体" w:hAnsi="宋体"/>
                      <w:szCs w:val="21"/>
                    </w:rPr>
                  </w:pPr>
                  <w:r>
                    <w:rPr>
                      <w:rFonts w:ascii="宋体" w:hAnsi="宋体"/>
                      <w:szCs w:val="21"/>
                    </w:rPr>
                    <w:t>　</w:t>
                  </w:r>
                </w:p>
              </w:tc>
              <w:tc>
                <w:tcPr>
                  <w:tcW w:w="1080" w:type="dxa"/>
                  <w:vMerge w:val="restart"/>
                  <w:noWrap/>
                  <w:vAlign w:val="center"/>
                </w:tcPr>
                <w:p>
                  <w:pPr>
                    <w:jc w:val="cente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Merge w:val="continue"/>
                  <w:vAlign w:val="center"/>
                </w:tcPr>
                <w:p>
                  <w:pPr>
                    <w:rPr>
                      <w:rFonts w:ascii="宋体" w:hAnsi="宋体"/>
                      <w:szCs w:val="21"/>
                    </w:rPr>
                  </w:pPr>
                </w:p>
              </w:tc>
              <w:tc>
                <w:tcPr>
                  <w:tcW w:w="2340" w:type="dxa"/>
                  <w:vAlign w:val="center"/>
                </w:tcPr>
                <w:p>
                  <w:pPr>
                    <w:rPr>
                      <w:rFonts w:ascii="宋体" w:hAnsi="宋体"/>
                      <w:szCs w:val="21"/>
                    </w:rPr>
                  </w:pPr>
                  <w:r>
                    <w:rPr>
                      <w:rFonts w:hint="eastAsia" w:ascii="宋体" w:hAnsi="宋体"/>
                      <w:szCs w:val="21"/>
                    </w:rPr>
                    <w:t>不按时完成客户、公司或医院工作任务的扣</w:t>
                  </w:r>
                  <w:r>
                    <w:rPr>
                      <w:rFonts w:ascii="宋体" w:hAnsi="宋体"/>
                      <w:szCs w:val="21"/>
                    </w:rPr>
                    <w:t>5</w:t>
                  </w:r>
                  <w:r>
                    <w:rPr>
                      <w:rFonts w:hint="eastAsia" w:ascii="宋体" w:hAnsi="宋体"/>
                      <w:szCs w:val="21"/>
                    </w:rPr>
                    <w:t>分</w:t>
                  </w:r>
                  <w:r>
                    <w:rPr>
                      <w:rFonts w:ascii="宋体" w:hAnsi="宋体"/>
                      <w:szCs w:val="21"/>
                    </w:rPr>
                    <w:t>/</w:t>
                  </w:r>
                  <w:r>
                    <w:rPr>
                      <w:rFonts w:hint="eastAsia" w:ascii="宋体" w:hAnsi="宋体"/>
                      <w:szCs w:val="21"/>
                    </w:rPr>
                    <w:t>例。</w:t>
                  </w:r>
                </w:p>
              </w:tc>
              <w:tc>
                <w:tcPr>
                  <w:tcW w:w="900" w:type="dxa"/>
                  <w:noWrap/>
                  <w:vAlign w:val="center"/>
                </w:tcPr>
                <w:p>
                  <w:pPr>
                    <w:rPr>
                      <w:rFonts w:ascii="宋体" w:hAnsi="宋体"/>
                      <w:szCs w:val="21"/>
                    </w:rPr>
                  </w:pPr>
                  <w:r>
                    <w:rPr>
                      <w:rFonts w:ascii="宋体" w:hAnsi="宋体"/>
                      <w:szCs w:val="21"/>
                    </w:rPr>
                    <w:t>　</w:t>
                  </w: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cs="Tahoma"/>
                      <w:szCs w:val="21"/>
                    </w:rPr>
                  </w:pPr>
                  <w:r>
                    <w:rPr>
                      <w:rFonts w:hint="eastAsia" w:ascii="宋体" w:hAnsi="宋体" w:cs="Tahoma"/>
                      <w:szCs w:val="21"/>
                    </w:rPr>
                    <w:t>及时完成并落实每月工作计划及总结、年度工作计划完成率达</w:t>
                  </w:r>
                  <w:r>
                    <w:rPr>
                      <w:rFonts w:ascii="宋体" w:hAnsi="宋体"/>
                      <w:szCs w:val="21"/>
                    </w:rPr>
                    <w:t>95%</w:t>
                  </w:r>
                  <w:r>
                    <w:rPr>
                      <w:rFonts w:hint="eastAsia" w:ascii="宋体" w:hAnsi="宋体" w:cs="Tahoma"/>
                      <w:szCs w:val="21"/>
                    </w:rPr>
                    <w:t>。</w:t>
                  </w:r>
                </w:p>
              </w:tc>
              <w:tc>
                <w:tcPr>
                  <w:tcW w:w="2340" w:type="dxa"/>
                  <w:vAlign w:val="center"/>
                </w:tcPr>
                <w:p>
                  <w:pPr>
                    <w:rPr>
                      <w:rFonts w:ascii="宋体" w:hAnsi="宋体"/>
                      <w:szCs w:val="21"/>
                    </w:rPr>
                  </w:pPr>
                  <w:r>
                    <w:rPr>
                      <w:rFonts w:hint="eastAsia" w:ascii="宋体" w:hAnsi="宋体"/>
                      <w:szCs w:val="21"/>
                    </w:rPr>
                    <w:t>每月提交工作量统计表、工作小结（有数据）、当月项目管理和服务质量问题整改反馈表、下月工作计划、员工培训等资料，缺一项扣</w:t>
                  </w:r>
                  <w:r>
                    <w:rPr>
                      <w:rFonts w:ascii="宋体" w:hAnsi="宋体"/>
                      <w:szCs w:val="21"/>
                    </w:rPr>
                    <w:t>1</w:t>
                  </w:r>
                  <w:r>
                    <w:rPr>
                      <w:rFonts w:hint="eastAsia" w:ascii="宋体" w:hAnsi="宋体"/>
                      <w:szCs w:val="21"/>
                    </w:rPr>
                    <w:t>分。</w:t>
                  </w:r>
                </w:p>
              </w:tc>
              <w:tc>
                <w:tcPr>
                  <w:tcW w:w="900" w:type="dxa"/>
                  <w:noWrap/>
                  <w:vAlign w:val="center"/>
                </w:tcPr>
                <w:p>
                  <w:pPr>
                    <w:jc w:val="center"/>
                    <w:rPr>
                      <w:rFonts w:ascii="宋体" w:hAnsi="宋体"/>
                      <w:szCs w:val="21"/>
                    </w:rPr>
                  </w:pPr>
                  <w:r>
                    <w:rPr>
                      <w:rFonts w:ascii="宋体" w:hAnsi="宋体"/>
                      <w:szCs w:val="21"/>
                    </w:rPr>
                    <w:t>　</w:t>
                  </w: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hint="eastAsia" w:ascii="宋体" w:hAnsi="宋体"/>
                      <w:szCs w:val="21"/>
                    </w:rPr>
                    <w:t>有效执行员工管理、对员工表现给予适时奖惩，按时完成员工体检。有效实施员工绩效考核，绩效考核与奖金挂钩，且管理人员及员工知晓。</w:t>
                  </w:r>
                </w:p>
              </w:tc>
              <w:tc>
                <w:tcPr>
                  <w:tcW w:w="2340" w:type="dxa"/>
                  <w:vAlign w:val="center"/>
                </w:tcPr>
                <w:p>
                  <w:pPr>
                    <w:rPr>
                      <w:rFonts w:ascii="宋体" w:hAnsi="宋体"/>
                      <w:szCs w:val="21"/>
                    </w:rPr>
                  </w:pPr>
                  <w:r>
                    <w:rPr>
                      <w:rFonts w:hint="eastAsia" w:ascii="宋体" w:hAnsi="宋体"/>
                      <w:szCs w:val="21"/>
                    </w:rPr>
                    <w:t>不执行员工奖罚制度扣</w:t>
                  </w:r>
                  <w:r>
                    <w:rPr>
                      <w:rFonts w:ascii="宋体" w:hAnsi="宋体"/>
                      <w:szCs w:val="21"/>
                    </w:rPr>
                    <w:t>2</w:t>
                  </w:r>
                  <w:r>
                    <w:rPr>
                      <w:rFonts w:hint="eastAsia" w:ascii="宋体" w:hAnsi="宋体"/>
                      <w:szCs w:val="21"/>
                    </w:rPr>
                    <w:t>分</w:t>
                  </w:r>
                  <w:r>
                    <w:rPr>
                      <w:rFonts w:ascii="宋体" w:hAnsi="宋体"/>
                      <w:szCs w:val="21"/>
                    </w:rPr>
                    <w:t>/</w:t>
                  </w:r>
                  <w:r>
                    <w:rPr>
                      <w:rFonts w:hint="eastAsia" w:ascii="宋体" w:hAnsi="宋体"/>
                      <w:szCs w:val="21"/>
                    </w:rPr>
                    <w:t>例；不按时完成体检扣</w:t>
                  </w:r>
                  <w:r>
                    <w:rPr>
                      <w:rFonts w:ascii="宋体" w:hAnsi="宋体"/>
                      <w:szCs w:val="21"/>
                    </w:rPr>
                    <w:t>2</w:t>
                  </w:r>
                  <w:r>
                    <w:rPr>
                      <w:rFonts w:hint="eastAsia" w:ascii="宋体" w:hAnsi="宋体"/>
                      <w:szCs w:val="21"/>
                    </w:rPr>
                    <w:t>分</w:t>
                  </w:r>
                  <w:r>
                    <w:rPr>
                      <w:rFonts w:ascii="宋体" w:hAnsi="宋体"/>
                      <w:szCs w:val="21"/>
                    </w:rPr>
                    <w:t>/</w:t>
                  </w:r>
                  <w:r>
                    <w:rPr>
                      <w:rFonts w:hint="eastAsia" w:ascii="宋体" w:hAnsi="宋体"/>
                      <w:szCs w:val="21"/>
                    </w:rPr>
                    <w:t>例。绩效考核扣分与加分无依据，扣</w:t>
                  </w:r>
                  <w:r>
                    <w:rPr>
                      <w:rFonts w:ascii="宋体" w:hAnsi="宋体"/>
                      <w:szCs w:val="21"/>
                    </w:rPr>
                    <w:t>1</w:t>
                  </w:r>
                  <w:r>
                    <w:rPr>
                      <w:rFonts w:hint="eastAsia" w:ascii="宋体" w:hAnsi="宋体"/>
                      <w:szCs w:val="21"/>
                    </w:rPr>
                    <w:t>分</w:t>
                  </w:r>
                  <w:r>
                    <w:rPr>
                      <w:rFonts w:ascii="宋体" w:hAnsi="宋体"/>
                      <w:szCs w:val="21"/>
                    </w:rPr>
                    <w:t>/</w:t>
                  </w:r>
                  <w:r>
                    <w:rPr>
                      <w:rFonts w:hint="eastAsia" w:ascii="宋体" w:hAnsi="宋体"/>
                      <w:szCs w:val="21"/>
                    </w:rPr>
                    <w:t>项；绩效考核与奖金无挂钩，扣</w:t>
                  </w:r>
                  <w:r>
                    <w:rPr>
                      <w:rFonts w:ascii="宋体" w:hAnsi="宋体"/>
                      <w:szCs w:val="21"/>
                    </w:rPr>
                    <w:t>2</w:t>
                  </w:r>
                  <w:r>
                    <w:rPr>
                      <w:rFonts w:hint="eastAsia" w:ascii="宋体" w:hAnsi="宋体"/>
                      <w:szCs w:val="21"/>
                    </w:rPr>
                    <w:t>分。</w:t>
                  </w:r>
                </w:p>
              </w:tc>
              <w:tc>
                <w:tcPr>
                  <w:tcW w:w="900" w:type="dxa"/>
                  <w:noWrap/>
                  <w:vAlign w:val="center"/>
                </w:tcPr>
                <w:p>
                  <w:pPr>
                    <w:rPr>
                      <w:rFonts w:ascii="宋体" w:hAnsi="宋体"/>
                      <w:szCs w:val="21"/>
                    </w:rPr>
                  </w:pPr>
                  <w:r>
                    <w:rPr>
                      <w:rFonts w:ascii="宋体" w:hAnsi="宋体"/>
                      <w:szCs w:val="21"/>
                    </w:rPr>
                    <w:t>　</w:t>
                  </w: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员工管理；员工稳定，控制人员流失，保证人员配置符合标准。</w:t>
                  </w:r>
                </w:p>
              </w:tc>
              <w:tc>
                <w:tcPr>
                  <w:tcW w:w="2340" w:type="dxa"/>
                  <w:vAlign w:val="center"/>
                </w:tcPr>
                <w:p>
                  <w:pPr>
                    <w:rPr>
                      <w:rFonts w:ascii="宋体" w:hAnsi="宋体"/>
                      <w:szCs w:val="21"/>
                    </w:rPr>
                  </w:pPr>
                  <w:r>
                    <w:rPr>
                      <w:rFonts w:ascii="宋体" w:hAnsi="宋体"/>
                      <w:szCs w:val="21"/>
                    </w:rPr>
                    <w:t>调</w:t>
                  </w:r>
                  <w:r>
                    <w:rPr>
                      <w:rFonts w:ascii="宋体" w:hAnsi="宋体"/>
                      <w:szCs w:val="21"/>
                    </w:rPr>
                    <w:cr/>
                  </w:r>
                  <w:r>
                    <w:rPr>
                      <w:rFonts w:ascii="宋体" w:hAnsi="宋体"/>
                      <w:szCs w:val="21"/>
                    </w:rPr>
                    <w:t>不当或派工不及时，每岗扣5分；员工内部发生矛盾、纠纷等影响医院正常工作或声誉扣5分/例。</w:t>
                  </w:r>
                </w:p>
              </w:tc>
              <w:tc>
                <w:tcPr>
                  <w:tcW w:w="900" w:type="dxa"/>
                  <w:noWrap/>
                  <w:vAlign w:val="center"/>
                </w:tcPr>
                <w:p>
                  <w:pPr>
                    <w:jc w:val="center"/>
                    <w:rPr>
                      <w:rFonts w:ascii="宋体" w:hAnsi="宋体"/>
                      <w:szCs w:val="21"/>
                    </w:rPr>
                  </w:pPr>
                  <w:r>
                    <w:rPr>
                      <w:rFonts w:ascii="宋体" w:hAnsi="宋体"/>
                      <w:szCs w:val="21"/>
                    </w:rPr>
                    <w:t>　</w:t>
                  </w: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7"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709" w:type="dxa"/>
                  <w:vMerge w:val="continue"/>
                  <w:vAlign w:val="center"/>
                </w:tcPr>
                <w:p>
                  <w:pPr>
                    <w:rPr>
                      <w:rFonts w:ascii="宋体" w:hAnsi="宋体"/>
                      <w:szCs w:val="21"/>
                    </w:rPr>
                  </w:pPr>
                </w:p>
              </w:tc>
              <w:tc>
                <w:tcPr>
                  <w:tcW w:w="2825" w:type="dxa"/>
                  <w:vAlign w:val="center"/>
                </w:tcPr>
                <w:p>
                  <w:pPr>
                    <w:rPr>
                      <w:rFonts w:ascii="宋体" w:hAnsi="宋体"/>
                      <w:szCs w:val="21"/>
                    </w:rPr>
                  </w:pPr>
                  <w:r>
                    <w:rPr>
                      <w:rFonts w:ascii="宋体" w:hAnsi="宋体"/>
                      <w:szCs w:val="21"/>
                    </w:rPr>
                    <w:t>业务熟悉，技能全面。</w:t>
                  </w:r>
                </w:p>
              </w:tc>
              <w:tc>
                <w:tcPr>
                  <w:tcW w:w="2340" w:type="dxa"/>
                  <w:vAlign w:val="center"/>
                </w:tcPr>
                <w:p>
                  <w:pPr>
                    <w:rPr>
                      <w:rFonts w:ascii="宋体" w:hAnsi="宋体"/>
                      <w:szCs w:val="21"/>
                    </w:rPr>
                  </w:pPr>
                  <w:r>
                    <w:rPr>
                      <w:rFonts w:hint="eastAsia" w:ascii="宋体" w:hAnsi="宋体"/>
                      <w:szCs w:val="21"/>
                    </w:rPr>
                    <w:t>考评：对应技能考核评分表，抽取问答和示范操作。抽查员工不熟悉业务流程或技能的扣</w:t>
                  </w:r>
                  <w:r>
                    <w:rPr>
                      <w:rFonts w:ascii="宋体" w:hAnsi="宋体"/>
                      <w:szCs w:val="21"/>
                    </w:rPr>
                    <w:t>2</w:t>
                  </w:r>
                  <w:r>
                    <w:rPr>
                      <w:rFonts w:hint="eastAsia" w:ascii="宋体" w:hAnsi="宋体"/>
                      <w:szCs w:val="21"/>
                    </w:rPr>
                    <w:t>分</w:t>
                  </w:r>
                  <w:r>
                    <w:rPr>
                      <w:rFonts w:ascii="宋体" w:hAnsi="宋体"/>
                      <w:szCs w:val="21"/>
                    </w:rPr>
                    <w:t>/</w:t>
                  </w:r>
                  <w:r>
                    <w:rPr>
                      <w:rFonts w:hint="eastAsia" w:ascii="宋体" w:hAnsi="宋体"/>
                      <w:szCs w:val="21"/>
                    </w:rPr>
                    <w:t>例；督导员、收费员不熟悉岗位职责的扣</w:t>
                  </w:r>
                  <w:r>
                    <w:rPr>
                      <w:rFonts w:ascii="宋体" w:hAnsi="宋体"/>
                      <w:szCs w:val="21"/>
                    </w:rPr>
                    <w:t>2</w:t>
                  </w:r>
                  <w:r>
                    <w:rPr>
                      <w:rFonts w:hint="eastAsia" w:ascii="宋体" w:hAnsi="宋体"/>
                      <w:szCs w:val="21"/>
                    </w:rPr>
                    <w:t>分</w:t>
                  </w:r>
                  <w:r>
                    <w:rPr>
                      <w:rFonts w:ascii="宋体" w:hAnsi="宋体"/>
                      <w:szCs w:val="21"/>
                    </w:rPr>
                    <w:t>/</w:t>
                  </w:r>
                  <w:r>
                    <w:rPr>
                      <w:rFonts w:hint="eastAsia" w:ascii="宋体" w:hAnsi="宋体"/>
                      <w:szCs w:val="21"/>
                    </w:rPr>
                    <w:t>例。</w:t>
                  </w:r>
                </w:p>
              </w:tc>
              <w:tc>
                <w:tcPr>
                  <w:tcW w:w="900" w:type="dxa"/>
                  <w:noWrap/>
                  <w:vAlign w:val="center"/>
                </w:tcPr>
                <w:p>
                  <w:pPr>
                    <w:rPr>
                      <w:rFonts w:ascii="宋体" w:hAnsi="宋体"/>
                      <w:szCs w:val="21"/>
                    </w:rPr>
                  </w:pPr>
                  <w:r>
                    <w:rPr>
                      <w:rFonts w:ascii="宋体" w:hAnsi="宋体"/>
                      <w:szCs w:val="21"/>
                    </w:rPr>
                    <w:t>　</w:t>
                  </w:r>
                </w:p>
              </w:tc>
              <w:tc>
                <w:tcPr>
                  <w:tcW w:w="1080" w:type="dxa"/>
                  <w:vMerge w:val="continue"/>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40" w:type="dxa"/>
                  <w:gridSpan w:val="4"/>
                  <w:vMerge w:val="restart"/>
                  <w:noWrap/>
                  <w:vAlign w:val="center"/>
                </w:tcPr>
                <w:p>
                  <w:pPr>
                    <w:jc w:val="center"/>
                    <w:rPr>
                      <w:rFonts w:ascii="宋体" w:hAnsi="宋体"/>
                      <w:szCs w:val="21"/>
                    </w:rPr>
                  </w:pPr>
                  <w:r>
                    <w:rPr>
                      <w:rFonts w:ascii="宋体" w:hAnsi="宋体"/>
                      <w:szCs w:val="21"/>
                    </w:rPr>
                    <w:t>表扬及奖励（加分项）</w:t>
                  </w:r>
                </w:p>
              </w:tc>
              <w:tc>
                <w:tcPr>
                  <w:tcW w:w="2340" w:type="dxa"/>
                  <w:vAlign w:val="center"/>
                </w:tcPr>
                <w:p>
                  <w:pPr>
                    <w:rPr>
                      <w:rFonts w:ascii="宋体" w:hAnsi="宋体"/>
                      <w:szCs w:val="21"/>
                    </w:rPr>
                  </w:pPr>
                  <w:r>
                    <w:rPr>
                      <w:rFonts w:ascii="宋体" w:hAnsi="宋体"/>
                      <w:szCs w:val="21"/>
                    </w:rPr>
                    <w:t>现场检查表扬加2分/次；向陪护部电话表扬加5分/次；书面表扬个人加5分/次，书面表扬团队加10分，该项加分最高不超过20分。</w:t>
                  </w:r>
                </w:p>
              </w:tc>
              <w:tc>
                <w:tcPr>
                  <w:tcW w:w="900" w:type="dxa"/>
                  <w:noWrap/>
                  <w:vAlign w:val="center"/>
                </w:tcPr>
                <w:p>
                  <w:pPr>
                    <w:jc w:val="center"/>
                    <w:rPr>
                      <w:rFonts w:ascii="宋体" w:hAnsi="宋体"/>
                      <w:szCs w:val="21"/>
                    </w:rPr>
                  </w:pPr>
                  <w:r>
                    <w:rPr>
                      <w:rFonts w:ascii="宋体" w:hAnsi="宋体"/>
                      <w:szCs w:val="21"/>
                    </w:rPr>
                    <w:t>　</w:t>
                  </w:r>
                </w:p>
              </w:tc>
              <w:tc>
                <w:tcPr>
                  <w:tcW w:w="1080" w:type="dxa"/>
                  <w:vAlign w:val="center"/>
                </w:tcPr>
                <w:p>
                  <w:pPr>
                    <w:rPr>
                      <w:rFonts w:ascii="宋体" w:hAnsi="宋体"/>
                      <w:szCs w:val="21"/>
                    </w:rPr>
                  </w:pPr>
                  <w:r>
                    <w:rPr>
                      <w:rFonts w:ascii="宋体" w:hAnsi="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40" w:type="dxa"/>
                  <w:gridSpan w:val="4"/>
                  <w:vMerge w:val="continue"/>
                  <w:vAlign w:val="center"/>
                </w:tcPr>
                <w:p>
                  <w:pPr>
                    <w:rPr>
                      <w:rFonts w:ascii="宋体" w:hAnsi="宋体"/>
                      <w:szCs w:val="21"/>
                    </w:rPr>
                  </w:pPr>
                </w:p>
              </w:tc>
              <w:tc>
                <w:tcPr>
                  <w:tcW w:w="2340" w:type="dxa"/>
                  <w:vAlign w:val="center"/>
                </w:tcPr>
                <w:p>
                  <w:pPr>
                    <w:rPr>
                      <w:rFonts w:ascii="宋体" w:hAnsi="宋体"/>
                      <w:szCs w:val="21"/>
                    </w:rPr>
                  </w:pPr>
                  <w:r>
                    <w:rPr>
                      <w:rFonts w:ascii="宋体" w:hAnsi="宋体"/>
                      <w:szCs w:val="21"/>
                    </w:rPr>
                    <w:t>总得分</w:t>
                  </w:r>
                </w:p>
              </w:tc>
              <w:tc>
                <w:tcPr>
                  <w:tcW w:w="1980" w:type="dxa"/>
                  <w:gridSpan w:val="2"/>
                  <w:noWrap/>
                  <w:vAlign w:val="center"/>
                </w:tcPr>
                <w:p>
                  <w:pPr>
                    <w:jc w:val="center"/>
                    <w:rPr>
                      <w:rFonts w:ascii="宋体" w:hAnsi="宋体"/>
                      <w:szCs w:val="21"/>
                    </w:rPr>
                  </w:pPr>
                </w:p>
              </w:tc>
            </w:tr>
          </w:tbl>
          <w:p>
            <w:pPr>
              <w:rPr>
                <w:rFonts w:ascii="宋体" w:hAnsi="宋体" w:cs="宋体"/>
                <w:szCs w:val="21"/>
              </w:rPr>
            </w:pPr>
          </w:p>
          <w:p>
            <w:pPr>
              <w:ind w:firstLine="880" w:firstLineChars="400"/>
              <w:rPr>
                <w:rFonts w:ascii="宋体" w:hAnsi="宋体" w:cs="宋体"/>
                <w:szCs w:val="21"/>
              </w:rPr>
            </w:pPr>
            <w:r>
              <w:rPr>
                <w:rFonts w:hint="eastAsia" w:ascii="宋体" w:hAnsi="宋体" w:cs="宋体"/>
                <w:szCs w:val="21"/>
              </w:rPr>
              <w:t>评价人：项目负责人确认：</w:t>
            </w:r>
          </w:p>
        </w:tc>
        <w:tc>
          <w:tcPr>
            <w:tcW w:w="3710" w:type="dxa"/>
            <w:tcBorders>
              <w:top w:val="nil"/>
              <w:left w:val="nil"/>
              <w:bottom w:val="nil"/>
              <w:right w:val="nil"/>
            </w:tcBorders>
            <w:noWrap/>
            <w:vAlign w:val="center"/>
          </w:tcPr>
          <w:p>
            <w:pPr>
              <w:rPr>
                <w:rFonts w:ascii="宋体" w:hAnsi="宋体" w:cs="宋体"/>
                <w:szCs w:val="21"/>
              </w:rPr>
            </w:pPr>
          </w:p>
        </w:tc>
        <w:tc>
          <w:tcPr>
            <w:tcW w:w="3659" w:type="dxa"/>
            <w:tcBorders>
              <w:top w:val="nil"/>
              <w:left w:val="nil"/>
              <w:bottom w:val="nil"/>
              <w:right w:val="nil"/>
            </w:tcBorders>
            <w:noWrap/>
            <w:vAlign w:val="center"/>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项目负责人确认：</w:t>
            </w:r>
          </w:p>
        </w:tc>
        <w:tc>
          <w:tcPr>
            <w:tcW w:w="496" w:type="dxa"/>
            <w:tcBorders>
              <w:top w:val="nil"/>
              <w:left w:val="nil"/>
              <w:bottom w:val="nil"/>
              <w:right w:val="nil"/>
            </w:tcBorders>
            <w:noWrap/>
            <w:vAlign w:val="center"/>
          </w:tcPr>
          <w:p>
            <w:pPr>
              <w:rPr>
                <w:rFonts w:ascii="宋体" w:hAnsi="宋体" w:cs="宋体"/>
                <w:szCs w:val="21"/>
              </w:rPr>
            </w:pPr>
          </w:p>
        </w:tc>
        <w:tc>
          <w:tcPr>
            <w:tcW w:w="1080" w:type="dxa"/>
            <w:tcBorders>
              <w:top w:val="nil"/>
              <w:left w:val="nil"/>
              <w:bottom w:val="nil"/>
              <w:right w:val="nil"/>
            </w:tcBorders>
            <w:noWrap/>
            <w:vAlign w:val="center"/>
          </w:tcPr>
          <w:p>
            <w:pPr>
              <w:rPr>
                <w:rFonts w:ascii="宋体" w:hAnsi="宋体" w:cs="宋体"/>
                <w:szCs w:val="21"/>
              </w:rPr>
            </w:pPr>
          </w:p>
        </w:tc>
      </w:tr>
    </w:tbl>
    <w:p>
      <w:pPr>
        <w:spacing w:line="360" w:lineRule="auto"/>
        <w:rPr>
          <w:rFonts w:ascii="宋体" w:hAnsi="宋体"/>
          <w:b/>
          <w:bCs/>
          <w:szCs w:val="21"/>
        </w:rPr>
      </w:pPr>
      <w:r>
        <w:rPr>
          <w:rFonts w:hint="eastAsia" w:ascii="宋体" w:hAnsi="宋体"/>
          <w:bCs/>
          <w:szCs w:val="21"/>
        </w:rPr>
        <w:t>日期：  年  月  日                        日期：   年  月  日</w:t>
      </w: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spacing w:after="0" w:line="360" w:lineRule="auto"/>
        <w:rPr>
          <w:rFonts w:asciiTheme="minorEastAsia" w:hAnsiTheme="minorEastAsia"/>
          <w:sz w:val="21"/>
          <w:szCs w:val="21"/>
        </w:rPr>
      </w:pPr>
    </w:p>
    <w:p>
      <w:pPr>
        <w:tabs>
          <w:tab w:val="left" w:pos="5076"/>
        </w:tabs>
        <w:spacing w:after="0" w:line="360" w:lineRule="auto"/>
        <w:rPr>
          <w:rFonts w:asciiTheme="minorEastAsia" w:hAnsiTheme="minorEastAsia"/>
          <w:b/>
          <w:bCs/>
          <w:sz w:val="21"/>
          <w:szCs w:val="21"/>
        </w:rPr>
      </w:pPr>
      <w:r>
        <w:rPr>
          <w:rFonts w:hint="eastAsia" w:asciiTheme="minorEastAsia" w:hAnsiTheme="minorEastAsia"/>
          <w:b/>
          <w:bCs/>
          <w:sz w:val="21"/>
          <w:szCs w:val="21"/>
        </w:rPr>
        <w:t>附件2：</w:t>
      </w:r>
    </w:p>
    <w:tbl>
      <w:tblPr>
        <w:tblStyle w:val="49"/>
        <w:tblW w:w="9513" w:type="dxa"/>
        <w:tblInd w:w="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45"/>
        <w:gridCol w:w="727"/>
        <w:gridCol w:w="1600"/>
        <w:gridCol w:w="1455"/>
        <w:gridCol w:w="1018"/>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13" w:type="dxa"/>
            <w:gridSpan w:val="6"/>
            <w:noWrap/>
            <w:vAlign w:val="center"/>
          </w:tcPr>
          <w:p>
            <w:pPr>
              <w:jc w:val="center"/>
              <w:rPr>
                <w:rFonts w:ascii="宋体" w:hAnsi="宋体" w:cs="宋体"/>
                <w:b/>
                <w:bCs/>
                <w:szCs w:val="21"/>
              </w:rPr>
            </w:pPr>
            <w:r>
              <w:rPr>
                <w:rFonts w:hint="eastAsia" w:ascii="宋体" w:hAnsi="宋体" w:cs="宋体"/>
                <w:b/>
                <w:bCs/>
                <w:sz w:val="24"/>
                <w:szCs w:val="21"/>
              </w:rPr>
              <w:t>番禺中心医院医疗集团输送陪护服务</w:t>
            </w:r>
            <w:r>
              <w:rPr>
                <w:rFonts w:ascii="宋体" w:hAnsi="宋体" w:cs="宋体"/>
                <w:b/>
                <w:bCs/>
                <w:sz w:val="24"/>
                <w:szCs w:val="21"/>
              </w:rPr>
              <w:t xml:space="preserve">综合评分表   </w:t>
            </w:r>
            <w:r>
              <w:rPr>
                <w:rFonts w:hint="eastAsia" w:ascii="宋体" w:hAnsi="宋体" w:cs="宋体"/>
                <w:b/>
                <w:bCs/>
                <w:sz w:val="24"/>
                <w:szCs w:val="21"/>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13" w:type="dxa"/>
            <w:gridSpan w:val="6"/>
            <w:vAlign w:val="center"/>
          </w:tcPr>
          <w:p>
            <w:pPr>
              <w:rPr>
                <w:rFonts w:ascii="宋体" w:hAnsi="宋体"/>
                <w:szCs w:val="21"/>
              </w:rPr>
            </w:pPr>
            <w:r>
              <w:rPr>
                <w:rFonts w:hint="eastAsia" w:ascii="宋体" w:hAnsi="宋体"/>
                <w:szCs w:val="21"/>
              </w:rPr>
              <w:t>评价对象：考评日期：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45" w:type="dxa"/>
            <w:vAlign w:val="center"/>
          </w:tcPr>
          <w:p>
            <w:pPr>
              <w:jc w:val="center"/>
              <w:rPr>
                <w:rFonts w:ascii="宋体" w:hAnsi="宋体" w:cs="宋体"/>
                <w:b/>
                <w:bCs/>
                <w:szCs w:val="21"/>
              </w:rPr>
            </w:pPr>
            <w:r>
              <w:rPr>
                <w:rFonts w:hint="eastAsia" w:ascii="宋体" w:hAnsi="宋体" w:cs="宋体"/>
                <w:b/>
                <w:bCs/>
                <w:szCs w:val="21"/>
              </w:rPr>
              <w:t>项目</w:t>
            </w:r>
          </w:p>
        </w:tc>
        <w:tc>
          <w:tcPr>
            <w:tcW w:w="727" w:type="dxa"/>
            <w:vAlign w:val="center"/>
          </w:tcPr>
          <w:p>
            <w:pPr>
              <w:jc w:val="center"/>
              <w:rPr>
                <w:rFonts w:ascii="宋体" w:hAnsi="宋体" w:cs="宋体"/>
                <w:b/>
                <w:bCs/>
                <w:szCs w:val="21"/>
              </w:rPr>
            </w:pPr>
            <w:r>
              <w:rPr>
                <w:rFonts w:hint="eastAsia" w:ascii="宋体" w:hAnsi="宋体" w:cs="宋体"/>
                <w:b/>
                <w:bCs/>
                <w:szCs w:val="21"/>
              </w:rPr>
              <w:t>得分</w:t>
            </w:r>
          </w:p>
        </w:tc>
        <w:tc>
          <w:tcPr>
            <w:tcW w:w="1600" w:type="dxa"/>
            <w:vAlign w:val="center"/>
          </w:tcPr>
          <w:p>
            <w:pPr>
              <w:jc w:val="center"/>
              <w:rPr>
                <w:rFonts w:ascii="宋体" w:hAnsi="宋体" w:cs="宋体"/>
                <w:b/>
                <w:bCs/>
                <w:szCs w:val="21"/>
              </w:rPr>
            </w:pPr>
            <w:r>
              <w:rPr>
                <w:rFonts w:hint="eastAsia" w:ascii="宋体" w:hAnsi="宋体" w:cs="宋体"/>
                <w:b/>
                <w:bCs/>
                <w:szCs w:val="21"/>
              </w:rPr>
              <w:t>占总分比例</w:t>
            </w:r>
          </w:p>
        </w:tc>
        <w:tc>
          <w:tcPr>
            <w:tcW w:w="1455" w:type="dxa"/>
            <w:vAlign w:val="center"/>
          </w:tcPr>
          <w:p>
            <w:pPr>
              <w:jc w:val="center"/>
              <w:rPr>
                <w:rFonts w:ascii="宋体" w:hAnsi="宋体" w:cs="宋体"/>
                <w:b/>
                <w:bCs/>
                <w:szCs w:val="21"/>
              </w:rPr>
            </w:pPr>
            <w:r>
              <w:rPr>
                <w:rFonts w:hint="eastAsia" w:ascii="宋体" w:hAnsi="宋体" w:cs="宋体"/>
                <w:b/>
                <w:bCs/>
                <w:szCs w:val="21"/>
              </w:rPr>
              <w:t>折算得分</w:t>
            </w:r>
          </w:p>
        </w:tc>
        <w:tc>
          <w:tcPr>
            <w:tcW w:w="1018" w:type="dxa"/>
            <w:vAlign w:val="center"/>
          </w:tcPr>
          <w:p>
            <w:pPr>
              <w:jc w:val="center"/>
              <w:rPr>
                <w:rFonts w:ascii="宋体" w:hAnsi="宋体" w:cs="宋体"/>
                <w:b/>
                <w:bCs/>
                <w:szCs w:val="21"/>
              </w:rPr>
            </w:pPr>
            <w:r>
              <w:rPr>
                <w:rFonts w:hint="eastAsia" w:ascii="宋体" w:hAnsi="宋体" w:cs="宋体"/>
                <w:b/>
                <w:bCs/>
                <w:szCs w:val="21"/>
              </w:rPr>
              <w:t>合计</w:t>
            </w:r>
          </w:p>
        </w:tc>
        <w:tc>
          <w:tcPr>
            <w:tcW w:w="1268" w:type="dxa"/>
            <w:vAlign w:val="center"/>
          </w:tcPr>
          <w:p>
            <w:pPr>
              <w:jc w:val="center"/>
              <w:rPr>
                <w:rFonts w:ascii="宋体" w:hAnsi="宋体" w:cs="宋体"/>
                <w:b/>
                <w:bCs/>
                <w:szCs w:val="21"/>
              </w:rPr>
            </w:pPr>
            <w:r>
              <w:rPr>
                <w:rFonts w:hint="eastAsia" w:ascii="宋体" w:hAnsi="宋体" w:cs="宋体"/>
                <w:b/>
                <w:bCs/>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445" w:type="dxa"/>
            <w:noWrap/>
            <w:vAlign w:val="center"/>
          </w:tcPr>
          <w:p>
            <w:pPr>
              <w:rPr>
                <w:rFonts w:ascii="宋体" w:hAnsi="宋体" w:cs="宋体"/>
                <w:szCs w:val="21"/>
              </w:rPr>
            </w:pPr>
            <w:r>
              <w:rPr>
                <w:rFonts w:hint="eastAsia" w:ascii="宋体" w:hAnsi="宋体" w:cs="宋体"/>
                <w:szCs w:val="21"/>
              </w:rPr>
              <w:t>患者满意度</w:t>
            </w:r>
          </w:p>
        </w:tc>
        <w:tc>
          <w:tcPr>
            <w:tcW w:w="727" w:type="dxa"/>
            <w:noWrap/>
            <w:vAlign w:val="center"/>
          </w:tcPr>
          <w:p>
            <w:pPr>
              <w:jc w:val="center"/>
              <w:rPr>
                <w:rFonts w:ascii="宋体" w:hAnsi="宋体" w:cs="宋体"/>
                <w:szCs w:val="21"/>
              </w:rPr>
            </w:pPr>
            <w:r>
              <w:rPr>
                <w:rFonts w:hint="eastAsia" w:ascii="宋体" w:hAnsi="宋体" w:cs="宋体"/>
                <w:szCs w:val="21"/>
              </w:rPr>
              <w:t>　</w:t>
            </w:r>
          </w:p>
        </w:tc>
        <w:tc>
          <w:tcPr>
            <w:tcW w:w="1600" w:type="dxa"/>
            <w:vAlign w:val="center"/>
          </w:tcPr>
          <w:p>
            <w:pPr>
              <w:jc w:val="center"/>
              <w:rPr>
                <w:rFonts w:ascii="宋体" w:hAnsi="宋体" w:cs="宋体"/>
                <w:szCs w:val="21"/>
              </w:rPr>
            </w:pPr>
            <w:r>
              <w:rPr>
                <w:rFonts w:hint="eastAsia" w:ascii="宋体" w:hAnsi="宋体" w:cs="宋体"/>
                <w:szCs w:val="21"/>
              </w:rPr>
              <w:t>40%</w:t>
            </w:r>
          </w:p>
        </w:tc>
        <w:tc>
          <w:tcPr>
            <w:tcW w:w="1455" w:type="dxa"/>
            <w:noWrap/>
            <w:vAlign w:val="center"/>
          </w:tcPr>
          <w:p>
            <w:pPr>
              <w:jc w:val="center"/>
              <w:rPr>
                <w:rFonts w:ascii="宋体" w:hAnsi="宋体" w:cs="宋体"/>
                <w:szCs w:val="21"/>
              </w:rPr>
            </w:pPr>
            <w:r>
              <w:rPr>
                <w:rFonts w:hint="eastAsia" w:ascii="宋体" w:hAnsi="宋体" w:cs="宋体"/>
                <w:szCs w:val="21"/>
              </w:rPr>
              <w:t>　</w:t>
            </w:r>
          </w:p>
        </w:tc>
        <w:tc>
          <w:tcPr>
            <w:tcW w:w="1018" w:type="dxa"/>
            <w:vMerge w:val="restart"/>
            <w:vAlign w:val="center"/>
          </w:tcPr>
          <w:p>
            <w:pPr>
              <w:jc w:val="center"/>
              <w:rPr>
                <w:rFonts w:ascii="宋体" w:hAnsi="宋体" w:cs="宋体"/>
                <w:szCs w:val="21"/>
              </w:rPr>
            </w:pPr>
            <w:r>
              <w:rPr>
                <w:rFonts w:hint="eastAsia" w:ascii="宋体" w:hAnsi="宋体" w:cs="宋体"/>
                <w:szCs w:val="21"/>
              </w:rPr>
              <w:t>　</w:t>
            </w:r>
          </w:p>
        </w:tc>
        <w:tc>
          <w:tcPr>
            <w:tcW w:w="1268" w:type="dxa"/>
            <w:vMerge w:val="restart"/>
            <w:vAlign w:val="center"/>
          </w:tcPr>
          <w:p>
            <w:pPr>
              <w:jc w:val="center"/>
              <w:rPr>
                <w:rFonts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445" w:type="dxa"/>
            <w:noWrap/>
            <w:vAlign w:val="center"/>
          </w:tcPr>
          <w:p>
            <w:pPr>
              <w:rPr>
                <w:rFonts w:ascii="宋体" w:hAnsi="宋体" w:cs="宋体"/>
                <w:szCs w:val="21"/>
              </w:rPr>
            </w:pPr>
            <w:r>
              <w:rPr>
                <w:rFonts w:hint="eastAsia" w:ascii="宋体" w:hAnsi="宋体" w:cs="宋体"/>
                <w:szCs w:val="21"/>
              </w:rPr>
              <w:t>科室满意度（包含对陪护、工勤、担架、导检、手术输送服务）</w:t>
            </w:r>
          </w:p>
        </w:tc>
        <w:tc>
          <w:tcPr>
            <w:tcW w:w="727" w:type="dxa"/>
            <w:noWrap/>
            <w:vAlign w:val="center"/>
          </w:tcPr>
          <w:p>
            <w:pPr>
              <w:jc w:val="center"/>
              <w:rPr>
                <w:rFonts w:ascii="宋体" w:hAnsi="宋体" w:cs="宋体"/>
                <w:szCs w:val="21"/>
              </w:rPr>
            </w:pPr>
          </w:p>
        </w:tc>
        <w:tc>
          <w:tcPr>
            <w:tcW w:w="1600" w:type="dxa"/>
            <w:vAlign w:val="center"/>
          </w:tcPr>
          <w:p>
            <w:pPr>
              <w:jc w:val="center"/>
              <w:rPr>
                <w:rFonts w:ascii="宋体" w:hAnsi="宋体" w:cs="宋体"/>
                <w:szCs w:val="21"/>
              </w:rPr>
            </w:pPr>
            <w:r>
              <w:rPr>
                <w:rFonts w:hint="eastAsia" w:ascii="宋体" w:hAnsi="宋体" w:cs="宋体"/>
                <w:szCs w:val="21"/>
              </w:rPr>
              <w:t>20%</w:t>
            </w:r>
          </w:p>
        </w:tc>
        <w:tc>
          <w:tcPr>
            <w:tcW w:w="1455" w:type="dxa"/>
            <w:noWrap/>
            <w:vAlign w:val="center"/>
          </w:tcPr>
          <w:p>
            <w:pPr>
              <w:jc w:val="center"/>
              <w:rPr>
                <w:rFonts w:ascii="宋体" w:hAnsi="宋体" w:cs="宋体"/>
                <w:szCs w:val="21"/>
              </w:rPr>
            </w:pPr>
          </w:p>
        </w:tc>
        <w:tc>
          <w:tcPr>
            <w:tcW w:w="1018" w:type="dxa"/>
            <w:vMerge w:val="continue"/>
            <w:vAlign w:val="center"/>
          </w:tcPr>
          <w:p>
            <w:pPr>
              <w:jc w:val="center"/>
              <w:rPr>
                <w:rFonts w:ascii="宋体" w:hAnsi="宋体" w:cs="宋体"/>
                <w:szCs w:val="21"/>
              </w:rPr>
            </w:pPr>
          </w:p>
        </w:tc>
        <w:tc>
          <w:tcPr>
            <w:tcW w:w="1268" w:type="dxa"/>
            <w:vMerge w:val="continue"/>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45" w:type="dxa"/>
            <w:noWrap/>
            <w:vAlign w:val="center"/>
          </w:tcPr>
          <w:p>
            <w:pPr>
              <w:rPr>
                <w:rFonts w:ascii="宋体" w:hAnsi="宋体" w:cs="宋体"/>
                <w:szCs w:val="21"/>
              </w:rPr>
            </w:pPr>
            <w:r>
              <w:rPr>
                <w:rFonts w:hint="eastAsia" w:ascii="宋体" w:hAnsi="宋体" w:cs="宋体"/>
                <w:szCs w:val="21"/>
              </w:rPr>
              <w:t>陪护导检服务项目管理考评（院级考评）</w:t>
            </w:r>
          </w:p>
        </w:tc>
        <w:tc>
          <w:tcPr>
            <w:tcW w:w="727" w:type="dxa"/>
            <w:noWrap/>
            <w:vAlign w:val="center"/>
          </w:tcPr>
          <w:p>
            <w:pPr>
              <w:jc w:val="center"/>
              <w:rPr>
                <w:rFonts w:ascii="宋体" w:hAnsi="宋体" w:cs="宋体"/>
                <w:szCs w:val="21"/>
              </w:rPr>
            </w:pPr>
            <w:r>
              <w:rPr>
                <w:rFonts w:hint="eastAsia" w:ascii="宋体" w:hAnsi="宋体" w:cs="宋体"/>
                <w:szCs w:val="21"/>
              </w:rPr>
              <w:t>　</w:t>
            </w:r>
          </w:p>
        </w:tc>
        <w:tc>
          <w:tcPr>
            <w:tcW w:w="1600" w:type="dxa"/>
            <w:vAlign w:val="center"/>
          </w:tcPr>
          <w:p>
            <w:pPr>
              <w:jc w:val="center"/>
              <w:rPr>
                <w:rFonts w:ascii="宋体" w:hAnsi="宋体" w:cs="宋体"/>
                <w:szCs w:val="21"/>
              </w:rPr>
            </w:pPr>
            <w:r>
              <w:rPr>
                <w:rFonts w:hint="eastAsia" w:ascii="宋体" w:hAnsi="宋体" w:cs="宋体"/>
                <w:szCs w:val="21"/>
              </w:rPr>
              <w:t>40%</w:t>
            </w:r>
          </w:p>
        </w:tc>
        <w:tc>
          <w:tcPr>
            <w:tcW w:w="1455" w:type="dxa"/>
            <w:noWrap/>
            <w:vAlign w:val="center"/>
          </w:tcPr>
          <w:p>
            <w:pPr>
              <w:jc w:val="center"/>
              <w:rPr>
                <w:rFonts w:ascii="宋体" w:hAnsi="宋体" w:cs="宋体"/>
                <w:szCs w:val="21"/>
              </w:rPr>
            </w:pPr>
            <w:r>
              <w:rPr>
                <w:rFonts w:hint="eastAsia" w:ascii="宋体" w:hAnsi="宋体" w:cs="宋体"/>
                <w:szCs w:val="21"/>
              </w:rPr>
              <w:t>　</w:t>
            </w:r>
          </w:p>
        </w:tc>
        <w:tc>
          <w:tcPr>
            <w:tcW w:w="1018" w:type="dxa"/>
            <w:vMerge w:val="continue"/>
            <w:vAlign w:val="center"/>
          </w:tcPr>
          <w:p>
            <w:pPr>
              <w:rPr>
                <w:rFonts w:ascii="宋体" w:hAnsi="宋体" w:cs="宋体"/>
                <w:szCs w:val="21"/>
              </w:rPr>
            </w:pPr>
          </w:p>
        </w:tc>
        <w:tc>
          <w:tcPr>
            <w:tcW w:w="1268" w:type="dxa"/>
            <w:vMerge w:val="continue"/>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172" w:type="dxa"/>
            <w:gridSpan w:val="2"/>
            <w:vAlign w:val="center"/>
          </w:tcPr>
          <w:p>
            <w:pPr>
              <w:rPr>
                <w:rFonts w:ascii="宋体" w:hAnsi="宋体"/>
                <w:szCs w:val="21"/>
              </w:rPr>
            </w:pPr>
            <w:r>
              <w:rPr>
                <w:rFonts w:hint="eastAsia" w:ascii="宋体" w:hAnsi="宋体"/>
                <w:szCs w:val="21"/>
              </w:rPr>
              <w:t>考评组签名：</w:t>
            </w:r>
          </w:p>
        </w:tc>
        <w:tc>
          <w:tcPr>
            <w:tcW w:w="5341" w:type="dxa"/>
            <w:gridSpan w:val="4"/>
            <w:vAlign w:val="center"/>
          </w:tcPr>
          <w:p>
            <w:pPr>
              <w:rPr>
                <w:rFonts w:ascii="宋体" w:hAnsi="宋体" w:cs="宋体"/>
                <w:szCs w:val="21"/>
              </w:rPr>
            </w:pPr>
            <w:r>
              <w:rPr>
                <w:rFonts w:hint="eastAsia" w:ascii="宋体" w:hAnsi="宋体" w:cs="宋体"/>
                <w:szCs w:val="21"/>
              </w:rPr>
              <w:t>公司确认签名：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3" w:type="dxa"/>
            <w:gridSpan w:val="6"/>
          </w:tcPr>
          <w:p>
            <w:pPr>
              <w:rPr>
                <w:rFonts w:ascii="宋体" w:hAnsi="宋体" w:cs="宋体"/>
                <w:szCs w:val="21"/>
              </w:rPr>
            </w:pPr>
            <w:r>
              <w:rPr>
                <w:rFonts w:hint="eastAsia" w:ascii="宋体" w:hAnsi="宋体" w:cs="宋体"/>
                <w:szCs w:val="21"/>
              </w:rPr>
              <w:t>主管部门考评意见：</w:t>
            </w:r>
          </w:p>
          <w:p>
            <w:pPr>
              <w:rPr>
                <w:rFonts w:ascii="宋体" w:hAnsi="宋体" w:cs="宋体"/>
                <w:szCs w:val="21"/>
              </w:rPr>
            </w:pPr>
          </w:p>
          <w:p>
            <w:pPr>
              <w:rPr>
                <w:rFonts w:ascii="宋体" w:hAnsi="宋体" w:cs="宋体"/>
                <w:szCs w:val="21"/>
              </w:rPr>
            </w:pPr>
          </w:p>
          <w:p>
            <w:pPr>
              <w:wordWrap w:val="0"/>
              <w:jc w:val="right"/>
              <w:rPr>
                <w:rFonts w:ascii="宋体" w:hAnsi="宋体" w:cs="宋体"/>
                <w:szCs w:val="21"/>
              </w:rPr>
            </w:pPr>
            <w:r>
              <w:rPr>
                <w:rFonts w:hint="eastAsia" w:ascii="宋体" w:hAnsi="宋体" w:cs="宋体"/>
                <w:szCs w:val="21"/>
              </w:rPr>
              <w:t xml:space="preserve">                                      签名：            </w:t>
            </w:r>
          </w:p>
          <w:p>
            <w:pPr>
              <w:wordWrap w:val="0"/>
              <w:jc w:val="right"/>
              <w:rPr>
                <w:rFonts w:ascii="宋体" w:hAnsi="宋体" w:cs="宋体"/>
                <w:szCs w:val="21"/>
              </w:rPr>
            </w:pPr>
            <w:r>
              <w:rPr>
                <w:rFonts w:hint="eastAsia" w:ascii="宋体" w:hAnsi="宋体" w:cs="宋体"/>
                <w:szCs w:val="21"/>
              </w:rPr>
              <w:t xml:space="preserve">                                      日期：            </w:t>
            </w:r>
          </w:p>
        </w:tc>
      </w:tr>
    </w:tbl>
    <w:tbl>
      <w:tblPr>
        <w:tblStyle w:val="49"/>
        <w:tblpPr w:leftFromText="180" w:rightFromText="180" w:vertAnchor="text" w:horzAnchor="page" w:tblpX="1885" w:tblpY="287"/>
        <w:tblOverlap w:val="never"/>
        <w:tblW w:w="95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17" w:hRule="atLeast"/>
        </w:trPr>
        <w:tc>
          <w:tcPr>
            <w:tcW w:w="9513" w:type="dxa"/>
            <w:vAlign w:val="center"/>
          </w:tcPr>
          <w:p>
            <w:pPr>
              <w:spacing w:line="360" w:lineRule="auto"/>
              <w:ind w:left="330" w:hanging="330" w:hangingChars="150"/>
              <w:rPr>
                <w:rFonts w:ascii="宋体" w:hAnsi="宋体" w:cs="宋体"/>
              </w:rPr>
            </w:pPr>
            <w:r>
              <w:rPr>
                <w:rFonts w:hint="eastAsia" w:ascii="宋体" w:hAnsi="宋体" w:cs="宋体"/>
              </w:rPr>
              <w:t>说明：</w:t>
            </w:r>
          </w:p>
          <w:p>
            <w:pPr>
              <w:spacing w:line="360" w:lineRule="auto"/>
              <w:ind w:left="330" w:hanging="330" w:hangingChars="150"/>
              <w:rPr>
                <w:rFonts w:ascii="宋体" w:hAnsi="宋体" w:cs="宋体"/>
              </w:rPr>
            </w:pPr>
            <w:r>
              <w:rPr>
                <w:rFonts w:hint="eastAsia" w:ascii="宋体" w:hAnsi="宋体" w:cs="宋体"/>
              </w:rPr>
              <w:t>1. 本项目考核按综合评分法，包括患者及科室满意度、输送陪护服务管理考评</w:t>
            </w:r>
            <w:r>
              <w:rPr>
                <w:rFonts w:ascii="宋体" w:hAnsi="宋体"/>
                <w:szCs w:val="21"/>
              </w:rPr>
              <w:t>等考核的综合评价，</w:t>
            </w:r>
            <w:r>
              <w:rPr>
                <w:rFonts w:hint="eastAsia" w:ascii="宋体" w:hAnsi="宋体" w:cs="宋体"/>
              </w:rPr>
              <w:t>其中患者满意度占40%、科室满意度占20%、输送陪护服务管理考评占40%。</w:t>
            </w:r>
          </w:p>
          <w:p>
            <w:pPr>
              <w:spacing w:line="360" w:lineRule="auto"/>
              <w:ind w:left="330" w:hanging="330" w:hangingChars="150"/>
              <w:rPr>
                <w:rFonts w:ascii="宋体" w:hAnsi="宋体" w:cs="宋体"/>
              </w:rPr>
            </w:pPr>
            <w:r>
              <w:rPr>
                <w:rFonts w:hint="eastAsia" w:ascii="宋体" w:hAnsi="宋体" w:cs="宋体"/>
              </w:rPr>
              <w:t>2. 满意度：由甲方采购人每月不定期发放满意度调查表，包括患者满意度和科室满意度；患者满意度和科室满意度均要求≥90%，满分100分，每下降1%直接在此项考评权重折算分中扣1分，扣完为止。</w:t>
            </w:r>
          </w:p>
          <w:p>
            <w:pPr>
              <w:spacing w:line="360" w:lineRule="auto"/>
              <w:ind w:left="330" w:hanging="330" w:hangingChars="150"/>
              <w:rPr>
                <w:rFonts w:ascii="宋体" w:hAnsi="宋体" w:cs="宋体"/>
              </w:rPr>
            </w:pPr>
            <w:r>
              <w:rPr>
                <w:rFonts w:hint="eastAsia" w:ascii="宋体" w:hAnsi="宋体" w:cs="宋体"/>
              </w:rPr>
              <w:t>3. 综合评分85分以上（含85分）为合格，低于85以下按以下标准扣罚；综合评分为80～84分，扣罚4000元；综合评分为75～79分，扣罚8000元；综合评分低于74分，扣罚12000元。</w:t>
            </w:r>
          </w:p>
          <w:p>
            <w:pPr>
              <w:spacing w:line="360" w:lineRule="auto"/>
              <w:ind w:left="330" w:hanging="330" w:hangingChars="150"/>
              <w:rPr>
                <w:rFonts w:ascii="宋体" w:hAnsi="宋体" w:cs="宋体"/>
              </w:rPr>
            </w:pPr>
            <w:r>
              <w:rPr>
                <w:rFonts w:hint="eastAsia" w:ascii="宋体" w:hAnsi="宋体" w:cs="宋体"/>
              </w:rPr>
              <w:t>4. 服务满意度累计6个月不达标（低于90%，不含90%）或综合评分连续3个月或累计6个月不合格的，采购人有权利单方中止合同而无需承担相关责任。</w:t>
            </w:r>
          </w:p>
        </w:tc>
      </w:tr>
    </w:tbl>
    <w:p>
      <w:pPr>
        <w:tabs>
          <w:tab w:val="left" w:pos="5076"/>
        </w:tabs>
        <w:spacing w:after="0" w:line="360" w:lineRule="auto"/>
        <w:rPr>
          <w:rFonts w:asciiTheme="minorEastAsia" w:hAnsiTheme="minorEastAsia"/>
          <w:sz w:val="21"/>
          <w:szCs w:val="21"/>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_GB2312">
    <w:altName w:val="隶书"/>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roma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仿宋简体">
    <w:altName w:val="黑体"/>
    <w:panose1 w:val="00000000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32922"/>
      <w:docPartObj>
        <w:docPartGallery w:val="autotext"/>
      </w:docPartObj>
    </w:sdtPr>
    <w:sdtContent>
      <w:p>
        <w:pPr>
          <w:pStyle w:val="30"/>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4524C"/>
    <w:multiLevelType w:val="multilevel"/>
    <w:tmpl w:val="2194524C"/>
    <w:lvl w:ilvl="0" w:tentative="0">
      <w:start w:val="1"/>
      <w:numFmt w:val="decimal"/>
      <w:lvlText w:val="%1."/>
      <w:lvlJc w:val="left"/>
      <w:pPr>
        <w:ind w:left="360" w:hanging="360"/>
      </w:pPr>
      <w:rPr>
        <w:rFonts w:hint="eastAsia"/>
      </w:rPr>
    </w:lvl>
    <w:lvl w:ilvl="1" w:tentative="0">
      <w:start w:val="1"/>
      <w:numFmt w:val="lowerLetter"/>
      <w:pStyle w:val="149"/>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39FD5DBC"/>
    <w:multiLevelType w:val="multilevel"/>
    <w:tmpl w:val="39FD5DBC"/>
    <w:lvl w:ilvl="0" w:tentative="0">
      <w:start w:val="1"/>
      <w:numFmt w:val="chineseCountingThousand"/>
      <w:pStyle w:val="34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EE1957"/>
    <w:multiLevelType w:val="multilevel"/>
    <w:tmpl w:val="48EE1957"/>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49D94108"/>
    <w:multiLevelType w:val="multilevel"/>
    <w:tmpl w:val="49D94108"/>
    <w:lvl w:ilvl="0" w:tentative="0">
      <w:start w:val="3"/>
      <w:numFmt w:val="decimal"/>
      <w:pStyle w:val="173"/>
      <w:lvlText w:val="%1、"/>
      <w:lvlJc w:val="left"/>
      <w:pPr>
        <w:tabs>
          <w:tab w:val="left" w:pos="570"/>
        </w:tabs>
        <w:ind w:left="570" w:hanging="360"/>
      </w:pPr>
      <w:rPr>
        <w:rFonts w:hint="default" w:hAnsi="宋体" w:cs="宋体"/>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4">
    <w:nsid w:val="4A3F0E44"/>
    <w:multiLevelType w:val="multilevel"/>
    <w:tmpl w:val="4A3F0E44"/>
    <w:lvl w:ilvl="0" w:tentative="0">
      <w:start w:val="1"/>
      <w:numFmt w:val="decimal"/>
      <w:pStyle w:val="174"/>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5B5F03AE"/>
    <w:multiLevelType w:val="multilevel"/>
    <w:tmpl w:val="5B5F03AE"/>
    <w:lvl w:ilvl="0" w:tentative="0">
      <w:start w:val="1"/>
      <w:numFmt w:val="japaneseCounting"/>
      <w:pStyle w:val="294"/>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E65AF0"/>
    <w:multiLevelType w:val="multilevel"/>
    <w:tmpl w:val="66E65AF0"/>
    <w:lvl w:ilvl="0" w:tentative="0">
      <w:start w:val="1"/>
      <w:numFmt w:val="decimal"/>
      <w:lvlText w:val="%1."/>
      <w:lvlJc w:val="left"/>
      <w:pPr>
        <w:tabs>
          <w:tab w:val="left" w:pos="420"/>
        </w:tabs>
        <w:ind w:left="420" w:hanging="420"/>
      </w:pPr>
      <w:rPr>
        <w:rFonts w:hint="eastAsia" w:ascii="宋体" w:hAnsi="宋体" w:eastAsia="宋体"/>
        <w:color w:val="auto"/>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ZjgwMzA1ZDIyOGNjNzgwOTViY2U3Yjk1ZThkZGUifQ=="/>
  </w:docVars>
  <w:rsids>
    <w:rsidRoot w:val="00D31D50"/>
    <w:rsid w:val="00000EF6"/>
    <w:rsid w:val="000012FB"/>
    <w:rsid w:val="000101FB"/>
    <w:rsid w:val="000112EB"/>
    <w:rsid w:val="00015AFE"/>
    <w:rsid w:val="00017240"/>
    <w:rsid w:val="00020008"/>
    <w:rsid w:val="00020E24"/>
    <w:rsid w:val="00021CCF"/>
    <w:rsid w:val="00030A87"/>
    <w:rsid w:val="000342F5"/>
    <w:rsid w:val="0003620B"/>
    <w:rsid w:val="00036D66"/>
    <w:rsid w:val="000376E3"/>
    <w:rsid w:val="00037929"/>
    <w:rsid w:val="00041E54"/>
    <w:rsid w:val="0004709F"/>
    <w:rsid w:val="00050CEE"/>
    <w:rsid w:val="00051250"/>
    <w:rsid w:val="00053DCE"/>
    <w:rsid w:val="00053E62"/>
    <w:rsid w:val="00054F1C"/>
    <w:rsid w:val="0006230E"/>
    <w:rsid w:val="00063513"/>
    <w:rsid w:val="00064E99"/>
    <w:rsid w:val="000666A0"/>
    <w:rsid w:val="00066F19"/>
    <w:rsid w:val="000723D9"/>
    <w:rsid w:val="00073CDB"/>
    <w:rsid w:val="00075251"/>
    <w:rsid w:val="00075A2F"/>
    <w:rsid w:val="00083D88"/>
    <w:rsid w:val="0008542C"/>
    <w:rsid w:val="00086ED2"/>
    <w:rsid w:val="00087E8B"/>
    <w:rsid w:val="000912CB"/>
    <w:rsid w:val="00096016"/>
    <w:rsid w:val="00096473"/>
    <w:rsid w:val="000A0339"/>
    <w:rsid w:val="000A6487"/>
    <w:rsid w:val="000A7EA8"/>
    <w:rsid w:val="000B18C8"/>
    <w:rsid w:val="000B4F54"/>
    <w:rsid w:val="000B70DE"/>
    <w:rsid w:val="000D60F8"/>
    <w:rsid w:val="000E4F6C"/>
    <w:rsid w:val="000E6505"/>
    <w:rsid w:val="000F132D"/>
    <w:rsid w:val="000F7D29"/>
    <w:rsid w:val="0010101C"/>
    <w:rsid w:val="00106A7B"/>
    <w:rsid w:val="001137E6"/>
    <w:rsid w:val="001153A6"/>
    <w:rsid w:val="00116545"/>
    <w:rsid w:val="001272E1"/>
    <w:rsid w:val="0013135D"/>
    <w:rsid w:val="00131D82"/>
    <w:rsid w:val="0013666B"/>
    <w:rsid w:val="0014003C"/>
    <w:rsid w:val="00140064"/>
    <w:rsid w:val="0014211D"/>
    <w:rsid w:val="00147144"/>
    <w:rsid w:val="00150353"/>
    <w:rsid w:val="001510B7"/>
    <w:rsid w:val="001516B7"/>
    <w:rsid w:val="001576FC"/>
    <w:rsid w:val="00161FA5"/>
    <w:rsid w:val="001730BF"/>
    <w:rsid w:val="00177D52"/>
    <w:rsid w:val="001808DA"/>
    <w:rsid w:val="00185040"/>
    <w:rsid w:val="00185F4A"/>
    <w:rsid w:val="001A5BBA"/>
    <w:rsid w:val="001B19E7"/>
    <w:rsid w:val="001B22D5"/>
    <w:rsid w:val="001B4D84"/>
    <w:rsid w:val="001C05BE"/>
    <w:rsid w:val="001C1B66"/>
    <w:rsid w:val="001C2120"/>
    <w:rsid w:val="001D148D"/>
    <w:rsid w:val="001D26F5"/>
    <w:rsid w:val="001E0548"/>
    <w:rsid w:val="001F77AF"/>
    <w:rsid w:val="00200C91"/>
    <w:rsid w:val="00201A92"/>
    <w:rsid w:val="00204AAB"/>
    <w:rsid w:val="00206332"/>
    <w:rsid w:val="00207F04"/>
    <w:rsid w:val="00211D80"/>
    <w:rsid w:val="00217B63"/>
    <w:rsid w:val="002210FD"/>
    <w:rsid w:val="00225A28"/>
    <w:rsid w:val="0022790A"/>
    <w:rsid w:val="002308C7"/>
    <w:rsid w:val="00231345"/>
    <w:rsid w:val="00236D28"/>
    <w:rsid w:val="00237045"/>
    <w:rsid w:val="00240668"/>
    <w:rsid w:val="00245351"/>
    <w:rsid w:val="002471DB"/>
    <w:rsid w:val="00250602"/>
    <w:rsid w:val="0025701B"/>
    <w:rsid w:val="00257BEE"/>
    <w:rsid w:val="002637AB"/>
    <w:rsid w:val="00264866"/>
    <w:rsid w:val="0027128C"/>
    <w:rsid w:val="00271FB6"/>
    <w:rsid w:val="00273234"/>
    <w:rsid w:val="00273EB8"/>
    <w:rsid w:val="002803A1"/>
    <w:rsid w:val="0028210D"/>
    <w:rsid w:val="00282DCA"/>
    <w:rsid w:val="00287E1E"/>
    <w:rsid w:val="00290A7E"/>
    <w:rsid w:val="00293C7F"/>
    <w:rsid w:val="00297D59"/>
    <w:rsid w:val="002A5F8F"/>
    <w:rsid w:val="002A77FE"/>
    <w:rsid w:val="002B29BE"/>
    <w:rsid w:val="002B4EC9"/>
    <w:rsid w:val="002C0FF8"/>
    <w:rsid w:val="002C134E"/>
    <w:rsid w:val="002C14D9"/>
    <w:rsid w:val="002C1EF4"/>
    <w:rsid w:val="002C3C5C"/>
    <w:rsid w:val="002D40DB"/>
    <w:rsid w:val="002E07D3"/>
    <w:rsid w:val="002E113A"/>
    <w:rsid w:val="002E34E8"/>
    <w:rsid w:val="002E7375"/>
    <w:rsid w:val="002F72A8"/>
    <w:rsid w:val="00301207"/>
    <w:rsid w:val="0030533A"/>
    <w:rsid w:val="0030601F"/>
    <w:rsid w:val="003071A5"/>
    <w:rsid w:val="00310D39"/>
    <w:rsid w:val="00311161"/>
    <w:rsid w:val="00312CC0"/>
    <w:rsid w:val="00314861"/>
    <w:rsid w:val="003152AF"/>
    <w:rsid w:val="00322AED"/>
    <w:rsid w:val="00323B43"/>
    <w:rsid w:val="003321A2"/>
    <w:rsid w:val="00341FB2"/>
    <w:rsid w:val="0034219E"/>
    <w:rsid w:val="003531B1"/>
    <w:rsid w:val="003543F0"/>
    <w:rsid w:val="00357D86"/>
    <w:rsid w:val="003604DD"/>
    <w:rsid w:val="00363D4E"/>
    <w:rsid w:val="00367DA6"/>
    <w:rsid w:val="0037072F"/>
    <w:rsid w:val="00375C0C"/>
    <w:rsid w:val="00377106"/>
    <w:rsid w:val="00377E8B"/>
    <w:rsid w:val="00380471"/>
    <w:rsid w:val="00390B64"/>
    <w:rsid w:val="00392732"/>
    <w:rsid w:val="0039295B"/>
    <w:rsid w:val="00392A92"/>
    <w:rsid w:val="003930EF"/>
    <w:rsid w:val="00393B2E"/>
    <w:rsid w:val="00397D9C"/>
    <w:rsid w:val="003A0F28"/>
    <w:rsid w:val="003A35DC"/>
    <w:rsid w:val="003A7D86"/>
    <w:rsid w:val="003B0A8C"/>
    <w:rsid w:val="003B22EC"/>
    <w:rsid w:val="003B2965"/>
    <w:rsid w:val="003B5669"/>
    <w:rsid w:val="003B56D3"/>
    <w:rsid w:val="003B65E0"/>
    <w:rsid w:val="003C2A39"/>
    <w:rsid w:val="003C31D4"/>
    <w:rsid w:val="003D37D8"/>
    <w:rsid w:val="003D434F"/>
    <w:rsid w:val="003D6DBD"/>
    <w:rsid w:val="003E1FDB"/>
    <w:rsid w:val="003E4AF6"/>
    <w:rsid w:val="003E622A"/>
    <w:rsid w:val="003F1212"/>
    <w:rsid w:val="00400714"/>
    <w:rsid w:val="00401EA9"/>
    <w:rsid w:val="00402AE3"/>
    <w:rsid w:val="00404639"/>
    <w:rsid w:val="004056FC"/>
    <w:rsid w:val="00406AE5"/>
    <w:rsid w:val="004159DC"/>
    <w:rsid w:val="004249E1"/>
    <w:rsid w:val="00426133"/>
    <w:rsid w:val="00427E74"/>
    <w:rsid w:val="00430158"/>
    <w:rsid w:val="004303F9"/>
    <w:rsid w:val="004328C8"/>
    <w:rsid w:val="004358AB"/>
    <w:rsid w:val="004455FF"/>
    <w:rsid w:val="00454831"/>
    <w:rsid w:val="004557B0"/>
    <w:rsid w:val="00461BE8"/>
    <w:rsid w:val="00467048"/>
    <w:rsid w:val="00471299"/>
    <w:rsid w:val="0048325F"/>
    <w:rsid w:val="004874E5"/>
    <w:rsid w:val="00493748"/>
    <w:rsid w:val="00495A71"/>
    <w:rsid w:val="00497636"/>
    <w:rsid w:val="004A121A"/>
    <w:rsid w:val="004A27F7"/>
    <w:rsid w:val="004A2D6F"/>
    <w:rsid w:val="004A5C84"/>
    <w:rsid w:val="004B23CF"/>
    <w:rsid w:val="004B346E"/>
    <w:rsid w:val="004B6D11"/>
    <w:rsid w:val="004C0964"/>
    <w:rsid w:val="004C144F"/>
    <w:rsid w:val="004C3FA9"/>
    <w:rsid w:val="004C7563"/>
    <w:rsid w:val="004D0A03"/>
    <w:rsid w:val="004D378D"/>
    <w:rsid w:val="004D4E73"/>
    <w:rsid w:val="004D545B"/>
    <w:rsid w:val="004D57BD"/>
    <w:rsid w:val="004E45BA"/>
    <w:rsid w:val="004E74B5"/>
    <w:rsid w:val="004E7622"/>
    <w:rsid w:val="004F0CD4"/>
    <w:rsid w:val="004F1F20"/>
    <w:rsid w:val="004F4F96"/>
    <w:rsid w:val="004F55A4"/>
    <w:rsid w:val="005005E9"/>
    <w:rsid w:val="00501544"/>
    <w:rsid w:val="0050220B"/>
    <w:rsid w:val="00514243"/>
    <w:rsid w:val="005160AA"/>
    <w:rsid w:val="00521514"/>
    <w:rsid w:val="005251F3"/>
    <w:rsid w:val="00527CD4"/>
    <w:rsid w:val="00534D08"/>
    <w:rsid w:val="0053512B"/>
    <w:rsid w:val="0053539A"/>
    <w:rsid w:val="00535CD7"/>
    <w:rsid w:val="00537354"/>
    <w:rsid w:val="00546CB2"/>
    <w:rsid w:val="0054777C"/>
    <w:rsid w:val="0055318C"/>
    <w:rsid w:val="00555D50"/>
    <w:rsid w:val="005565D7"/>
    <w:rsid w:val="0055737F"/>
    <w:rsid w:val="005615D0"/>
    <w:rsid w:val="00570DAC"/>
    <w:rsid w:val="005728B0"/>
    <w:rsid w:val="005814F3"/>
    <w:rsid w:val="00582F26"/>
    <w:rsid w:val="00585744"/>
    <w:rsid w:val="005859B9"/>
    <w:rsid w:val="00586B59"/>
    <w:rsid w:val="0059083A"/>
    <w:rsid w:val="00594417"/>
    <w:rsid w:val="00594F00"/>
    <w:rsid w:val="005972D9"/>
    <w:rsid w:val="005A568D"/>
    <w:rsid w:val="005A73BD"/>
    <w:rsid w:val="005B1479"/>
    <w:rsid w:val="005B1E1F"/>
    <w:rsid w:val="005B2CDD"/>
    <w:rsid w:val="005B300B"/>
    <w:rsid w:val="005B78E3"/>
    <w:rsid w:val="005C000D"/>
    <w:rsid w:val="005D0431"/>
    <w:rsid w:val="005D7FA6"/>
    <w:rsid w:val="005E1C42"/>
    <w:rsid w:val="005E3E1F"/>
    <w:rsid w:val="005E4144"/>
    <w:rsid w:val="006002DA"/>
    <w:rsid w:val="006006CF"/>
    <w:rsid w:val="00601E2E"/>
    <w:rsid w:val="006023CF"/>
    <w:rsid w:val="006056CC"/>
    <w:rsid w:val="00606C21"/>
    <w:rsid w:val="006102E4"/>
    <w:rsid w:val="00611687"/>
    <w:rsid w:val="006117B9"/>
    <w:rsid w:val="00615A09"/>
    <w:rsid w:val="00617159"/>
    <w:rsid w:val="006219A4"/>
    <w:rsid w:val="00624028"/>
    <w:rsid w:val="00624DE0"/>
    <w:rsid w:val="00626623"/>
    <w:rsid w:val="00626B47"/>
    <w:rsid w:val="006306A2"/>
    <w:rsid w:val="00634668"/>
    <w:rsid w:val="00642603"/>
    <w:rsid w:val="00644582"/>
    <w:rsid w:val="00644B2D"/>
    <w:rsid w:val="006469DF"/>
    <w:rsid w:val="00651535"/>
    <w:rsid w:val="00651FA8"/>
    <w:rsid w:val="00652EF8"/>
    <w:rsid w:val="00653CDC"/>
    <w:rsid w:val="00655EC0"/>
    <w:rsid w:val="00677342"/>
    <w:rsid w:val="00686FC6"/>
    <w:rsid w:val="0069508C"/>
    <w:rsid w:val="006A07BE"/>
    <w:rsid w:val="006A0954"/>
    <w:rsid w:val="006A2D8E"/>
    <w:rsid w:val="006A4457"/>
    <w:rsid w:val="006B2AF6"/>
    <w:rsid w:val="006B4F17"/>
    <w:rsid w:val="006C6049"/>
    <w:rsid w:val="006C6C42"/>
    <w:rsid w:val="006D3D3D"/>
    <w:rsid w:val="006D7429"/>
    <w:rsid w:val="006E1E04"/>
    <w:rsid w:val="006E2CC9"/>
    <w:rsid w:val="006E4B77"/>
    <w:rsid w:val="006F2030"/>
    <w:rsid w:val="00712FB3"/>
    <w:rsid w:val="007148F1"/>
    <w:rsid w:val="00716CC7"/>
    <w:rsid w:val="00720900"/>
    <w:rsid w:val="00721CAA"/>
    <w:rsid w:val="007341A0"/>
    <w:rsid w:val="00736E77"/>
    <w:rsid w:val="007375BE"/>
    <w:rsid w:val="007410F5"/>
    <w:rsid w:val="00745C9D"/>
    <w:rsid w:val="00747462"/>
    <w:rsid w:val="00757814"/>
    <w:rsid w:val="00760EA6"/>
    <w:rsid w:val="0076241E"/>
    <w:rsid w:val="00766A8B"/>
    <w:rsid w:val="00772E5C"/>
    <w:rsid w:val="00774677"/>
    <w:rsid w:val="0077530C"/>
    <w:rsid w:val="007813CE"/>
    <w:rsid w:val="007835B1"/>
    <w:rsid w:val="00785823"/>
    <w:rsid w:val="00785B68"/>
    <w:rsid w:val="007875E4"/>
    <w:rsid w:val="00791280"/>
    <w:rsid w:val="00793EC9"/>
    <w:rsid w:val="00794DD1"/>
    <w:rsid w:val="007A05B2"/>
    <w:rsid w:val="007A2759"/>
    <w:rsid w:val="007A3ACD"/>
    <w:rsid w:val="007A5411"/>
    <w:rsid w:val="007B22FF"/>
    <w:rsid w:val="007B2E54"/>
    <w:rsid w:val="007B6453"/>
    <w:rsid w:val="007C35E2"/>
    <w:rsid w:val="007C66FA"/>
    <w:rsid w:val="007C6A3A"/>
    <w:rsid w:val="007D2548"/>
    <w:rsid w:val="007D2E18"/>
    <w:rsid w:val="007D3317"/>
    <w:rsid w:val="007E3D68"/>
    <w:rsid w:val="007F159D"/>
    <w:rsid w:val="007F40DD"/>
    <w:rsid w:val="00800528"/>
    <w:rsid w:val="00803791"/>
    <w:rsid w:val="008113AF"/>
    <w:rsid w:val="00812689"/>
    <w:rsid w:val="00813722"/>
    <w:rsid w:val="00814A1D"/>
    <w:rsid w:val="008167AE"/>
    <w:rsid w:val="00817D5E"/>
    <w:rsid w:val="00820825"/>
    <w:rsid w:val="00820BC2"/>
    <w:rsid w:val="00822529"/>
    <w:rsid w:val="008363A5"/>
    <w:rsid w:val="0083699B"/>
    <w:rsid w:val="00840AE4"/>
    <w:rsid w:val="008444C4"/>
    <w:rsid w:val="008555EB"/>
    <w:rsid w:val="00855900"/>
    <w:rsid w:val="00860E45"/>
    <w:rsid w:val="00862AFC"/>
    <w:rsid w:val="00862B8D"/>
    <w:rsid w:val="00864C86"/>
    <w:rsid w:val="00870193"/>
    <w:rsid w:val="0087041A"/>
    <w:rsid w:val="00873FE4"/>
    <w:rsid w:val="00880EFB"/>
    <w:rsid w:val="0088464F"/>
    <w:rsid w:val="00884903"/>
    <w:rsid w:val="00885816"/>
    <w:rsid w:val="0089484D"/>
    <w:rsid w:val="00894A65"/>
    <w:rsid w:val="00895D59"/>
    <w:rsid w:val="00897C56"/>
    <w:rsid w:val="008A24E0"/>
    <w:rsid w:val="008A2538"/>
    <w:rsid w:val="008A47A0"/>
    <w:rsid w:val="008A7DF9"/>
    <w:rsid w:val="008B17BC"/>
    <w:rsid w:val="008B5389"/>
    <w:rsid w:val="008B7726"/>
    <w:rsid w:val="008C1F5A"/>
    <w:rsid w:val="008D3A14"/>
    <w:rsid w:val="008D3E05"/>
    <w:rsid w:val="008E635B"/>
    <w:rsid w:val="008F78C4"/>
    <w:rsid w:val="00900443"/>
    <w:rsid w:val="00900491"/>
    <w:rsid w:val="009016E3"/>
    <w:rsid w:val="00906100"/>
    <w:rsid w:val="00906D20"/>
    <w:rsid w:val="0091153C"/>
    <w:rsid w:val="0091193D"/>
    <w:rsid w:val="009145BF"/>
    <w:rsid w:val="00914969"/>
    <w:rsid w:val="00923DD1"/>
    <w:rsid w:val="00924E9A"/>
    <w:rsid w:val="00925AEA"/>
    <w:rsid w:val="00925F74"/>
    <w:rsid w:val="009312C3"/>
    <w:rsid w:val="00933FA8"/>
    <w:rsid w:val="009371BC"/>
    <w:rsid w:val="00942835"/>
    <w:rsid w:val="00953D2E"/>
    <w:rsid w:val="009658F1"/>
    <w:rsid w:val="00974070"/>
    <w:rsid w:val="00982FC2"/>
    <w:rsid w:val="00987C21"/>
    <w:rsid w:val="00992C36"/>
    <w:rsid w:val="009941AE"/>
    <w:rsid w:val="009A6434"/>
    <w:rsid w:val="009B1343"/>
    <w:rsid w:val="009B2E1C"/>
    <w:rsid w:val="009B4FCF"/>
    <w:rsid w:val="009C1CAD"/>
    <w:rsid w:val="009C3B6B"/>
    <w:rsid w:val="009C4B12"/>
    <w:rsid w:val="009C61F5"/>
    <w:rsid w:val="009D56F9"/>
    <w:rsid w:val="009D66D8"/>
    <w:rsid w:val="009E26BA"/>
    <w:rsid w:val="009E27BC"/>
    <w:rsid w:val="009E3E67"/>
    <w:rsid w:val="009E79AD"/>
    <w:rsid w:val="009F0650"/>
    <w:rsid w:val="009F140D"/>
    <w:rsid w:val="009F276A"/>
    <w:rsid w:val="009F6191"/>
    <w:rsid w:val="009F6565"/>
    <w:rsid w:val="009F6E46"/>
    <w:rsid w:val="00A01B6F"/>
    <w:rsid w:val="00A01D7E"/>
    <w:rsid w:val="00A0381C"/>
    <w:rsid w:val="00A07879"/>
    <w:rsid w:val="00A155EE"/>
    <w:rsid w:val="00A23E06"/>
    <w:rsid w:val="00A244A4"/>
    <w:rsid w:val="00A27A27"/>
    <w:rsid w:val="00A317A6"/>
    <w:rsid w:val="00A320A3"/>
    <w:rsid w:val="00A3770F"/>
    <w:rsid w:val="00A42E68"/>
    <w:rsid w:val="00A47DC6"/>
    <w:rsid w:val="00A53FB1"/>
    <w:rsid w:val="00A6311F"/>
    <w:rsid w:val="00A64183"/>
    <w:rsid w:val="00A645EF"/>
    <w:rsid w:val="00A70D39"/>
    <w:rsid w:val="00A741AF"/>
    <w:rsid w:val="00A74681"/>
    <w:rsid w:val="00A77878"/>
    <w:rsid w:val="00A77A85"/>
    <w:rsid w:val="00A809C7"/>
    <w:rsid w:val="00A919DD"/>
    <w:rsid w:val="00A9529E"/>
    <w:rsid w:val="00A97CB1"/>
    <w:rsid w:val="00AA26D8"/>
    <w:rsid w:val="00AA36DD"/>
    <w:rsid w:val="00AA5E85"/>
    <w:rsid w:val="00AA7538"/>
    <w:rsid w:val="00AA7730"/>
    <w:rsid w:val="00AB012B"/>
    <w:rsid w:val="00AB0EF7"/>
    <w:rsid w:val="00AB424E"/>
    <w:rsid w:val="00AB6759"/>
    <w:rsid w:val="00AC11C1"/>
    <w:rsid w:val="00AD0817"/>
    <w:rsid w:val="00AD2297"/>
    <w:rsid w:val="00AE1334"/>
    <w:rsid w:val="00AE2786"/>
    <w:rsid w:val="00AE4CD8"/>
    <w:rsid w:val="00AE51F1"/>
    <w:rsid w:val="00AF68F0"/>
    <w:rsid w:val="00AF70B8"/>
    <w:rsid w:val="00B075D6"/>
    <w:rsid w:val="00B203B7"/>
    <w:rsid w:val="00B2064E"/>
    <w:rsid w:val="00B24906"/>
    <w:rsid w:val="00B26DD9"/>
    <w:rsid w:val="00B2788D"/>
    <w:rsid w:val="00B33689"/>
    <w:rsid w:val="00B3393D"/>
    <w:rsid w:val="00B36AAA"/>
    <w:rsid w:val="00B40252"/>
    <w:rsid w:val="00B406B7"/>
    <w:rsid w:val="00B45C69"/>
    <w:rsid w:val="00B533E0"/>
    <w:rsid w:val="00B60F2A"/>
    <w:rsid w:val="00B6378C"/>
    <w:rsid w:val="00B66957"/>
    <w:rsid w:val="00B6746A"/>
    <w:rsid w:val="00B74E9A"/>
    <w:rsid w:val="00B8022B"/>
    <w:rsid w:val="00B81B6C"/>
    <w:rsid w:val="00B83768"/>
    <w:rsid w:val="00B84CD4"/>
    <w:rsid w:val="00B90E70"/>
    <w:rsid w:val="00B916D5"/>
    <w:rsid w:val="00B9451C"/>
    <w:rsid w:val="00B94C53"/>
    <w:rsid w:val="00BB202B"/>
    <w:rsid w:val="00BB4314"/>
    <w:rsid w:val="00BB4489"/>
    <w:rsid w:val="00BB48F7"/>
    <w:rsid w:val="00BB5F31"/>
    <w:rsid w:val="00BB7E29"/>
    <w:rsid w:val="00BC0E3C"/>
    <w:rsid w:val="00BD1D8A"/>
    <w:rsid w:val="00BD4473"/>
    <w:rsid w:val="00BD5FDE"/>
    <w:rsid w:val="00BE1A5B"/>
    <w:rsid w:val="00BF1270"/>
    <w:rsid w:val="00BF4AA3"/>
    <w:rsid w:val="00C001E9"/>
    <w:rsid w:val="00C035C6"/>
    <w:rsid w:val="00C03787"/>
    <w:rsid w:val="00C04084"/>
    <w:rsid w:val="00C06E84"/>
    <w:rsid w:val="00C0761B"/>
    <w:rsid w:val="00C119D0"/>
    <w:rsid w:val="00C216DC"/>
    <w:rsid w:val="00C21996"/>
    <w:rsid w:val="00C22FB7"/>
    <w:rsid w:val="00C24663"/>
    <w:rsid w:val="00C24721"/>
    <w:rsid w:val="00C2584E"/>
    <w:rsid w:val="00C27B67"/>
    <w:rsid w:val="00C3302E"/>
    <w:rsid w:val="00C34E1B"/>
    <w:rsid w:val="00C37483"/>
    <w:rsid w:val="00C40B64"/>
    <w:rsid w:val="00C40C1A"/>
    <w:rsid w:val="00C519F7"/>
    <w:rsid w:val="00C54FA9"/>
    <w:rsid w:val="00C61A5B"/>
    <w:rsid w:val="00C64BF2"/>
    <w:rsid w:val="00C74D1F"/>
    <w:rsid w:val="00C75800"/>
    <w:rsid w:val="00C76D05"/>
    <w:rsid w:val="00C862D2"/>
    <w:rsid w:val="00C862DC"/>
    <w:rsid w:val="00C863CE"/>
    <w:rsid w:val="00C924CA"/>
    <w:rsid w:val="00CA3294"/>
    <w:rsid w:val="00CA791E"/>
    <w:rsid w:val="00CB2510"/>
    <w:rsid w:val="00CB2A14"/>
    <w:rsid w:val="00CB6FF8"/>
    <w:rsid w:val="00CB79C6"/>
    <w:rsid w:val="00CC2F42"/>
    <w:rsid w:val="00CC7901"/>
    <w:rsid w:val="00CD0284"/>
    <w:rsid w:val="00CD2FF4"/>
    <w:rsid w:val="00CD31F2"/>
    <w:rsid w:val="00CE3A12"/>
    <w:rsid w:val="00CE3A6D"/>
    <w:rsid w:val="00CE400F"/>
    <w:rsid w:val="00CE6FA4"/>
    <w:rsid w:val="00CF6886"/>
    <w:rsid w:val="00D01184"/>
    <w:rsid w:val="00D04303"/>
    <w:rsid w:val="00D1072F"/>
    <w:rsid w:val="00D154FF"/>
    <w:rsid w:val="00D158FB"/>
    <w:rsid w:val="00D16705"/>
    <w:rsid w:val="00D22189"/>
    <w:rsid w:val="00D24ACB"/>
    <w:rsid w:val="00D2714C"/>
    <w:rsid w:val="00D303BB"/>
    <w:rsid w:val="00D31D50"/>
    <w:rsid w:val="00D32786"/>
    <w:rsid w:val="00D327D2"/>
    <w:rsid w:val="00D338E4"/>
    <w:rsid w:val="00D359C8"/>
    <w:rsid w:val="00D40F32"/>
    <w:rsid w:val="00D471CC"/>
    <w:rsid w:val="00D477C7"/>
    <w:rsid w:val="00D5033C"/>
    <w:rsid w:val="00D508C2"/>
    <w:rsid w:val="00D64A72"/>
    <w:rsid w:val="00D668BA"/>
    <w:rsid w:val="00D66FD4"/>
    <w:rsid w:val="00D715A9"/>
    <w:rsid w:val="00D7257E"/>
    <w:rsid w:val="00D7258E"/>
    <w:rsid w:val="00D76DA5"/>
    <w:rsid w:val="00D77186"/>
    <w:rsid w:val="00D80270"/>
    <w:rsid w:val="00D866BB"/>
    <w:rsid w:val="00D87C91"/>
    <w:rsid w:val="00D914F4"/>
    <w:rsid w:val="00D966FD"/>
    <w:rsid w:val="00DA1705"/>
    <w:rsid w:val="00DB65C4"/>
    <w:rsid w:val="00DB7CBF"/>
    <w:rsid w:val="00DC151F"/>
    <w:rsid w:val="00DC294D"/>
    <w:rsid w:val="00DD1698"/>
    <w:rsid w:val="00DD1B18"/>
    <w:rsid w:val="00DD6427"/>
    <w:rsid w:val="00DE1132"/>
    <w:rsid w:val="00DE584D"/>
    <w:rsid w:val="00DE7DD6"/>
    <w:rsid w:val="00E02B16"/>
    <w:rsid w:val="00E055B4"/>
    <w:rsid w:val="00E06280"/>
    <w:rsid w:val="00E06D62"/>
    <w:rsid w:val="00E12F50"/>
    <w:rsid w:val="00E14BFE"/>
    <w:rsid w:val="00E175C6"/>
    <w:rsid w:val="00E213BF"/>
    <w:rsid w:val="00E302D4"/>
    <w:rsid w:val="00E30B01"/>
    <w:rsid w:val="00E34D19"/>
    <w:rsid w:val="00E37B72"/>
    <w:rsid w:val="00E37CED"/>
    <w:rsid w:val="00E4023C"/>
    <w:rsid w:val="00E41738"/>
    <w:rsid w:val="00E440A1"/>
    <w:rsid w:val="00E45D42"/>
    <w:rsid w:val="00E53C09"/>
    <w:rsid w:val="00E54D13"/>
    <w:rsid w:val="00E5715F"/>
    <w:rsid w:val="00E5729A"/>
    <w:rsid w:val="00E61734"/>
    <w:rsid w:val="00E64325"/>
    <w:rsid w:val="00E727D1"/>
    <w:rsid w:val="00E75543"/>
    <w:rsid w:val="00E82F1F"/>
    <w:rsid w:val="00E83172"/>
    <w:rsid w:val="00E85FCC"/>
    <w:rsid w:val="00E87432"/>
    <w:rsid w:val="00E90AFB"/>
    <w:rsid w:val="00E9143D"/>
    <w:rsid w:val="00E94B0E"/>
    <w:rsid w:val="00E94F98"/>
    <w:rsid w:val="00EA3AE2"/>
    <w:rsid w:val="00EA5C91"/>
    <w:rsid w:val="00EA677D"/>
    <w:rsid w:val="00EA73D0"/>
    <w:rsid w:val="00EB0D97"/>
    <w:rsid w:val="00EB19F8"/>
    <w:rsid w:val="00EB1B31"/>
    <w:rsid w:val="00EB3287"/>
    <w:rsid w:val="00EB4F88"/>
    <w:rsid w:val="00EC3E83"/>
    <w:rsid w:val="00ED4250"/>
    <w:rsid w:val="00ED4555"/>
    <w:rsid w:val="00ED557D"/>
    <w:rsid w:val="00ED56CC"/>
    <w:rsid w:val="00EE0340"/>
    <w:rsid w:val="00EE24EE"/>
    <w:rsid w:val="00EE2A3D"/>
    <w:rsid w:val="00EE2D38"/>
    <w:rsid w:val="00EE6034"/>
    <w:rsid w:val="00EF559F"/>
    <w:rsid w:val="00EF60CB"/>
    <w:rsid w:val="00EF6812"/>
    <w:rsid w:val="00EF7884"/>
    <w:rsid w:val="00F05A7B"/>
    <w:rsid w:val="00F05BAC"/>
    <w:rsid w:val="00F11A12"/>
    <w:rsid w:val="00F14547"/>
    <w:rsid w:val="00F1539D"/>
    <w:rsid w:val="00F21A3F"/>
    <w:rsid w:val="00F2366E"/>
    <w:rsid w:val="00F24F86"/>
    <w:rsid w:val="00F27495"/>
    <w:rsid w:val="00F30025"/>
    <w:rsid w:val="00F31CCA"/>
    <w:rsid w:val="00F35510"/>
    <w:rsid w:val="00F36F48"/>
    <w:rsid w:val="00F37987"/>
    <w:rsid w:val="00F40039"/>
    <w:rsid w:val="00F42A4B"/>
    <w:rsid w:val="00F436DC"/>
    <w:rsid w:val="00F4581C"/>
    <w:rsid w:val="00F47465"/>
    <w:rsid w:val="00F52972"/>
    <w:rsid w:val="00F52AF0"/>
    <w:rsid w:val="00F56D21"/>
    <w:rsid w:val="00F621F5"/>
    <w:rsid w:val="00F63FA1"/>
    <w:rsid w:val="00F70C7B"/>
    <w:rsid w:val="00F71482"/>
    <w:rsid w:val="00F71874"/>
    <w:rsid w:val="00F729F8"/>
    <w:rsid w:val="00F732CC"/>
    <w:rsid w:val="00F765E3"/>
    <w:rsid w:val="00F960E1"/>
    <w:rsid w:val="00FA3037"/>
    <w:rsid w:val="00FA4B5D"/>
    <w:rsid w:val="00FA65B4"/>
    <w:rsid w:val="00FA6636"/>
    <w:rsid w:val="00FB1A87"/>
    <w:rsid w:val="00FB4D1F"/>
    <w:rsid w:val="00FC423A"/>
    <w:rsid w:val="00FC584C"/>
    <w:rsid w:val="00FC6089"/>
    <w:rsid w:val="00FD03A9"/>
    <w:rsid w:val="00FD2E6A"/>
    <w:rsid w:val="00FE225A"/>
    <w:rsid w:val="00FE447A"/>
    <w:rsid w:val="00FE524D"/>
    <w:rsid w:val="00FF1F64"/>
    <w:rsid w:val="00FF434B"/>
    <w:rsid w:val="00FF57CB"/>
    <w:rsid w:val="00FF596E"/>
    <w:rsid w:val="00FF6468"/>
    <w:rsid w:val="00FF6B96"/>
    <w:rsid w:val="00FF7219"/>
    <w:rsid w:val="00FF72A0"/>
    <w:rsid w:val="00FF7592"/>
    <w:rsid w:val="027F2F56"/>
    <w:rsid w:val="0281282A"/>
    <w:rsid w:val="028837F8"/>
    <w:rsid w:val="04615F76"/>
    <w:rsid w:val="04CD2537"/>
    <w:rsid w:val="066761DB"/>
    <w:rsid w:val="073A3E6D"/>
    <w:rsid w:val="08966904"/>
    <w:rsid w:val="08DA2C94"/>
    <w:rsid w:val="0AB47515"/>
    <w:rsid w:val="0B30303F"/>
    <w:rsid w:val="0BD07A27"/>
    <w:rsid w:val="0D896A37"/>
    <w:rsid w:val="108C6F6A"/>
    <w:rsid w:val="10D40911"/>
    <w:rsid w:val="118C2F9A"/>
    <w:rsid w:val="12977E48"/>
    <w:rsid w:val="12EA5817"/>
    <w:rsid w:val="13421B9E"/>
    <w:rsid w:val="14357918"/>
    <w:rsid w:val="15170DCC"/>
    <w:rsid w:val="15A24B3A"/>
    <w:rsid w:val="16DB47A7"/>
    <w:rsid w:val="18175ACB"/>
    <w:rsid w:val="1AE71241"/>
    <w:rsid w:val="1B043BA1"/>
    <w:rsid w:val="1C581227"/>
    <w:rsid w:val="1C70549C"/>
    <w:rsid w:val="1D576404"/>
    <w:rsid w:val="1E05035C"/>
    <w:rsid w:val="1FF85AA6"/>
    <w:rsid w:val="20AE01DC"/>
    <w:rsid w:val="231E67DF"/>
    <w:rsid w:val="234B6811"/>
    <w:rsid w:val="25A51CA2"/>
    <w:rsid w:val="25D70F30"/>
    <w:rsid w:val="2ACF7D27"/>
    <w:rsid w:val="2B1A4D1A"/>
    <w:rsid w:val="2B1B2F6C"/>
    <w:rsid w:val="2B27256B"/>
    <w:rsid w:val="2C6C7727"/>
    <w:rsid w:val="2CCB6C14"/>
    <w:rsid w:val="2CF77A09"/>
    <w:rsid w:val="2D067C4C"/>
    <w:rsid w:val="2D197980"/>
    <w:rsid w:val="2E666BF4"/>
    <w:rsid w:val="30C47C02"/>
    <w:rsid w:val="313E1763"/>
    <w:rsid w:val="329F6F1B"/>
    <w:rsid w:val="3369683F"/>
    <w:rsid w:val="346516FC"/>
    <w:rsid w:val="346C2A8B"/>
    <w:rsid w:val="34DC5AF1"/>
    <w:rsid w:val="35380BBF"/>
    <w:rsid w:val="375A4E1C"/>
    <w:rsid w:val="38563836"/>
    <w:rsid w:val="388D4D7E"/>
    <w:rsid w:val="389309EC"/>
    <w:rsid w:val="39EB421B"/>
    <w:rsid w:val="3A1448FF"/>
    <w:rsid w:val="3A577D39"/>
    <w:rsid w:val="3AD2116E"/>
    <w:rsid w:val="3B203C2B"/>
    <w:rsid w:val="3BEB698B"/>
    <w:rsid w:val="3DF71617"/>
    <w:rsid w:val="3ECE52FE"/>
    <w:rsid w:val="417D5D74"/>
    <w:rsid w:val="44784B34"/>
    <w:rsid w:val="44F85C75"/>
    <w:rsid w:val="46104D24"/>
    <w:rsid w:val="476047BF"/>
    <w:rsid w:val="481C4D7D"/>
    <w:rsid w:val="4860600B"/>
    <w:rsid w:val="490D6193"/>
    <w:rsid w:val="49B303BC"/>
    <w:rsid w:val="4D1B69A4"/>
    <w:rsid w:val="4E345F70"/>
    <w:rsid w:val="4F7D56F4"/>
    <w:rsid w:val="50526B81"/>
    <w:rsid w:val="51475FBA"/>
    <w:rsid w:val="52B16E6E"/>
    <w:rsid w:val="540B1521"/>
    <w:rsid w:val="54322F51"/>
    <w:rsid w:val="54A35BFD"/>
    <w:rsid w:val="56024BA5"/>
    <w:rsid w:val="564C5E20"/>
    <w:rsid w:val="56FE711B"/>
    <w:rsid w:val="585B4A48"/>
    <w:rsid w:val="5A094754"/>
    <w:rsid w:val="5A3966BC"/>
    <w:rsid w:val="5AE825BC"/>
    <w:rsid w:val="5B7C19AD"/>
    <w:rsid w:val="5C105C43"/>
    <w:rsid w:val="5C361105"/>
    <w:rsid w:val="5E56680D"/>
    <w:rsid w:val="5F742670"/>
    <w:rsid w:val="6054424F"/>
    <w:rsid w:val="663F14FE"/>
    <w:rsid w:val="666845B1"/>
    <w:rsid w:val="67046E21"/>
    <w:rsid w:val="67F81964"/>
    <w:rsid w:val="685A261F"/>
    <w:rsid w:val="68B27D65"/>
    <w:rsid w:val="69004F3B"/>
    <w:rsid w:val="69C916A5"/>
    <w:rsid w:val="6ACC59F4"/>
    <w:rsid w:val="6D0107FB"/>
    <w:rsid w:val="6FF46EB5"/>
    <w:rsid w:val="72EB459F"/>
    <w:rsid w:val="73E3171A"/>
    <w:rsid w:val="792F0F5E"/>
    <w:rsid w:val="7B15210C"/>
    <w:rsid w:val="7CB820F7"/>
    <w:rsid w:val="7CBC51FE"/>
    <w:rsid w:val="7D44147C"/>
    <w:rsid w:val="7D8C2E23"/>
    <w:rsid w:val="7EB20667"/>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uiPriority="99" w:semiHidden="0" w:name="footer"/>
    <w:lsdException w:unhideWhenUsed="0" w:uiPriority="99" w:semiHidden="0"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nhideWhenUsed="0" w:uiPriority="0" w:semiHidden="0" w:name="List Continue 3"/>
    <w:lsdException w:uiPriority="99" w:name="List Continue 4"/>
    <w:lsdException w:unhideWhenUsed="0" w:uiPriority="0" w:semiHidden="0"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0" w:name="Body Text First Indent"/>
    <w:lsdException w:uiPriority="0"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nhideWhenUsed="0" w:uiPriority="0" w:semiHidden="0"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paragraph" w:styleId="2">
    <w:name w:val="heading 1"/>
    <w:basedOn w:val="1"/>
    <w:next w:val="1"/>
    <w:link w:val="98"/>
    <w:qFormat/>
    <w:uiPriority w:val="0"/>
    <w:pPr>
      <w:keepNext/>
      <w:adjustRightInd/>
      <w:snapToGrid/>
      <w:spacing w:after="0"/>
      <w:outlineLvl w:val="0"/>
    </w:pPr>
    <w:rPr>
      <w:rFonts w:ascii="Times New Roman" w:hAnsi="Times New Roman" w:eastAsia="宋体" w:cs="Times New Roman"/>
      <w:b/>
      <w:bCs/>
      <w:sz w:val="24"/>
      <w:szCs w:val="24"/>
    </w:rPr>
  </w:style>
  <w:style w:type="paragraph" w:styleId="3">
    <w:name w:val="heading 2"/>
    <w:basedOn w:val="1"/>
    <w:next w:val="1"/>
    <w:link w:val="146"/>
    <w:qFormat/>
    <w:uiPriority w:val="0"/>
    <w:pPr>
      <w:keepNext/>
      <w:keepLines/>
      <w:widowControl w:val="0"/>
      <w:adjustRightInd/>
      <w:snapToGrid/>
      <w:spacing w:before="260" w:after="260" w:line="416" w:lineRule="auto"/>
      <w:jc w:val="both"/>
      <w:outlineLvl w:val="1"/>
    </w:pPr>
    <w:rPr>
      <w:rFonts w:ascii="Arial" w:hAnsi="Arial" w:eastAsia="黑体" w:cs="Times New Roman"/>
      <w:b/>
      <w:bCs/>
      <w:sz w:val="32"/>
      <w:szCs w:val="32"/>
    </w:rPr>
  </w:style>
  <w:style w:type="paragraph" w:styleId="4">
    <w:name w:val="heading 3"/>
    <w:basedOn w:val="1"/>
    <w:next w:val="1"/>
    <w:link w:val="119"/>
    <w:qFormat/>
    <w:uiPriority w:val="0"/>
    <w:pPr>
      <w:keepNext/>
      <w:widowControl w:val="0"/>
      <w:adjustRightInd/>
      <w:snapToGrid/>
      <w:spacing w:after="0"/>
      <w:jc w:val="both"/>
      <w:outlineLvl w:val="2"/>
    </w:pPr>
    <w:rPr>
      <w:rFonts w:ascii="楷体_GB2312" w:hAnsi="宋体" w:eastAsia="楷体_GB2312" w:cs="Times New Roman"/>
      <w:b/>
      <w:bCs/>
      <w:sz w:val="32"/>
      <w:szCs w:val="24"/>
    </w:rPr>
  </w:style>
  <w:style w:type="paragraph" w:styleId="5">
    <w:name w:val="heading 4"/>
    <w:basedOn w:val="1"/>
    <w:next w:val="1"/>
    <w:link w:val="105"/>
    <w:qFormat/>
    <w:uiPriority w:val="0"/>
    <w:pPr>
      <w:keepNext/>
      <w:keepLines/>
      <w:adjustRightInd/>
      <w:snapToGrid/>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90"/>
    <w:qFormat/>
    <w:uiPriority w:val="0"/>
    <w:pPr>
      <w:keepNext/>
      <w:keepLines/>
      <w:adjustRightInd/>
      <w:snapToGrid/>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107"/>
    <w:qFormat/>
    <w:uiPriority w:val="0"/>
    <w:pPr>
      <w:keepNext/>
      <w:keepLines/>
      <w:adjustRightInd/>
      <w:snapToGrid/>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118"/>
    <w:qFormat/>
    <w:uiPriority w:val="0"/>
    <w:pPr>
      <w:keepNext/>
      <w:keepLines/>
      <w:adjustRightInd/>
      <w:snapToGrid/>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130"/>
    <w:qFormat/>
    <w:uiPriority w:val="0"/>
    <w:pPr>
      <w:keepNext/>
      <w:keepLines/>
      <w:adjustRightInd/>
      <w:snapToGrid/>
      <w:spacing w:before="240" w:after="64" w:line="320" w:lineRule="auto"/>
      <w:outlineLvl w:val="7"/>
    </w:pPr>
    <w:rPr>
      <w:rFonts w:ascii="Arial" w:hAnsi="Arial" w:eastAsia="黑体" w:cs="Times New Roman"/>
      <w:sz w:val="24"/>
      <w:szCs w:val="24"/>
    </w:rPr>
  </w:style>
  <w:style w:type="paragraph" w:styleId="10">
    <w:name w:val="heading 9"/>
    <w:basedOn w:val="1"/>
    <w:next w:val="1"/>
    <w:link w:val="150"/>
    <w:qFormat/>
    <w:uiPriority w:val="0"/>
    <w:pPr>
      <w:keepNext/>
      <w:keepLines/>
      <w:adjustRightInd/>
      <w:snapToGrid/>
      <w:spacing w:before="240" w:after="64" w:line="320" w:lineRule="auto"/>
      <w:outlineLvl w:val="8"/>
    </w:pPr>
    <w:rPr>
      <w:rFonts w:ascii="Arial" w:hAnsi="Arial" w:eastAsia="黑体" w:cs="Times New Roman"/>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snapToGrid/>
      <w:spacing w:after="0"/>
      <w:ind w:left="100" w:leftChars="400" w:hanging="200" w:hangingChars="200"/>
    </w:pPr>
    <w:rPr>
      <w:rFonts w:ascii="Times New Roman" w:hAnsi="Times New Roman" w:eastAsia="宋体" w:cs="Times New Roman"/>
      <w:sz w:val="21"/>
      <w:szCs w:val="20"/>
    </w:rPr>
  </w:style>
  <w:style w:type="paragraph" w:styleId="12">
    <w:name w:val="index 8"/>
    <w:basedOn w:val="1"/>
    <w:next w:val="1"/>
    <w:qFormat/>
    <w:uiPriority w:val="0"/>
    <w:pPr>
      <w:widowControl w:val="0"/>
      <w:adjustRightInd/>
      <w:snapToGrid/>
      <w:spacing w:after="0"/>
      <w:ind w:left="1400" w:leftChars="1400"/>
      <w:jc w:val="both"/>
    </w:pPr>
    <w:rPr>
      <w:rFonts w:ascii="Times New Roman" w:hAnsi="Times New Roman" w:eastAsia="宋体" w:cs="Times New Roman"/>
      <w:kern w:val="2"/>
      <w:sz w:val="21"/>
      <w:szCs w:val="24"/>
    </w:rPr>
  </w:style>
  <w:style w:type="paragraph" w:styleId="13">
    <w:name w:val="Normal Indent"/>
    <w:basedOn w:val="1"/>
    <w:link w:val="134"/>
    <w:qFormat/>
    <w:uiPriority w:val="0"/>
    <w:pPr>
      <w:widowControl w:val="0"/>
      <w:adjustRightInd/>
      <w:snapToGrid/>
      <w:spacing w:after="0"/>
      <w:ind w:firstLine="420" w:firstLineChars="200"/>
      <w:jc w:val="both"/>
    </w:pPr>
    <w:rPr>
      <w:rFonts w:ascii="Times New Roman" w:hAnsi="Times New Roman" w:eastAsia="宋体" w:cs="Times New Roman"/>
      <w:szCs w:val="21"/>
    </w:rPr>
  </w:style>
  <w:style w:type="paragraph" w:styleId="14">
    <w:name w:val="caption"/>
    <w:basedOn w:val="1"/>
    <w:next w:val="1"/>
    <w:qFormat/>
    <w:uiPriority w:val="0"/>
    <w:pPr>
      <w:widowControl w:val="0"/>
      <w:adjustRightInd/>
      <w:snapToGrid/>
      <w:spacing w:before="152" w:after="160" w:line="360" w:lineRule="auto"/>
      <w:jc w:val="both"/>
    </w:pPr>
    <w:rPr>
      <w:rFonts w:ascii="Arial" w:hAnsi="Arial" w:eastAsia="黑体" w:cs="Arial"/>
      <w:kern w:val="2"/>
      <w:sz w:val="20"/>
      <w:szCs w:val="20"/>
    </w:rPr>
  </w:style>
  <w:style w:type="paragraph" w:styleId="15">
    <w:name w:val="Document Map"/>
    <w:basedOn w:val="1"/>
    <w:link w:val="167"/>
    <w:qFormat/>
    <w:uiPriority w:val="0"/>
    <w:pPr>
      <w:widowControl w:val="0"/>
      <w:shd w:val="clear" w:color="auto" w:fill="000080"/>
      <w:adjustRightInd/>
      <w:snapToGrid/>
      <w:spacing w:after="0"/>
      <w:jc w:val="both"/>
    </w:pPr>
    <w:rPr>
      <w:rFonts w:ascii="Times New Roman" w:hAnsi="Times New Roman" w:eastAsia="宋体" w:cs="Times New Roman"/>
      <w:szCs w:val="20"/>
    </w:rPr>
  </w:style>
  <w:style w:type="paragraph" w:styleId="16">
    <w:name w:val="toa heading"/>
    <w:basedOn w:val="1"/>
    <w:next w:val="1"/>
    <w:uiPriority w:val="0"/>
    <w:pPr>
      <w:widowControl w:val="0"/>
      <w:autoSpaceDE w:val="0"/>
      <w:autoSpaceDN w:val="0"/>
      <w:spacing w:before="120" w:after="0" w:line="360" w:lineRule="auto"/>
      <w:jc w:val="both"/>
    </w:pPr>
    <w:rPr>
      <w:rFonts w:ascii="Arial" w:hAnsi="Arial" w:eastAsia="宋体" w:cs="Times New Roman"/>
      <w:snapToGrid w:val="0"/>
      <w:color w:val="000000"/>
      <w:sz w:val="21"/>
      <w:szCs w:val="20"/>
    </w:rPr>
  </w:style>
  <w:style w:type="paragraph" w:styleId="17">
    <w:name w:val="annotation text"/>
    <w:basedOn w:val="1"/>
    <w:link w:val="180"/>
    <w:qFormat/>
    <w:uiPriority w:val="99"/>
    <w:pPr>
      <w:widowControl w:val="0"/>
      <w:adjustRightInd/>
      <w:snapToGrid/>
      <w:spacing w:after="0"/>
    </w:pPr>
    <w:rPr>
      <w:rFonts w:asciiTheme="minorHAnsi" w:hAnsiTheme="minorHAnsi"/>
      <w:szCs w:val="24"/>
    </w:rPr>
  </w:style>
  <w:style w:type="paragraph" w:styleId="18">
    <w:name w:val="Body Text 3"/>
    <w:basedOn w:val="1"/>
    <w:link w:val="112"/>
    <w:qFormat/>
    <w:uiPriority w:val="0"/>
    <w:pPr>
      <w:widowControl w:val="0"/>
      <w:adjustRightInd/>
      <w:snapToGrid/>
      <w:spacing w:after="120"/>
      <w:jc w:val="both"/>
    </w:pPr>
    <w:rPr>
      <w:rFonts w:ascii="Times New Roman" w:hAnsi="Times New Roman" w:eastAsia="宋体" w:cs="Times New Roman"/>
      <w:sz w:val="16"/>
      <w:szCs w:val="16"/>
    </w:rPr>
  </w:style>
  <w:style w:type="paragraph" w:styleId="19">
    <w:name w:val="Body Text"/>
    <w:basedOn w:val="1"/>
    <w:link w:val="132"/>
    <w:qFormat/>
    <w:uiPriority w:val="0"/>
    <w:pPr>
      <w:widowControl w:val="0"/>
      <w:adjustRightInd/>
      <w:snapToGrid/>
      <w:spacing w:after="120"/>
      <w:jc w:val="both"/>
    </w:pPr>
    <w:rPr>
      <w:rFonts w:ascii="Times New Roman" w:hAnsi="Times New Roman" w:eastAsia="宋体" w:cs="Times New Roman"/>
      <w:szCs w:val="24"/>
    </w:rPr>
  </w:style>
  <w:style w:type="paragraph" w:styleId="20">
    <w:name w:val="Body Text Indent"/>
    <w:basedOn w:val="1"/>
    <w:link w:val="159"/>
    <w:qFormat/>
    <w:uiPriority w:val="0"/>
    <w:pPr>
      <w:widowControl w:val="0"/>
      <w:adjustRightInd/>
      <w:snapToGrid/>
      <w:spacing w:after="0" w:line="560" w:lineRule="exact"/>
      <w:ind w:left="300"/>
      <w:jc w:val="both"/>
    </w:pPr>
    <w:rPr>
      <w:rFonts w:ascii="Times New Roman" w:hAnsi="Times New Roman" w:eastAsia="宋体" w:cs="Times New Roman"/>
      <w:sz w:val="24"/>
      <w:szCs w:val="24"/>
    </w:rPr>
  </w:style>
  <w:style w:type="paragraph" w:styleId="21">
    <w:name w:val="List 2"/>
    <w:basedOn w:val="1"/>
    <w:qFormat/>
    <w:uiPriority w:val="0"/>
    <w:pPr>
      <w:adjustRightInd/>
      <w:snapToGrid/>
      <w:spacing w:after="0"/>
      <w:ind w:left="100" w:leftChars="200" w:hanging="200" w:hangingChars="200"/>
    </w:pPr>
    <w:rPr>
      <w:rFonts w:ascii="Times New Roman" w:hAnsi="Times New Roman" w:eastAsia="宋体" w:cs="Times New Roman"/>
      <w:sz w:val="21"/>
      <w:szCs w:val="20"/>
    </w:rPr>
  </w:style>
  <w:style w:type="paragraph" w:styleId="22">
    <w:name w:val="List Continue"/>
    <w:basedOn w:val="1"/>
    <w:qFormat/>
    <w:uiPriority w:val="0"/>
    <w:pPr>
      <w:adjustRightInd/>
      <w:snapToGrid/>
      <w:spacing w:after="120"/>
      <w:ind w:left="420" w:leftChars="200"/>
    </w:pPr>
    <w:rPr>
      <w:rFonts w:ascii="Times New Roman" w:hAnsi="Times New Roman" w:eastAsia="宋体" w:cs="Times New Roman"/>
      <w:sz w:val="21"/>
      <w:szCs w:val="20"/>
    </w:rPr>
  </w:style>
  <w:style w:type="paragraph" w:styleId="23">
    <w:name w:val="toc 3"/>
    <w:basedOn w:val="1"/>
    <w:next w:val="1"/>
    <w:semiHidden/>
    <w:unhideWhenUsed/>
    <w:uiPriority w:val="39"/>
    <w:pPr>
      <w:ind w:left="840" w:leftChars="400"/>
    </w:pPr>
  </w:style>
  <w:style w:type="paragraph" w:styleId="24">
    <w:name w:val="Plain Text"/>
    <w:basedOn w:val="1"/>
    <w:link w:val="127"/>
    <w:qFormat/>
    <w:uiPriority w:val="0"/>
    <w:pPr>
      <w:widowControl w:val="0"/>
      <w:adjustRightInd/>
      <w:snapToGrid/>
      <w:spacing w:after="0"/>
      <w:jc w:val="both"/>
    </w:pPr>
    <w:rPr>
      <w:rFonts w:ascii="宋体" w:hAnsi="Courier New" w:cs="Courier New"/>
      <w:szCs w:val="21"/>
    </w:rPr>
  </w:style>
  <w:style w:type="paragraph" w:styleId="25">
    <w:name w:val="Date"/>
    <w:basedOn w:val="1"/>
    <w:next w:val="1"/>
    <w:link w:val="123"/>
    <w:uiPriority w:val="99"/>
    <w:pPr>
      <w:adjustRightInd/>
      <w:snapToGrid/>
      <w:spacing w:after="0"/>
      <w:jc w:val="both"/>
    </w:pPr>
    <w:rPr>
      <w:rFonts w:ascii="宋体" w:hAnsi="Times New Roman" w:eastAsia="宋体" w:cs="Times New Roman"/>
      <w:szCs w:val="20"/>
    </w:rPr>
  </w:style>
  <w:style w:type="paragraph" w:styleId="26">
    <w:name w:val="Body Text Indent 2"/>
    <w:basedOn w:val="1"/>
    <w:link w:val="78"/>
    <w:qFormat/>
    <w:uiPriority w:val="0"/>
    <w:pPr>
      <w:widowControl w:val="0"/>
      <w:adjustRightInd/>
      <w:snapToGrid/>
      <w:spacing w:after="0" w:line="540" w:lineRule="exact"/>
      <w:ind w:left="462" w:leftChars="220"/>
      <w:jc w:val="both"/>
    </w:pPr>
    <w:rPr>
      <w:rFonts w:ascii="Times New Roman" w:hAnsi="Times New Roman" w:eastAsia="宋体" w:cs="Times New Roman"/>
      <w:sz w:val="24"/>
      <w:szCs w:val="24"/>
    </w:rPr>
  </w:style>
  <w:style w:type="paragraph" w:styleId="27">
    <w:name w:val="endnote text"/>
    <w:basedOn w:val="1"/>
    <w:link w:val="81"/>
    <w:uiPriority w:val="0"/>
    <w:pPr>
      <w:widowControl w:val="0"/>
      <w:snapToGrid/>
      <w:spacing w:after="0" w:line="315" w:lineRule="atLeast"/>
      <w:ind w:firstLine="425"/>
      <w:textAlignment w:val="baseline"/>
    </w:pPr>
    <w:rPr>
      <w:rFonts w:ascii="宋体" w:hAnsiTheme="minorHAnsi"/>
      <w:sz w:val="24"/>
    </w:rPr>
  </w:style>
  <w:style w:type="paragraph" w:styleId="28">
    <w:name w:val="List Continue 5"/>
    <w:basedOn w:val="1"/>
    <w:uiPriority w:val="0"/>
    <w:pPr>
      <w:adjustRightInd/>
      <w:snapToGrid/>
      <w:spacing w:after="120"/>
      <w:ind w:left="2100" w:leftChars="1000"/>
    </w:pPr>
    <w:rPr>
      <w:rFonts w:ascii="Times New Roman" w:hAnsi="Times New Roman" w:eastAsia="宋体" w:cs="Times New Roman"/>
      <w:sz w:val="21"/>
      <w:szCs w:val="20"/>
    </w:rPr>
  </w:style>
  <w:style w:type="paragraph" w:styleId="29">
    <w:name w:val="Balloon Text"/>
    <w:basedOn w:val="1"/>
    <w:link w:val="156"/>
    <w:uiPriority w:val="99"/>
    <w:pPr>
      <w:widowControl w:val="0"/>
      <w:adjustRightInd/>
      <w:snapToGrid/>
      <w:spacing w:after="0"/>
      <w:jc w:val="both"/>
    </w:pPr>
    <w:rPr>
      <w:rFonts w:eastAsia="宋体" w:asciiTheme="minorHAnsi" w:hAnsiTheme="minorHAnsi"/>
      <w:sz w:val="18"/>
    </w:rPr>
  </w:style>
  <w:style w:type="paragraph" w:styleId="30">
    <w:name w:val="footer"/>
    <w:basedOn w:val="1"/>
    <w:link w:val="115"/>
    <w:unhideWhenUsed/>
    <w:uiPriority w:val="99"/>
    <w:pPr>
      <w:widowControl w:val="0"/>
      <w:tabs>
        <w:tab w:val="center" w:pos="4153"/>
        <w:tab w:val="right" w:pos="8306"/>
      </w:tabs>
      <w:adjustRightInd/>
      <w:spacing w:after="0"/>
    </w:pPr>
    <w:rPr>
      <w:rFonts w:asciiTheme="minorHAnsi" w:hAnsiTheme="minorHAnsi"/>
      <w:sz w:val="18"/>
      <w:szCs w:val="18"/>
    </w:rPr>
  </w:style>
  <w:style w:type="paragraph" w:styleId="31">
    <w:name w:val="header"/>
    <w:basedOn w:val="1"/>
    <w:link w:val="153"/>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sz w:val="18"/>
      <w:szCs w:val="18"/>
    </w:rPr>
  </w:style>
  <w:style w:type="paragraph" w:styleId="32">
    <w:name w:val="toc 1"/>
    <w:basedOn w:val="1"/>
    <w:next w:val="1"/>
    <w:semiHidden/>
    <w:unhideWhenUsed/>
    <w:uiPriority w:val="39"/>
  </w:style>
  <w:style w:type="paragraph" w:styleId="33">
    <w:name w:val="index heading"/>
    <w:basedOn w:val="1"/>
    <w:next w:val="34"/>
    <w:uiPriority w:val="99"/>
    <w:pPr>
      <w:adjustRightInd/>
      <w:snapToGrid/>
      <w:spacing w:after="0"/>
    </w:pPr>
    <w:rPr>
      <w:rFonts w:ascii="Times New Roman" w:hAnsi="Times New Roman" w:eastAsia="宋体" w:cs="Times New Roman"/>
      <w:sz w:val="21"/>
      <w:szCs w:val="20"/>
    </w:rPr>
  </w:style>
  <w:style w:type="paragraph" w:styleId="34">
    <w:name w:val="index 1"/>
    <w:basedOn w:val="1"/>
    <w:next w:val="1"/>
    <w:unhideWhenUsed/>
    <w:uiPriority w:val="0"/>
  </w:style>
  <w:style w:type="paragraph" w:styleId="35">
    <w:name w:val="List"/>
    <w:basedOn w:val="1"/>
    <w:qFormat/>
    <w:uiPriority w:val="0"/>
    <w:pPr>
      <w:adjustRightInd/>
      <w:snapToGrid/>
      <w:spacing w:after="0"/>
      <w:ind w:left="200" w:hanging="200" w:hangingChars="200"/>
    </w:pPr>
    <w:rPr>
      <w:rFonts w:ascii="Times New Roman" w:hAnsi="Times New Roman" w:eastAsia="宋体" w:cs="Times New Roman"/>
      <w:sz w:val="21"/>
      <w:szCs w:val="20"/>
    </w:rPr>
  </w:style>
  <w:style w:type="paragraph" w:styleId="36">
    <w:name w:val="footnote text"/>
    <w:basedOn w:val="1"/>
    <w:link w:val="121"/>
    <w:uiPriority w:val="0"/>
    <w:pPr>
      <w:widowControl w:val="0"/>
      <w:adjustRightInd/>
      <w:spacing w:after="0" w:line="360" w:lineRule="auto"/>
    </w:pPr>
    <w:rPr>
      <w:rFonts w:asciiTheme="minorHAnsi" w:hAnsiTheme="minorHAnsi"/>
      <w:kern w:val="2"/>
      <w:sz w:val="18"/>
      <w:szCs w:val="18"/>
    </w:rPr>
  </w:style>
  <w:style w:type="paragraph" w:styleId="37">
    <w:name w:val="List 5"/>
    <w:basedOn w:val="1"/>
    <w:uiPriority w:val="0"/>
    <w:pPr>
      <w:adjustRightInd/>
      <w:snapToGrid/>
      <w:spacing w:after="0"/>
      <w:ind w:left="100" w:leftChars="800" w:hanging="200" w:hangingChars="200"/>
    </w:pPr>
    <w:rPr>
      <w:rFonts w:ascii="Times New Roman" w:hAnsi="Times New Roman" w:eastAsia="宋体" w:cs="Times New Roman"/>
      <w:sz w:val="21"/>
      <w:szCs w:val="20"/>
    </w:rPr>
  </w:style>
  <w:style w:type="paragraph" w:styleId="38">
    <w:name w:val="Body Text Indent 3"/>
    <w:basedOn w:val="1"/>
    <w:link w:val="139"/>
    <w:uiPriority w:val="0"/>
    <w:pPr>
      <w:widowControl w:val="0"/>
      <w:adjustRightInd/>
      <w:snapToGrid/>
      <w:spacing w:after="120"/>
      <w:ind w:left="420" w:leftChars="200"/>
      <w:jc w:val="both"/>
    </w:pPr>
    <w:rPr>
      <w:rFonts w:ascii="Times New Roman" w:hAnsi="Times New Roman" w:eastAsia="宋体" w:cs="Times New Roman"/>
      <w:sz w:val="16"/>
      <w:szCs w:val="16"/>
    </w:rPr>
  </w:style>
  <w:style w:type="paragraph" w:styleId="39">
    <w:name w:val="table of figures"/>
    <w:basedOn w:val="23"/>
    <w:next w:val="1"/>
    <w:uiPriority w:val="0"/>
    <w:pPr>
      <w:widowControl w:val="0"/>
      <w:adjustRightInd/>
      <w:snapToGrid/>
      <w:spacing w:after="0" w:line="360" w:lineRule="auto"/>
      <w:ind w:left="0" w:leftChars="0" w:hanging="420"/>
    </w:pPr>
    <w:rPr>
      <w:rFonts w:ascii="Times New Roman" w:hAnsi="Times New Roman" w:eastAsia="宋体" w:cs="Times New Roman"/>
      <w:iCs/>
      <w:kern w:val="2"/>
      <w:sz w:val="24"/>
      <w:szCs w:val="24"/>
    </w:rPr>
  </w:style>
  <w:style w:type="paragraph" w:styleId="40">
    <w:name w:val="Body Text 2"/>
    <w:basedOn w:val="1"/>
    <w:link w:val="96"/>
    <w:uiPriority w:val="0"/>
    <w:pPr>
      <w:widowControl w:val="0"/>
      <w:adjustRightInd/>
      <w:snapToGrid/>
      <w:spacing w:after="120" w:line="480" w:lineRule="auto"/>
      <w:jc w:val="both"/>
    </w:pPr>
    <w:rPr>
      <w:rFonts w:asciiTheme="minorHAnsi" w:hAnsiTheme="minorHAnsi"/>
      <w:kern w:val="2"/>
      <w:sz w:val="21"/>
      <w:szCs w:val="24"/>
    </w:rPr>
  </w:style>
  <w:style w:type="paragraph" w:styleId="41">
    <w:name w:val="List 4"/>
    <w:basedOn w:val="1"/>
    <w:uiPriority w:val="0"/>
    <w:pPr>
      <w:adjustRightInd/>
      <w:snapToGrid/>
      <w:spacing w:after="0"/>
      <w:ind w:left="100" w:leftChars="600" w:hanging="200" w:hangingChars="200"/>
    </w:pPr>
    <w:rPr>
      <w:rFonts w:ascii="Times New Roman" w:hAnsi="Times New Roman" w:eastAsia="宋体" w:cs="Times New Roman"/>
      <w:sz w:val="21"/>
      <w:szCs w:val="20"/>
    </w:rPr>
  </w:style>
  <w:style w:type="paragraph" w:styleId="42">
    <w:name w:val="HTML Preformatted"/>
    <w:basedOn w:val="1"/>
    <w:link w:val="13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hAnsi="Courier New" w:eastAsia="黑体" w:cs="Courier New"/>
      <w:sz w:val="20"/>
      <w:szCs w:val="20"/>
    </w:rPr>
  </w:style>
  <w:style w:type="paragraph" w:styleId="43">
    <w:name w:val="Normal (Web)"/>
    <w:basedOn w:val="1"/>
    <w:uiPriority w:val="0"/>
    <w:pPr>
      <w:adjustRightInd/>
      <w:snapToGrid/>
      <w:spacing w:before="100" w:beforeAutospacing="1" w:after="100" w:afterAutospacing="1"/>
    </w:pPr>
    <w:rPr>
      <w:rFonts w:ascii="宋体" w:hAnsi="宋体" w:eastAsia="宋体" w:cs="Times New Roman"/>
      <w:sz w:val="24"/>
      <w:szCs w:val="24"/>
    </w:rPr>
  </w:style>
  <w:style w:type="paragraph" w:styleId="44">
    <w:name w:val="List Continue 3"/>
    <w:basedOn w:val="1"/>
    <w:uiPriority w:val="0"/>
    <w:pPr>
      <w:adjustRightInd/>
      <w:snapToGrid/>
      <w:spacing w:after="120"/>
      <w:ind w:left="1260" w:leftChars="600"/>
    </w:pPr>
    <w:rPr>
      <w:rFonts w:ascii="Times New Roman" w:hAnsi="Times New Roman" w:eastAsia="宋体" w:cs="Times New Roman"/>
      <w:sz w:val="21"/>
      <w:szCs w:val="20"/>
    </w:rPr>
  </w:style>
  <w:style w:type="paragraph" w:styleId="45">
    <w:name w:val="Title"/>
    <w:basedOn w:val="1"/>
    <w:link w:val="94"/>
    <w:qFormat/>
    <w:uiPriority w:val="0"/>
    <w:pPr>
      <w:widowControl w:val="0"/>
      <w:tabs>
        <w:tab w:val="left" w:pos="420"/>
      </w:tabs>
      <w:snapToGrid/>
      <w:spacing w:before="120" w:after="0" w:line="360" w:lineRule="auto"/>
      <w:ind w:left="420" w:hanging="420"/>
      <w:jc w:val="both"/>
      <w:textAlignment w:val="baseline"/>
    </w:pPr>
    <w:rPr>
      <w:rFonts w:eastAsia="隶书_GB2312" w:asciiTheme="minorHAnsi" w:hAnsiTheme="minorHAnsi"/>
      <w:b/>
      <w:sz w:val="48"/>
    </w:rPr>
  </w:style>
  <w:style w:type="paragraph" w:styleId="46">
    <w:name w:val="annotation subject"/>
    <w:basedOn w:val="17"/>
    <w:next w:val="17"/>
    <w:link w:val="110"/>
    <w:uiPriority w:val="0"/>
    <w:rPr>
      <w:rFonts w:ascii="Times New Roman" w:hAnsi="Times New Roman"/>
      <w:b/>
      <w:bCs/>
    </w:rPr>
  </w:style>
  <w:style w:type="paragraph" w:styleId="47">
    <w:name w:val="Body Text First Indent"/>
    <w:basedOn w:val="19"/>
    <w:link w:val="70"/>
    <w:semiHidden/>
    <w:unhideWhenUsed/>
    <w:uiPriority w:val="0"/>
    <w:pPr>
      <w:widowControl/>
      <w:adjustRightInd w:val="0"/>
      <w:snapToGrid w:val="0"/>
      <w:ind w:firstLine="420" w:firstLineChars="100"/>
      <w:jc w:val="left"/>
    </w:pPr>
    <w:rPr>
      <w:sz w:val="21"/>
    </w:rPr>
  </w:style>
  <w:style w:type="paragraph" w:styleId="48">
    <w:name w:val="Body Text First Indent 2"/>
    <w:basedOn w:val="20"/>
    <w:link w:val="169"/>
    <w:semiHidden/>
    <w:unhideWhenUsed/>
    <w:uiPriority w:val="0"/>
    <w:pPr>
      <w:widowControl/>
      <w:adjustRightInd w:val="0"/>
      <w:snapToGrid w:val="0"/>
      <w:spacing w:after="120" w:line="240" w:lineRule="auto"/>
      <w:ind w:left="420" w:leftChars="200" w:firstLine="420" w:firstLineChars="200"/>
      <w:jc w:val="left"/>
    </w:pPr>
    <w:rPr>
      <w:sz w:val="21"/>
    </w:rPr>
  </w:style>
  <w:style w:type="table" w:styleId="50">
    <w:name w:val="Table Grid"/>
    <w:basedOn w:val="49"/>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basedOn w:val="51"/>
    <w:semiHidden/>
    <w:unhideWhenUsed/>
    <w:uiPriority w:val="99"/>
    <w:rPr>
      <w:color w:val="800080" w:themeColor="followedHyperlink"/>
      <w:u w:val="single"/>
      <w14:textFill>
        <w14:solidFill>
          <w14:schemeClr w14:val="folHlink"/>
        </w14:solidFill>
      </w14:textFill>
    </w:rPr>
  </w:style>
  <w:style w:type="character" w:styleId="55">
    <w:name w:val="Emphasis"/>
    <w:qFormat/>
    <w:uiPriority w:val="20"/>
    <w:rPr>
      <w:color w:val="CC0000"/>
    </w:rPr>
  </w:style>
  <w:style w:type="character" w:styleId="56">
    <w:name w:val="HTML Typewriter"/>
    <w:uiPriority w:val="0"/>
    <w:rPr>
      <w:rFonts w:ascii="宋体" w:hAnsi="宋体" w:eastAsia="宋体" w:cs="宋体"/>
      <w:sz w:val="24"/>
      <w:szCs w:val="24"/>
    </w:rPr>
  </w:style>
  <w:style w:type="character" w:styleId="57">
    <w:name w:val="Hyperlink"/>
    <w:qFormat/>
    <w:uiPriority w:val="99"/>
    <w:rPr>
      <w:rFonts w:eastAsia="宋体"/>
      <w:color w:val="0000FF"/>
      <w:sz w:val="28"/>
      <w:u w:val="single"/>
    </w:rPr>
  </w:style>
  <w:style w:type="character" w:styleId="58">
    <w:name w:val="annotation reference"/>
    <w:qFormat/>
    <w:uiPriority w:val="99"/>
    <w:rPr>
      <w:sz w:val="21"/>
      <w:szCs w:val="21"/>
    </w:rPr>
  </w:style>
  <w:style w:type="character" w:styleId="59">
    <w:name w:val="footnote reference"/>
    <w:qFormat/>
    <w:uiPriority w:val="0"/>
    <w:rPr>
      <w:vertAlign w:val="superscript"/>
    </w:rPr>
  </w:style>
  <w:style w:type="character" w:customStyle="1" w:styleId="60">
    <w:name w:val="标题 1 Char"/>
    <w:basedOn w:val="51"/>
    <w:uiPriority w:val="9"/>
    <w:rPr>
      <w:rFonts w:ascii="Tahoma" w:hAnsi="Tahoma"/>
      <w:b/>
      <w:bCs/>
      <w:kern w:val="44"/>
      <w:sz w:val="44"/>
      <w:szCs w:val="44"/>
    </w:rPr>
  </w:style>
  <w:style w:type="character" w:customStyle="1" w:styleId="61">
    <w:name w:val="标题 2 Char"/>
    <w:basedOn w:val="51"/>
    <w:semiHidden/>
    <w:uiPriority w:val="9"/>
    <w:rPr>
      <w:rFonts w:asciiTheme="majorHAnsi" w:hAnsiTheme="majorHAnsi" w:eastAsiaTheme="majorEastAsia" w:cstheme="majorBidi"/>
      <w:b/>
      <w:bCs/>
      <w:sz w:val="32"/>
      <w:szCs w:val="32"/>
    </w:rPr>
  </w:style>
  <w:style w:type="character" w:customStyle="1" w:styleId="62">
    <w:name w:val="标题 3 Char"/>
    <w:basedOn w:val="51"/>
    <w:semiHidden/>
    <w:uiPriority w:val="9"/>
    <w:rPr>
      <w:rFonts w:ascii="Tahoma" w:hAnsi="Tahoma"/>
      <w:b/>
      <w:bCs/>
      <w:sz w:val="32"/>
      <w:szCs w:val="32"/>
    </w:rPr>
  </w:style>
  <w:style w:type="character" w:customStyle="1" w:styleId="63">
    <w:name w:val="标题 4 Char"/>
    <w:basedOn w:val="51"/>
    <w:semiHidden/>
    <w:uiPriority w:val="9"/>
    <w:rPr>
      <w:rFonts w:asciiTheme="majorHAnsi" w:hAnsiTheme="majorHAnsi" w:eastAsiaTheme="majorEastAsia" w:cstheme="majorBidi"/>
      <w:b/>
      <w:bCs/>
      <w:sz w:val="28"/>
      <w:szCs w:val="28"/>
    </w:rPr>
  </w:style>
  <w:style w:type="character" w:customStyle="1" w:styleId="64">
    <w:name w:val="标题 5 Char"/>
    <w:basedOn w:val="51"/>
    <w:semiHidden/>
    <w:uiPriority w:val="9"/>
    <w:rPr>
      <w:rFonts w:ascii="Tahoma" w:hAnsi="Tahoma"/>
      <w:b/>
      <w:bCs/>
      <w:sz w:val="28"/>
      <w:szCs w:val="28"/>
    </w:rPr>
  </w:style>
  <w:style w:type="character" w:customStyle="1" w:styleId="65">
    <w:name w:val="标题 6 Char"/>
    <w:basedOn w:val="51"/>
    <w:semiHidden/>
    <w:uiPriority w:val="9"/>
    <w:rPr>
      <w:rFonts w:asciiTheme="majorHAnsi" w:hAnsiTheme="majorHAnsi" w:eastAsiaTheme="majorEastAsia" w:cstheme="majorBidi"/>
      <w:b/>
      <w:bCs/>
      <w:sz w:val="24"/>
      <w:szCs w:val="24"/>
    </w:rPr>
  </w:style>
  <w:style w:type="character" w:customStyle="1" w:styleId="66">
    <w:name w:val="标题 7 Char"/>
    <w:basedOn w:val="51"/>
    <w:semiHidden/>
    <w:uiPriority w:val="9"/>
    <w:rPr>
      <w:rFonts w:ascii="Tahoma" w:hAnsi="Tahoma"/>
      <w:b/>
      <w:bCs/>
      <w:sz w:val="24"/>
      <w:szCs w:val="24"/>
    </w:rPr>
  </w:style>
  <w:style w:type="character" w:customStyle="1" w:styleId="67">
    <w:name w:val="标题 8 Char"/>
    <w:basedOn w:val="51"/>
    <w:semiHidden/>
    <w:uiPriority w:val="9"/>
    <w:rPr>
      <w:rFonts w:asciiTheme="majorHAnsi" w:hAnsiTheme="majorHAnsi" w:eastAsiaTheme="majorEastAsia" w:cstheme="majorBidi"/>
      <w:sz w:val="24"/>
      <w:szCs w:val="24"/>
    </w:rPr>
  </w:style>
  <w:style w:type="character" w:customStyle="1" w:styleId="68">
    <w:name w:val="标题 9 Char"/>
    <w:basedOn w:val="51"/>
    <w:semiHidden/>
    <w:uiPriority w:val="9"/>
    <w:rPr>
      <w:rFonts w:asciiTheme="majorHAnsi" w:hAnsiTheme="majorHAnsi" w:eastAsiaTheme="majorEastAsia" w:cstheme="majorBidi"/>
      <w:sz w:val="21"/>
      <w:szCs w:val="21"/>
    </w:rPr>
  </w:style>
  <w:style w:type="character" w:customStyle="1" w:styleId="69">
    <w:name w:val="尾注文本 Char1"/>
    <w:uiPriority w:val="0"/>
    <w:rPr>
      <w:sz w:val="21"/>
    </w:rPr>
  </w:style>
  <w:style w:type="character" w:customStyle="1" w:styleId="70">
    <w:name w:val="正文首行缩进 字符"/>
    <w:link w:val="47"/>
    <w:uiPriority w:val="0"/>
    <w:rPr>
      <w:rFonts w:ascii="Times New Roman" w:hAnsi="Times New Roman" w:eastAsia="宋体" w:cs="Times New Roman"/>
      <w:sz w:val="21"/>
      <w:szCs w:val="24"/>
    </w:rPr>
  </w:style>
  <w:style w:type="character" w:customStyle="1" w:styleId="71">
    <w:name w:val="Body Char"/>
    <w:link w:val="72"/>
    <w:uiPriority w:val="0"/>
    <w:rPr>
      <w:rFonts w:ascii="Arial" w:hAnsi="Arial"/>
      <w:color w:val="000000"/>
      <w:szCs w:val="24"/>
    </w:rPr>
  </w:style>
  <w:style w:type="paragraph" w:customStyle="1" w:styleId="72">
    <w:name w:val="Body"/>
    <w:basedOn w:val="1"/>
    <w:link w:val="71"/>
    <w:uiPriority w:val="0"/>
    <w:pPr>
      <w:tabs>
        <w:tab w:val="left" w:pos="9255"/>
      </w:tabs>
      <w:adjustRightInd/>
      <w:snapToGrid/>
      <w:spacing w:after="0" w:line="360" w:lineRule="auto"/>
      <w:ind w:firstLine="315" w:firstLineChars="150"/>
      <w:jc w:val="center"/>
    </w:pPr>
    <w:rPr>
      <w:rFonts w:ascii="Arial" w:hAnsi="Arial"/>
      <w:color w:val="000000"/>
      <w:szCs w:val="24"/>
    </w:rPr>
  </w:style>
  <w:style w:type="character" w:customStyle="1" w:styleId="73">
    <w:name w:val="apple-style-span"/>
    <w:uiPriority w:val="0"/>
  </w:style>
  <w:style w:type="character" w:customStyle="1" w:styleId="74">
    <w:name w:val="标题 21"/>
    <w:uiPriority w:val="0"/>
    <w:rPr>
      <w:rFonts w:ascii="宋体" w:hAnsi="宋体" w:eastAsia="宋体"/>
      <w:b/>
      <w:kern w:val="2"/>
      <w:sz w:val="36"/>
      <w:szCs w:val="24"/>
      <w:lang w:val="en-US" w:eastAsia="zh-CN" w:bidi="ar-SA"/>
    </w:rPr>
  </w:style>
  <w:style w:type="paragraph" w:customStyle="1" w:styleId="75">
    <w:name w:val="_Style 27"/>
    <w:basedOn w:val="1"/>
    <w:next w:val="76"/>
    <w:qFormat/>
    <w:uiPriority w:val="34"/>
    <w:pPr>
      <w:widowControl w:val="0"/>
      <w:adjustRightInd/>
      <w:snapToGrid/>
      <w:spacing w:after="0"/>
      <w:ind w:firstLine="420" w:firstLineChars="200"/>
      <w:jc w:val="both"/>
    </w:pPr>
    <w:rPr>
      <w:rFonts w:ascii="Times New Roman" w:hAnsi="Times New Roman" w:eastAsia="宋体" w:cs="Times New Roman"/>
      <w:sz w:val="20"/>
      <w:szCs w:val="24"/>
    </w:rPr>
  </w:style>
  <w:style w:type="paragraph" w:styleId="76">
    <w:name w:val="List Paragraph"/>
    <w:basedOn w:val="1"/>
    <w:link w:val="143"/>
    <w:qFormat/>
    <w:uiPriority w:val="99"/>
    <w:pPr>
      <w:ind w:firstLine="420" w:firstLineChars="200"/>
    </w:pPr>
    <w:rPr>
      <w:rFonts w:ascii="Times New Roman" w:hAnsi="Times New Roman" w:eastAsia="宋体" w:cs="Times New Roman"/>
      <w:szCs w:val="24"/>
    </w:rPr>
  </w:style>
  <w:style w:type="character" w:customStyle="1" w:styleId="77">
    <w:name w:val="HTML 预设格式 Char1"/>
    <w:uiPriority w:val="0"/>
    <w:rPr>
      <w:rFonts w:ascii="Courier New" w:hAnsi="Courier New" w:cs="Courier New"/>
      <w:kern w:val="2"/>
    </w:rPr>
  </w:style>
  <w:style w:type="character" w:customStyle="1" w:styleId="78">
    <w:name w:val="正文文本缩进 2 字符"/>
    <w:link w:val="26"/>
    <w:qFormat/>
    <w:uiPriority w:val="0"/>
    <w:rPr>
      <w:rFonts w:ascii="Times New Roman" w:hAnsi="Times New Roman" w:eastAsia="宋体" w:cs="Times New Roman"/>
      <w:sz w:val="24"/>
      <w:szCs w:val="24"/>
    </w:rPr>
  </w:style>
  <w:style w:type="character" w:customStyle="1" w:styleId="79">
    <w:name w:val="列表段落 字符"/>
    <w:qFormat/>
    <w:uiPriority w:val="34"/>
    <w:rPr>
      <w:rFonts w:ascii="Times New Roman" w:hAnsi="Times New Roman" w:eastAsia="宋体" w:cs="Times New Roman"/>
      <w:szCs w:val="24"/>
    </w:rPr>
  </w:style>
  <w:style w:type="character" w:customStyle="1" w:styleId="80">
    <w:name w:val="Char Char3"/>
    <w:uiPriority w:val="0"/>
    <w:rPr>
      <w:rFonts w:eastAsia="宋体"/>
      <w:kern w:val="2"/>
      <w:sz w:val="18"/>
      <w:szCs w:val="18"/>
      <w:lang w:val="en-US" w:eastAsia="zh-CN" w:bidi="ar-SA"/>
    </w:rPr>
  </w:style>
  <w:style w:type="character" w:customStyle="1" w:styleId="81">
    <w:name w:val="尾注文本 字符"/>
    <w:link w:val="27"/>
    <w:uiPriority w:val="0"/>
    <w:rPr>
      <w:rFonts w:ascii="宋体"/>
      <w:sz w:val="24"/>
    </w:rPr>
  </w:style>
  <w:style w:type="character" w:customStyle="1" w:styleId="82">
    <w:name w:val="正文文本缩进 Char2"/>
    <w:uiPriority w:val="0"/>
    <w:rPr>
      <w:kern w:val="2"/>
      <w:sz w:val="21"/>
      <w:szCs w:val="24"/>
    </w:rPr>
  </w:style>
  <w:style w:type="character" w:customStyle="1" w:styleId="83">
    <w:name w:val="表正文 Char2"/>
    <w:uiPriority w:val="0"/>
    <w:rPr>
      <w:rFonts w:eastAsia="宋体"/>
      <w:kern w:val="2"/>
      <w:sz w:val="21"/>
      <w:szCs w:val="24"/>
      <w:lang w:val="en-US" w:eastAsia="zh-CN" w:bidi="ar-SA"/>
    </w:rPr>
  </w:style>
  <w:style w:type="character" w:customStyle="1" w:styleId="84">
    <w:name w:val="不明显强调1"/>
    <w:qFormat/>
    <w:uiPriority w:val="0"/>
    <w:rPr>
      <w:i/>
      <w:iCs/>
      <w:color w:val="808080"/>
    </w:rPr>
  </w:style>
  <w:style w:type="character" w:customStyle="1" w:styleId="85">
    <w:name w:val="纯文本 Char1"/>
    <w:qFormat/>
    <w:uiPriority w:val="0"/>
    <w:rPr>
      <w:rFonts w:ascii="宋体" w:hAnsi="Courier New" w:eastAsia="宋体" w:cs="Courier New"/>
      <w:szCs w:val="21"/>
    </w:rPr>
  </w:style>
  <w:style w:type="character" w:customStyle="1" w:styleId="86">
    <w:name w:val="Figure Char"/>
    <w:link w:val="87"/>
    <w:qFormat/>
    <w:uiPriority w:val="0"/>
    <w:rPr>
      <w:sz w:val="24"/>
      <w:szCs w:val="24"/>
      <w:lang w:eastAsia="en-US" w:bidi="en-US"/>
    </w:rPr>
  </w:style>
  <w:style w:type="paragraph" w:customStyle="1" w:styleId="87">
    <w:name w:val="Figure"/>
    <w:basedOn w:val="1"/>
    <w:next w:val="88"/>
    <w:link w:val="86"/>
    <w:uiPriority w:val="0"/>
    <w:pPr>
      <w:keepNext/>
      <w:keepLines/>
      <w:adjustRightInd/>
      <w:snapToGrid/>
      <w:spacing w:after="0"/>
      <w:jc w:val="center"/>
    </w:pPr>
    <w:rPr>
      <w:rFonts w:asciiTheme="minorHAnsi" w:hAnsiTheme="minorHAnsi"/>
      <w:sz w:val="24"/>
      <w:szCs w:val="24"/>
      <w:lang w:eastAsia="en-US" w:bidi="en-US"/>
    </w:rPr>
  </w:style>
  <w:style w:type="paragraph" w:customStyle="1" w:styleId="88">
    <w:name w:val="Figure Description"/>
    <w:basedOn w:val="87"/>
    <w:next w:val="1"/>
    <w:link w:val="157"/>
    <w:uiPriority w:val="0"/>
    <w:pPr>
      <w:tabs>
        <w:tab w:val="left" w:pos="0"/>
      </w:tabs>
      <w:ind w:left="1554" w:hanging="420"/>
    </w:pPr>
    <w:rPr>
      <w:sz w:val="18"/>
    </w:rPr>
  </w:style>
  <w:style w:type="character" w:customStyle="1" w:styleId="89">
    <w:name w:val="H5 Char Char"/>
    <w:qFormat/>
    <w:uiPriority w:val="0"/>
    <w:rPr>
      <w:rFonts w:ascii="Calibri" w:hAnsi="Calibri" w:eastAsia="宋体" w:cs="Times New Roman"/>
      <w:b/>
      <w:bCs/>
      <w:sz w:val="28"/>
      <w:szCs w:val="28"/>
    </w:rPr>
  </w:style>
  <w:style w:type="character" w:customStyle="1" w:styleId="90">
    <w:name w:val="标题 5 字符"/>
    <w:link w:val="6"/>
    <w:qFormat/>
    <w:uiPriority w:val="0"/>
    <w:rPr>
      <w:rFonts w:ascii="Times New Roman" w:hAnsi="Times New Roman" w:eastAsia="宋体" w:cs="Times New Roman"/>
      <w:b/>
      <w:bCs/>
      <w:sz w:val="28"/>
      <w:szCs w:val="28"/>
    </w:rPr>
  </w:style>
  <w:style w:type="character" w:customStyle="1" w:styleId="91">
    <w:name w:val="正文文本 Char1"/>
    <w:qFormat/>
    <w:uiPriority w:val="0"/>
    <w:rPr>
      <w:kern w:val="2"/>
      <w:sz w:val="21"/>
      <w:szCs w:val="24"/>
    </w:rPr>
  </w:style>
  <w:style w:type="character" w:customStyle="1" w:styleId="92">
    <w:name w:val="样式23 Char"/>
    <w:link w:val="93"/>
    <w:qFormat/>
    <w:uiPriority w:val="0"/>
    <w:rPr>
      <w:rFonts w:ascii="Arial" w:hAnsi="Arial" w:eastAsia="黑体"/>
      <w:b/>
      <w:sz w:val="24"/>
      <w:szCs w:val="30"/>
    </w:rPr>
  </w:style>
  <w:style w:type="paragraph" w:customStyle="1" w:styleId="93">
    <w:name w:val="样式23"/>
    <w:basedOn w:val="1"/>
    <w:link w:val="92"/>
    <w:qFormat/>
    <w:uiPriority w:val="0"/>
    <w:pPr>
      <w:keepNext/>
      <w:keepLines/>
      <w:widowControl w:val="0"/>
      <w:tabs>
        <w:tab w:val="left" w:pos="1232"/>
      </w:tabs>
      <w:adjustRightInd/>
      <w:snapToGrid/>
      <w:spacing w:before="280" w:after="156" w:line="377" w:lineRule="auto"/>
      <w:outlineLvl w:val="3"/>
    </w:pPr>
    <w:rPr>
      <w:rFonts w:ascii="Arial" w:hAnsi="Arial" w:eastAsia="黑体"/>
      <w:b/>
      <w:sz w:val="24"/>
      <w:szCs w:val="30"/>
    </w:rPr>
  </w:style>
  <w:style w:type="character" w:customStyle="1" w:styleId="94">
    <w:name w:val="标题 字符"/>
    <w:link w:val="45"/>
    <w:qFormat/>
    <w:uiPriority w:val="0"/>
    <w:rPr>
      <w:rFonts w:eastAsia="隶书_GB2312"/>
      <w:b/>
      <w:sz w:val="48"/>
    </w:rPr>
  </w:style>
  <w:style w:type="character" w:customStyle="1" w:styleId="95">
    <w:name w:val="Char Char1"/>
    <w:qFormat/>
    <w:uiPriority w:val="0"/>
    <w:rPr>
      <w:rFonts w:ascii="Arial" w:hAnsi="Arial" w:eastAsia="宋体"/>
      <w:b/>
      <w:bCs/>
      <w:kern w:val="2"/>
      <w:sz w:val="28"/>
      <w:szCs w:val="28"/>
      <w:lang w:val="en-US" w:eastAsia="zh-CN" w:bidi="ar-SA"/>
    </w:rPr>
  </w:style>
  <w:style w:type="character" w:customStyle="1" w:styleId="96">
    <w:name w:val="正文文本 2 字符"/>
    <w:link w:val="40"/>
    <w:qFormat/>
    <w:uiPriority w:val="0"/>
    <w:rPr>
      <w:kern w:val="2"/>
      <w:sz w:val="21"/>
      <w:szCs w:val="24"/>
    </w:rPr>
  </w:style>
  <w:style w:type="character" w:customStyle="1" w:styleId="97">
    <w:name w:val="脚注文本 Char1"/>
    <w:qFormat/>
    <w:uiPriority w:val="0"/>
    <w:rPr>
      <w:sz w:val="18"/>
      <w:szCs w:val="18"/>
    </w:rPr>
  </w:style>
  <w:style w:type="character" w:customStyle="1" w:styleId="98">
    <w:name w:val="标题 1 字符"/>
    <w:link w:val="2"/>
    <w:qFormat/>
    <w:uiPriority w:val="0"/>
    <w:rPr>
      <w:rFonts w:ascii="Times New Roman" w:hAnsi="Times New Roman" w:eastAsia="宋体" w:cs="Times New Roman"/>
      <w:b/>
      <w:bCs/>
      <w:sz w:val="24"/>
      <w:szCs w:val="24"/>
    </w:rPr>
  </w:style>
  <w:style w:type="character" w:customStyle="1" w:styleId="99">
    <w:name w:val="my正文 Char"/>
    <w:link w:val="100"/>
    <w:qFormat/>
    <w:uiPriority w:val="0"/>
    <w:rPr>
      <w:rFonts w:ascii="宋体" w:hAnsi="宋体" w:cs="宋体"/>
      <w:sz w:val="24"/>
      <w:szCs w:val="24"/>
    </w:rPr>
  </w:style>
  <w:style w:type="paragraph" w:customStyle="1" w:styleId="100">
    <w:name w:val="my正文"/>
    <w:basedOn w:val="20"/>
    <w:link w:val="99"/>
    <w:uiPriority w:val="0"/>
    <w:pPr>
      <w:spacing w:beforeLines="50" w:line="360" w:lineRule="auto"/>
      <w:ind w:left="0" w:firstLine="540" w:firstLineChars="225"/>
    </w:pPr>
    <w:rPr>
      <w:rFonts w:ascii="宋体" w:hAnsi="宋体" w:eastAsia="微软雅黑" w:cs="宋体"/>
    </w:rPr>
  </w:style>
  <w:style w:type="character" w:customStyle="1" w:styleId="101">
    <w:name w:val="s10pv000000"/>
    <w:basedOn w:val="51"/>
    <w:qFormat/>
    <w:uiPriority w:val="0"/>
  </w:style>
  <w:style w:type="character" w:customStyle="1" w:styleId="102">
    <w:name w:val="明显强调1"/>
    <w:qFormat/>
    <w:uiPriority w:val="0"/>
    <w:rPr>
      <w:b/>
      <w:bCs/>
      <w:i/>
      <w:iCs/>
      <w:color w:val="4F81BD"/>
    </w:rPr>
  </w:style>
  <w:style w:type="character" w:customStyle="1" w:styleId="103">
    <w:name w:val="￥正文 Char"/>
    <w:link w:val="104"/>
    <w:qFormat/>
    <w:uiPriority w:val="0"/>
    <w:rPr>
      <w:sz w:val="24"/>
    </w:rPr>
  </w:style>
  <w:style w:type="paragraph" w:customStyle="1" w:styleId="104">
    <w:name w:val="￥正文"/>
    <w:basedOn w:val="1"/>
    <w:link w:val="103"/>
    <w:qFormat/>
    <w:uiPriority w:val="0"/>
    <w:pPr>
      <w:widowControl w:val="0"/>
      <w:adjustRightInd/>
      <w:snapToGrid/>
      <w:spacing w:after="0" w:line="360" w:lineRule="auto"/>
      <w:ind w:firstLine="200" w:firstLineChars="200"/>
      <w:jc w:val="both"/>
    </w:pPr>
    <w:rPr>
      <w:rFonts w:asciiTheme="minorHAnsi" w:hAnsiTheme="minorHAnsi"/>
      <w:sz w:val="24"/>
    </w:rPr>
  </w:style>
  <w:style w:type="character" w:customStyle="1" w:styleId="105">
    <w:name w:val="标题 4 字符"/>
    <w:link w:val="5"/>
    <w:qFormat/>
    <w:uiPriority w:val="0"/>
    <w:rPr>
      <w:rFonts w:ascii="Arial" w:hAnsi="Arial" w:eastAsia="黑体" w:cs="Times New Roman"/>
      <w:b/>
      <w:bCs/>
      <w:sz w:val="28"/>
      <w:szCs w:val="28"/>
    </w:rPr>
  </w:style>
  <w:style w:type="character" w:customStyle="1" w:styleId="106">
    <w:name w:val="H6 Char Char"/>
    <w:qFormat/>
    <w:uiPriority w:val="0"/>
    <w:rPr>
      <w:rFonts w:ascii="Arial" w:hAnsi="Arial" w:eastAsia="黑体" w:cs="Times New Roman"/>
      <w:b/>
      <w:kern w:val="0"/>
      <w:sz w:val="24"/>
      <w:szCs w:val="20"/>
    </w:rPr>
  </w:style>
  <w:style w:type="character" w:customStyle="1" w:styleId="107">
    <w:name w:val="标题 6 字符"/>
    <w:link w:val="7"/>
    <w:qFormat/>
    <w:uiPriority w:val="0"/>
    <w:rPr>
      <w:rFonts w:ascii="Arial" w:hAnsi="Arial" w:eastAsia="黑体" w:cs="Times New Roman"/>
      <w:b/>
      <w:bCs/>
      <w:sz w:val="24"/>
      <w:szCs w:val="24"/>
    </w:rPr>
  </w:style>
  <w:style w:type="character" w:customStyle="1" w:styleId="108">
    <w:name w:val="样式21 Char"/>
    <w:link w:val="109"/>
    <w:qFormat/>
    <w:uiPriority w:val="0"/>
    <w:rPr>
      <w:rFonts w:ascii="Arial" w:hAnsi="Arial"/>
      <w:b/>
      <w:sz w:val="28"/>
      <w:szCs w:val="28"/>
    </w:rPr>
  </w:style>
  <w:style w:type="paragraph" w:customStyle="1" w:styleId="109">
    <w:name w:val="样式21"/>
    <w:basedOn w:val="4"/>
    <w:link w:val="108"/>
    <w:qFormat/>
    <w:uiPriority w:val="0"/>
    <w:pPr>
      <w:keepLines/>
      <w:tabs>
        <w:tab w:val="left" w:pos="851"/>
      </w:tabs>
      <w:spacing w:before="260" w:after="260" w:line="416" w:lineRule="auto"/>
      <w:ind w:left="709" w:hanging="709"/>
    </w:pPr>
    <w:rPr>
      <w:rFonts w:ascii="Arial" w:hAnsi="Arial" w:eastAsia="微软雅黑" w:cstheme="minorBidi"/>
      <w:bCs w:val="0"/>
      <w:sz w:val="28"/>
      <w:szCs w:val="28"/>
    </w:rPr>
  </w:style>
  <w:style w:type="character" w:customStyle="1" w:styleId="110">
    <w:name w:val="批注主题 字符"/>
    <w:link w:val="46"/>
    <w:qFormat/>
    <w:uiPriority w:val="0"/>
    <w:rPr>
      <w:rFonts w:ascii="Times New Roman" w:hAnsi="Times New Roman"/>
      <w:b/>
      <w:bCs/>
      <w:szCs w:val="24"/>
    </w:rPr>
  </w:style>
  <w:style w:type="character" w:customStyle="1" w:styleId="111">
    <w:name w:val="尾注文本 Char2"/>
    <w:qFormat/>
    <w:uiPriority w:val="0"/>
    <w:rPr>
      <w:kern w:val="2"/>
      <w:sz w:val="21"/>
      <w:szCs w:val="24"/>
    </w:rPr>
  </w:style>
  <w:style w:type="character" w:customStyle="1" w:styleId="112">
    <w:name w:val="正文文本 3 字符"/>
    <w:link w:val="18"/>
    <w:qFormat/>
    <w:uiPriority w:val="0"/>
    <w:rPr>
      <w:rFonts w:ascii="Times New Roman" w:hAnsi="Times New Roman" w:eastAsia="宋体" w:cs="Times New Roman"/>
      <w:sz w:val="16"/>
      <w:szCs w:val="16"/>
    </w:rPr>
  </w:style>
  <w:style w:type="character" w:customStyle="1" w:styleId="113">
    <w:name w:val="正文（绿盟科技） Char"/>
    <w:link w:val="114"/>
    <w:qFormat/>
    <w:locked/>
    <w:uiPriority w:val="0"/>
    <w:rPr>
      <w:rFonts w:eastAsia="Times New Roman"/>
      <w:kern w:val="2"/>
      <w:sz w:val="21"/>
      <w:szCs w:val="21"/>
    </w:rPr>
  </w:style>
  <w:style w:type="paragraph" w:customStyle="1" w:styleId="114">
    <w:name w:val="正文（绿盟科技）"/>
    <w:link w:val="113"/>
    <w:uiPriority w:val="0"/>
    <w:pPr>
      <w:spacing w:line="300" w:lineRule="auto"/>
    </w:pPr>
    <w:rPr>
      <w:rFonts w:eastAsia="Times New Roman" w:asciiTheme="minorHAnsi" w:hAnsiTheme="minorHAnsi" w:cstheme="minorBidi"/>
      <w:kern w:val="2"/>
      <w:sz w:val="21"/>
      <w:szCs w:val="21"/>
      <w:lang w:val="en-US" w:eastAsia="zh-CN" w:bidi="ar-SA"/>
    </w:rPr>
  </w:style>
  <w:style w:type="character" w:customStyle="1" w:styleId="115">
    <w:name w:val="页脚 字符"/>
    <w:link w:val="30"/>
    <w:qFormat/>
    <w:uiPriority w:val="99"/>
    <w:rPr>
      <w:sz w:val="18"/>
      <w:szCs w:val="18"/>
    </w:rPr>
  </w:style>
  <w:style w:type="character" w:customStyle="1" w:styleId="116">
    <w:name w:val="标题 5（无编号）（绿盟科技） Char"/>
    <w:link w:val="117"/>
    <w:qFormat/>
    <w:uiPriority w:val="0"/>
    <w:rPr>
      <w:rFonts w:ascii="Arial" w:hAnsi="Arial" w:eastAsia="黑体"/>
      <w:b/>
      <w:sz w:val="24"/>
      <w:szCs w:val="28"/>
    </w:rPr>
  </w:style>
  <w:style w:type="paragraph" w:customStyle="1" w:styleId="117">
    <w:name w:val="标题 5（无编号）（绿盟科技）"/>
    <w:basedOn w:val="6"/>
    <w:link w:val="116"/>
    <w:qFormat/>
    <w:uiPriority w:val="0"/>
    <w:pPr>
      <w:widowControl w:val="0"/>
      <w:tabs>
        <w:tab w:val="left" w:pos="1008"/>
        <w:tab w:val="left" w:pos="1232"/>
      </w:tabs>
      <w:spacing w:after="156" w:line="377" w:lineRule="auto"/>
    </w:pPr>
    <w:rPr>
      <w:rFonts w:ascii="Arial" w:hAnsi="Arial" w:eastAsia="黑体" w:cstheme="minorBidi"/>
      <w:bCs w:val="0"/>
      <w:sz w:val="24"/>
    </w:rPr>
  </w:style>
  <w:style w:type="character" w:customStyle="1" w:styleId="118">
    <w:name w:val="标题 7 字符"/>
    <w:link w:val="8"/>
    <w:qFormat/>
    <w:uiPriority w:val="0"/>
    <w:rPr>
      <w:rFonts w:ascii="Times New Roman" w:hAnsi="Times New Roman" w:eastAsia="宋体" w:cs="Times New Roman"/>
      <w:b/>
      <w:bCs/>
      <w:sz w:val="24"/>
      <w:szCs w:val="24"/>
    </w:rPr>
  </w:style>
  <w:style w:type="character" w:customStyle="1" w:styleId="119">
    <w:name w:val="标题 3 字符"/>
    <w:link w:val="4"/>
    <w:qFormat/>
    <w:uiPriority w:val="0"/>
    <w:rPr>
      <w:rFonts w:ascii="楷体_GB2312" w:hAnsi="宋体" w:eastAsia="楷体_GB2312" w:cs="Times New Roman"/>
      <w:b/>
      <w:bCs/>
      <w:sz w:val="32"/>
      <w:szCs w:val="24"/>
    </w:rPr>
  </w:style>
  <w:style w:type="character" w:customStyle="1" w:styleId="120">
    <w:name w:val="标题 Char1"/>
    <w:qFormat/>
    <w:uiPriority w:val="0"/>
    <w:rPr>
      <w:rFonts w:ascii="Cambria" w:hAnsi="Cambria" w:cs="Times New Roman"/>
      <w:b/>
      <w:bCs/>
      <w:sz w:val="32"/>
      <w:szCs w:val="32"/>
    </w:rPr>
  </w:style>
  <w:style w:type="character" w:customStyle="1" w:styleId="121">
    <w:name w:val="脚注文本 字符"/>
    <w:link w:val="36"/>
    <w:qFormat/>
    <w:uiPriority w:val="0"/>
    <w:rPr>
      <w:kern w:val="2"/>
      <w:sz w:val="18"/>
      <w:szCs w:val="18"/>
    </w:rPr>
  </w:style>
  <w:style w:type="character" w:customStyle="1" w:styleId="122">
    <w:name w:val="脚注文本 Char2"/>
    <w:qFormat/>
    <w:uiPriority w:val="0"/>
    <w:rPr>
      <w:kern w:val="2"/>
      <w:sz w:val="18"/>
      <w:szCs w:val="18"/>
    </w:rPr>
  </w:style>
  <w:style w:type="character" w:customStyle="1" w:styleId="123">
    <w:name w:val="日期 字符"/>
    <w:link w:val="25"/>
    <w:qFormat/>
    <w:uiPriority w:val="99"/>
    <w:rPr>
      <w:rFonts w:ascii="宋体" w:hAnsi="Times New Roman" w:eastAsia="宋体" w:cs="Times New Roman"/>
      <w:szCs w:val="20"/>
    </w:rPr>
  </w:style>
  <w:style w:type="character" w:customStyle="1" w:styleId="124">
    <w:name w:val="批注框文本 Char2"/>
    <w:qFormat/>
    <w:uiPriority w:val="0"/>
    <w:rPr>
      <w:kern w:val="2"/>
      <w:sz w:val="18"/>
      <w:szCs w:val="18"/>
    </w:rPr>
  </w:style>
  <w:style w:type="character" w:customStyle="1" w:styleId="125">
    <w:name w:val="表格 Char Char"/>
    <w:link w:val="126"/>
    <w:qFormat/>
    <w:uiPriority w:val="0"/>
    <w:rPr>
      <w:rFonts w:ascii="宋体" w:hAnsi="宋体"/>
      <w:bCs/>
      <w:spacing w:val="-12"/>
      <w:kern w:val="2"/>
      <w:sz w:val="21"/>
      <w:szCs w:val="24"/>
    </w:rPr>
  </w:style>
  <w:style w:type="paragraph" w:customStyle="1" w:styleId="126">
    <w:name w:val="表格"/>
    <w:basedOn w:val="1"/>
    <w:link w:val="125"/>
    <w:uiPriority w:val="0"/>
    <w:pPr>
      <w:widowControl w:val="0"/>
      <w:adjustRightInd/>
      <w:snapToGrid/>
      <w:spacing w:after="0" w:line="420" w:lineRule="exact"/>
      <w:ind w:left="84" w:leftChars="40"/>
      <w:jc w:val="center"/>
    </w:pPr>
    <w:rPr>
      <w:rFonts w:ascii="宋体" w:hAnsi="宋体"/>
      <w:bCs/>
      <w:spacing w:val="-12"/>
      <w:kern w:val="2"/>
      <w:sz w:val="21"/>
      <w:szCs w:val="24"/>
    </w:rPr>
  </w:style>
  <w:style w:type="character" w:customStyle="1" w:styleId="127">
    <w:name w:val="纯文本 字符"/>
    <w:link w:val="24"/>
    <w:qFormat/>
    <w:uiPriority w:val="0"/>
    <w:rPr>
      <w:rFonts w:ascii="宋体" w:hAnsi="Courier New" w:cs="Courier New"/>
      <w:szCs w:val="21"/>
    </w:rPr>
  </w:style>
  <w:style w:type="character" w:customStyle="1" w:styleId="128">
    <w:name w:val="样式20 Char"/>
    <w:link w:val="129"/>
    <w:qFormat/>
    <w:uiPriority w:val="0"/>
    <w:rPr>
      <w:rFonts w:ascii="Arial" w:hAnsi="Arial"/>
      <w:b/>
      <w:bCs/>
      <w:sz w:val="30"/>
      <w:szCs w:val="30"/>
    </w:rPr>
  </w:style>
  <w:style w:type="paragraph" w:customStyle="1" w:styleId="129">
    <w:name w:val="样式20"/>
    <w:basedOn w:val="3"/>
    <w:link w:val="128"/>
    <w:qFormat/>
    <w:uiPriority w:val="0"/>
    <w:pPr>
      <w:widowControl/>
      <w:tabs>
        <w:tab w:val="left" w:pos="425"/>
      </w:tabs>
      <w:spacing w:before="0" w:after="0"/>
      <w:ind w:left="567" w:hanging="567"/>
    </w:pPr>
    <w:rPr>
      <w:rFonts w:eastAsia="微软雅黑" w:cstheme="minorBidi"/>
      <w:sz w:val="30"/>
      <w:szCs w:val="30"/>
    </w:rPr>
  </w:style>
  <w:style w:type="character" w:customStyle="1" w:styleId="130">
    <w:name w:val="标题 8 字符"/>
    <w:link w:val="9"/>
    <w:qFormat/>
    <w:uiPriority w:val="0"/>
    <w:rPr>
      <w:rFonts w:ascii="Arial" w:hAnsi="Arial" w:eastAsia="黑体" w:cs="Times New Roman"/>
      <w:sz w:val="24"/>
      <w:szCs w:val="24"/>
    </w:rPr>
  </w:style>
  <w:style w:type="character" w:customStyle="1" w:styleId="131">
    <w:name w:val="font01"/>
    <w:qFormat/>
    <w:uiPriority w:val="0"/>
    <w:rPr>
      <w:rFonts w:hint="eastAsia" w:ascii="宋体" w:hAnsi="宋体" w:eastAsia="宋体" w:cs="宋体"/>
      <w:color w:val="000000"/>
      <w:sz w:val="22"/>
      <w:szCs w:val="22"/>
      <w:u w:val="none"/>
    </w:rPr>
  </w:style>
  <w:style w:type="character" w:customStyle="1" w:styleId="132">
    <w:name w:val="正文文本 字符"/>
    <w:link w:val="19"/>
    <w:qFormat/>
    <w:uiPriority w:val="0"/>
    <w:rPr>
      <w:rFonts w:ascii="Times New Roman" w:hAnsi="Times New Roman" w:eastAsia="宋体" w:cs="Times New Roman"/>
      <w:szCs w:val="24"/>
    </w:rPr>
  </w:style>
  <w:style w:type="character" w:customStyle="1" w:styleId="133">
    <w:name w:val="正文首行缩进 Char2"/>
    <w:qFormat/>
    <w:uiPriority w:val="0"/>
  </w:style>
  <w:style w:type="character" w:customStyle="1" w:styleId="134">
    <w:name w:val="正文缩进 字符"/>
    <w:link w:val="13"/>
    <w:qFormat/>
    <w:uiPriority w:val="0"/>
    <w:rPr>
      <w:rFonts w:ascii="Times New Roman" w:hAnsi="Times New Roman" w:eastAsia="宋体" w:cs="Times New Roman"/>
      <w:szCs w:val="21"/>
    </w:rPr>
  </w:style>
  <w:style w:type="character" w:customStyle="1" w:styleId="135">
    <w:name w:val="日期 Char2"/>
    <w:qFormat/>
    <w:uiPriority w:val="0"/>
    <w:rPr>
      <w:kern w:val="2"/>
      <w:sz w:val="21"/>
      <w:szCs w:val="24"/>
    </w:rPr>
  </w:style>
  <w:style w:type="character" w:customStyle="1" w:styleId="136">
    <w:name w:val="批注主题 Char2"/>
    <w:qFormat/>
    <w:uiPriority w:val="0"/>
    <w:rPr>
      <w:rFonts w:ascii="Times New Roman" w:hAnsi="Times New Roman" w:eastAsia="宋体" w:cs="Times New Roman"/>
      <w:b/>
      <w:bCs/>
      <w:spacing w:val="10"/>
      <w:kern w:val="2"/>
      <w:sz w:val="21"/>
      <w:szCs w:val="24"/>
    </w:rPr>
  </w:style>
  <w:style w:type="character" w:customStyle="1" w:styleId="137">
    <w:name w:val="HTML 预设格式 字符"/>
    <w:link w:val="42"/>
    <w:qFormat/>
    <w:uiPriority w:val="0"/>
    <w:rPr>
      <w:rFonts w:ascii="黑体" w:hAnsi="Courier New" w:eastAsia="黑体" w:cs="Courier New"/>
      <w:sz w:val="20"/>
      <w:szCs w:val="20"/>
    </w:rPr>
  </w:style>
  <w:style w:type="character" w:customStyle="1" w:styleId="138">
    <w:name w:val="未处理的提及1"/>
    <w:unhideWhenUsed/>
    <w:qFormat/>
    <w:uiPriority w:val="99"/>
    <w:rPr>
      <w:color w:val="605E5C"/>
      <w:shd w:val="clear" w:color="auto" w:fill="E1DFDD"/>
    </w:rPr>
  </w:style>
  <w:style w:type="character" w:customStyle="1" w:styleId="139">
    <w:name w:val="正文文本缩进 3 字符"/>
    <w:link w:val="38"/>
    <w:qFormat/>
    <w:uiPriority w:val="0"/>
    <w:rPr>
      <w:rFonts w:ascii="Times New Roman" w:hAnsi="Times New Roman" w:eastAsia="宋体" w:cs="Times New Roman"/>
      <w:sz w:val="16"/>
      <w:szCs w:val="16"/>
    </w:rPr>
  </w:style>
  <w:style w:type="character" w:customStyle="1" w:styleId="140">
    <w:name w:val="文档结构图 Char2"/>
    <w:qFormat/>
    <w:uiPriority w:val="0"/>
    <w:rPr>
      <w:rFonts w:ascii="宋体" w:eastAsia="宋体"/>
      <w:kern w:val="2"/>
      <w:sz w:val="18"/>
      <w:szCs w:val="18"/>
    </w:rPr>
  </w:style>
  <w:style w:type="character" w:customStyle="1" w:styleId="141">
    <w:name w:val="批注框文本 Char1"/>
    <w:semiHidden/>
    <w:qFormat/>
    <w:uiPriority w:val="99"/>
    <w:rPr>
      <w:rFonts w:ascii="Times New Roman" w:hAnsi="Times New Roman" w:eastAsia="宋体" w:cs="Times New Roman"/>
      <w:sz w:val="18"/>
      <w:szCs w:val="18"/>
    </w:rPr>
  </w:style>
  <w:style w:type="character" w:customStyle="1" w:styleId="142">
    <w:name w:val="正文文本 2 Char2"/>
    <w:qFormat/>
    <w:uiPriority w:val="0"/>
    <w:rPr>
      <w:kern w:val="2"/>
      <w:sz w:val="21"/>
      <w:szCs w:val="24"/>
    </w:rPr>
  </w:style>
  <w:style w:type="character" w:customStyle="1" w:styleId="143">
    <w:name w:val="列出段落 字符"/>
    <w:link w:val="76"/>
    <w:qFormat/>
    <w:locked/>
    <w:uiPriority w:val="0"/>
    <w:rPr>
      <w:rFonts w:ascii="Times New Roman" w:hAnsi="Times New Roman" w:eastAsia="宋体" w:cs="Times New Roman"/>
      <w:szCs w:val="24"/>
    </w:rPr>
  </w:style>
  <w:style w:type="character" w:customStyle="1" w:styleId="144">
    <w:name w:val="样式4 Char Char"/>
    <w:link w:val="145"/>
    <w:qFormat/>
    <w:uiPriority w:val="0"/>
    <w:rPr>
      <w:rFonts w:cs="宋体"/>
      <w:color w:val="000000"/>
      <w:sz w:val="24"/>
      <w:szCs w:val="24"/>
    </w:rPr>
  </w:style>
  <w:style w:type="paragraph" w:customStyle="1" w:styleId="145">
    <w:name w:val="样式4 Char"/>
    <w:basedOn w:val="1"/>
    <w:link w:val="144"/>
    <w:uiPriority w:val="0"/>
    <w:pPr>
      <w:adjustRightInd/>
      <w:snapToGrid/>
      <w:spacing w:beforeLines="50" w:afterLines="50" w:line="360" w:lineRule="auto"/>
      <w:ind w:firstLine="480" w:firstLineChars="200"/>
    </w:pPr>
    <w:rPr>
      <w:rFonts w:cs="宋体" w:asciiTheme="minorHAnsi" w:hAnsiTheme="minorHAnsi"/>
      <w:color w:val="000000"/>
      <w:sz w:val="24"/>
      <w:szCs w:val="24"/>
    </w:rPr>
  </w:style>
  <w:style w:type="character" w:customStyle="1" w:styleId="146">
    <w:name w:val="标题 2 字符"/>
    <w:link w:val="3"/>
    <w:qFormat/>
    <w:uiPriority w:val="0"/>
    <w:rPr>
      <w:rFonts w:ascii="Arial" w:hAnsi="Arial" w:eastAsia="黑体" w:cs="Times New Roman"/>
      <w:b/>
      <w:bCs/>
      <w:sz w:val="32"/>
      <w:szCs w:val="32"/>
    </w:rPr>
  </w:style>
  <w:style w:type="character" w:customStyle="1" w:styleId="147">
    <w:name w:val="正文文本 3 Char1"/>
    <w:uiPriority w:val="0"/>
    <w:rPr>
      <w:sz w:val="16"/>
      <w:szCs w:val="16"/>
    </w:rPr>
  </w:style>
  <w:style w:type="character" w:customStyle="1" w:styleId="148">
    <w:name w:val="Item List Char"/>
    <w:link w:val="149"/>
    <w:uiPriority w:val="0"/>
    <w:rPr>
      <w:szCs w:val="24"/>
    </w:rPr>
  </w:style>
  <w:style w:type="paragraph" w:customStyle="1" w:styleId="149">
    <w:name w:val="Item List"/>
    <w:basedOn w:val="1"/>
    <w:link w:val="148"/>
    <w:uiPriority w:val="0"/>
    <w:pPr>
      <w:widowControl w:val="0"/>
      <w:numPr>
        <w:ilvl w:val="1"/>
        <w:numId w:val="1"/>
      </w:numPr>
      <w:tabs>
        <w:tab w:val="left" w:pos="420"/>
        <w:tab w:val="left" w:pos="720"/>
      </w:tabs>
      <w:adjustRightInd/>
      <w:spacing w:afterLines="50"/>
      <w:ind w:left="720" w:hanging="360"/>
    </w:pPr>
    <w:rPr>
      <w:rFonts w:asciiTheme="minorHAnsi" w:hAnsiTheme="minorHAnsi"/>
      <w:szCs w:val="24"/>
    </w:rPr>
  </w:style>
  <w:style w:type="character" w:customStyle="1" w:styleId="150">
    <w:name w:val="标题 9 字符"/>
    <w:link w:val="10"/>
    <w:uiPriority w:val="0"/>
    <w:rPr>
      <w:rFonts w:ascii="Arial" w:hAnsi="Arial" w:eastAsia="黑体" w:cs="Times New Roman"/>
      <w:sz w:val="20"/>
      <w:szCs w:val="21"/>
    </w:rPr>
  </w:style>
  <w:style w:type="character" w:customStyle="1" w:styleId="151">
    <w:name w:val="3级标题 Char"/>
    <w:link w:val="152"/>
    <w:uiPriority w:val="0"/>
    <w:rPr>
      <w:rFonts w:ascii="Arial" w:hAnsi="Arial" w:eastAsia="黑体"/>
      <w:b/>
      <w:sz w:val="26"/>
      <w:szCs w:val="28"/>
    </w:rPr>
  </w:style>
  <w:style w:type="paragraph" w:customStyle="1" w:styleId="152">
    <w:name w:val="3级标题"/>
    <w:basedOn w:val="1"/>
    <w:link w:val="151"/>
    <w:qFormat/>
    <w:uiPriority w:val="0"/>
    <w:pPr>
      <w:keepNext/>
      <w:keepLines/>
      <w:widowControl w:val="0"/>
      <w:tabs>
        <w:tab w:val="left" w:pos="1232"/>
      </w:tabs>
      <w:adjustRightInd/>
      <w:snapToGrid/>
      <w:spacing w:before="280" w:after="156" w:line="377" w:lineRule="auto"/>
      <w:outlineLvl w:val="2"/>
    </w:pPr>
    <w:rPr>
      <w:rFonts w:ascii="Arial" w:hAnsi="Arial" w:eastAsia="黑体"/>
      <w:b/>
      <w:sz w:val="26"/>
      <w:szCs w:val="28"/>
    </w:rPr>
  </w:style>
  <w:style w:type="character" w:customStyle="1" w:styleId="153">
    <w:name w:val="页眉 字符"/>
    <w:link w:val="31"/>
    <w:uiPriority w:val="99"/>
    <w:rPr>
      <w:sz w:val="18"/>
      <w:szCs w:val="18"/>
    </w:rPr>
  </w:style>
  <w:style w:type="character" w:customStyle="1" w:styleId="154">
    <w:name w:val="样式 正文缩进 + 首行缩进:  2 字符 Char"/>
    <w:link w:val="155"/>
    <w:uiPriority w:val="0"/>
    <w:rPr>
      <w:sz w:val="24"/>
    </w:rPr>
  </w:style>
  <w:style w:type="paragraph" w:customStyle="1" w:styleId="155">
    <w:name w:val="样式 正文缩进 + 首行缩进:  2 字符"/>
    <w:basedOn w:val="13"/>
    <w:link w:val="154"/>
    <w:uiPriority w:val="0"/>
    <w:pPr>
      <w:spacing w:afterLines="50" w:line="360" w:lineRule="auto"/>
      <w:ind w:firstLine="200"/>
      <w:jc w:val="left"/>
    </w:pPr>
    <w:rPr>
      <w:rFonts w:eastAsia="微软雅黑" w:asciiTheme="minorHAnsi" w:hAnsiTheme="minorHAnsi" w:cstheme="minorBidi"/>
      <w:sz w:val="24"/>
      <w:szCs w:val="22"/>
    </w:rPr>
  </w:style>
  <w:style w:type="character" w:customStyle="1" w:styleId="156">
    <w:name w:val="批注框文本 字符"/>
    <w:link w:val="29"/>
    <w:locked/>
    <w:uiPriority w:val="99"/>
    <w:rPr>
      <w:rFonts w:eastAsia="宋体"/>
      <w:sz w:val="18"/>
    </w:rPr>
  </w:style>
  <w:style w:type="character" w:customStyle="1" w:styleId="157">
    <w:name w:val="Figure Description Char"/>
    <w:link w:val="88"/>
    <w:uiPriority w:val="0"/>
    <w:rPr>
      <w:sz w:val="18"/>
      <w:szCs w:val="24"/>
      <w:lang w:eastAsia="en-US" w:bidi="en-US"/>
    </w:rPr>
  </w:style>
  <w:style w:type="character" w:customStyle="1" w:styleId="158">
    <w:name w:val="标题 Char2"/>
    <w:uiPriority w:val="0"/>
    <w:rPr>
      <w:rFonts w:ascii="Calibri Light" w:hAnsi="Calibri Light" w:eastAsia="宋体" w:cs="Times New Roman"/>
      <w:b/>
      <w:bCs/>
      <w:kern w:val="2"/>
      <w:sz w:val="32"/>
      <w:szCs w:val="32"/>
    </w:rPr>
  </w:style>
  <w:style w:type="character" w:customStyle="1" w:styleId="159">
    <w:name w:val="正文文本缩进 字符"/>
    <w:link w:val="20"/>
    <w:uiPriority w:val="0"/>
    <w:rPr>
      <w:rFonts w:ascii="Times New Roman" w:hAnsi="Times New Roman" w:eastAsia="宋体" w:cs="Times New Roman"/>
      <w:sz w:val="24"/>
      <w:szCs w:val="24"/>
    </w:rPr>
  </w:style>
  <w:style w:type="character" w:customStyle="1" w:styleId="160">
    <w:name w:val="正文文本缩进 2 Char2"/>
    <w:uiPriority w:val="0"/>
    <w:rPr>
      <w:kern w:val="2"/>
      <w:sz w:val="21"/>
      <w:szCs w:val="24"/>
    </w:rPr>
  </w:style>
  <w:style w:type="character" w:customStyle="1" w:styleId="161">
    <w:name w:val="f141"/>
    <w:uiPriority w:val="0"/>
    <w:rPr>
      <w:sz w:val="21"/>
      <w:szCs w:val="21"/>
    </w:rPr>
  </w:style>
  <w:style w:type="character" w:customStyle="1" w:styleId="162">
    <w:name w:val="arr1"/>
    <w:uiPriority w:val="0"/>
  </w:style>
  <w:style w:type="character" w:customStyle="1" w:styleId="163">
    <w:name w:val="常规 Char"/>
    <w:link w:val="164"/>
    <w:uiPriority w:val="0"/>
    <w:rPr>
      <w:szCs w:val="21"/>
    </w:rPr>
  </w:style>
  <w:style w:type="paragraph" w:customStyle="1" w:styleId="164">
    <w:name w:val="常规"/>
    <w:basedOn w:val="1"/>
    <w:link w:val="163"/>
    <w:uiPriority w:val="0"/>
    <w:pPr>
      <w:widowControl w:val="0"/>
      <w:adjustRightInd/>
      <w:snapToGrid/>
      <w:spacing w:beforeLines="100" w:afterLines="100"/>
      <w:ind w:left="1134"/>
      <w:jc w:val="both"/>
    </w:pPr>
    <w:rPr>
      <w:rFonts w:asciiTheme="minorHAnsi" w:hAnsiTheme="minorHAnsi"/>
      <w:szCs w:val="21"/>
    </w:rPr>
  </w:style>
  <w:style w:type="character" w:customStyle="1" w:styleId="165">
    <w:name w:val="批注文字 Char1"/>
    <w:semiHidden/>
    <w:uiPriority w:val="99"/>
    <w:rPr>
      <w:rFonts w:ascii="Times New Roman" w:hAnsi="Times New Roman" w:eastAsia="宋体" w:cs="Times New Roman"/>
      <w:szCs w:val="24"/>
    </w:rPr>
  </w:style>
  <w:style w:type="character" w:customStyle="1" w:styleId="166">
    <w:name w:val="正文文本 3 Char2"/>
    <w:uiPriority w:val="0"/>
    <w:rPr>
      <w:kern w:val="2"/>
      <w:sz w:val="16"/>
      <w:szCs w:val="16"/>
    </w:rPr>
  </w:style>
  <w:style w:type="character" w:customStyle="1" w:styleId="167">
    <w:name w:val="文档结构图 字符"/>
    <w:link w:val="15"/>
    <w:uiPriority w:val="0"/>
    <w:rPr>
      <w:rFonts w:ascii="Times New Roman" w:hAnsi="Times New Roman" w:eastAsia="宋体" w:cs="Times New Roman"/>
      <w:szCs w:val="20"/>
      <w:shd w:val="clear" w:color="auto" w:fill="000080"/>
    </w:rPr>
  </w:style>
  <w:style w:type="character" w:customStyle="1" w:styleId="168">
    <w:name w:val="正文文本缩进 3 Char2"/>
    <w:uiPriority w:val="0"/>
    <w:rPr>
      <w:kern w:val="2"/>
      <w:sz w:val="16"/>
      <w:szCs w:val="16"/>
    </w:rPr>
  </w:style>
  <w:style w:type="character" w:customStyle="1" w:styleId="169">
    <w:name w:val="正文首行缩进 2 字符"/>
    <w:link w:val="48"/>
    <w:uiPriority w:val="0"/>
    <w:rPr>
      <w:rFonts w:ascii="Times New Roman" w:hAnsi="Times New Roman" w:eastAsia="宋体" w:cs="Times New Roman"/>
      <w:sz w:val="21"/>
      <w:szCs w:val="24"/>
    </w:rPr>
  </w:style>
  <w:style w:type="character" w:customStyle="1" w:styleId="170">
    <w:name w:val="Font Style17"/>
    <w:uiPriority w:val="0"/>
    <w:rPr>
      <w:rFonts w:ascii="黑体" w:eastAsia="黑体" w:cs="黑体"/>
      <w:sz w:val="28"/>
      <w:szCs w:val="28"/>
    </w:rPr>
  </w:style>
  <w:style w:type="character" w:customStyle="1" w:styleId="171">
    <w:name w:val="content1"/>
    <w:uiPriority w:val="0"/>
    <w:rPr>
      <w:rFonts w:eastAsia="宋体"/>
      <w:kern w:val="2"/>
      <w:sz w:val="21"/>
      <w:szCs w:val="21"/>
      <w:lang w:val="en-US" w:eastAsia="zh-CN" w:bidi="ar-SA"/>
    </w:rPr>
  </w:style>
  <w:style w:type="character" w:customStyle="1" w:styleId="172">
    <w:name w:val="图形名称 Char"/>
    <w:link w:val="173"/>
    <w:uiPriority w:val="0"/>
    <w:rPr>
      <w:rFonts w:ascii="宋体" w:hAnsi="宋体" w:eastAsia="微软雅黑"/>
      <w:b/>
      <w:kern w:val="2"/>
      <w:sz w:val="21"/>
      <w:szCs w:val="21"/>
    </w:rPr>
  </w:style>
  <w:style w:type="paragraph" w:customStyle="1" w:styleId="173">
    <w:name w:val="图形名称"/>
    <w:basedOn w:val="174"/>
    <w:link w:val="172"/>
    <w:uiPriority w:val="0"/>
    <w:pPr>
      <w:numPr>
        <w:ilvl w:val="0"/>
        <w:numId w:val="2"/>
      </w:numPr>
      <w:tabs>
        <w:tab w:val="left" w:pos="420"/>
        <w:tab w:val="left" w:pos="1680"/>
        <w:tab w:val="clear" w:pos="570"/>
      </w:tabs>
      <w:ind w:left="420" w:hanging="420"/>
    </w:pPr>
    <w:rPr>
      <w:sz w:val="21"/>
    </w:rPr>
  </w:style>
  <w:style w:type="paragraph" w:customStyle="1" w:styleId="174">
    <w:name w:val="表格名称"/>
    <w:basedOn w:val="76"/>
    <w:link w:val="178"/>
    <w:uiPriority w:val="0"/>
    <w:pPr>
      <w:widowControl w:val="0"/>
      <w:numPr>
        <w:ilvl w:val="0"/>
        <w:numId w:val="3"/>
      </w:numPr>
      <w:tabs>
        <w:tab w:val="left" w:pos="1680"/>
      </w:tabs>
      <w:adjustRightInd/>
      <w:snapToGrid/>
      <w:spacing w:after="0" w:line="360" w:lineRule="auto"/>
      <w:ind w:firstLine="0" w:firstLineChars="0"/>
      <w:jc w:val="center"/>
    </w:pPr>
    <w:rPr>
      <w:rFonts w:ascii="宋体" w:hAnsi="宋体" w:eastAsia="微软雅黑" w:cstheme="minorBidi"/>
      <w:b/>
      <w:kern w:val="2"/>
      <w:sz w:val="24"/>
      <w:szCs w:val="21"/>
    </w:rPr>
  </w:style>
  <w:style w:type="character" w:customStyle="1" w:styleId="175">
    <w:name w:val="注意框体 Char Char"/>
    <w:uiPriority w:val="0"/>
    <w:rPr>
      <w:rFonts w:ascii="Arial" w:hAnsi="Arial" w:eastAsia="黑体" w:cs="Times New Roman"/>
      <w:kern w:val="0"/>
      <w:sz w:val="24"/>
      <w:szCs w:val="20"/>
    </w:rPr>
  </w:style>
  <w:style w:type="character" w:customStyle="1" w:styleId="176">
    <w:name w:val="p141"/>
    <w:uiPriority w:val="0"/>
    <w:rPr>
      <w:sz w:val="21"/>
      <w:szCs w:val="21"/>
    </w:rPr>
  </w:style>
  <w:style w:type="character" w:customStyle="1" w:styleId="177">
    <w:name w:val="正文文字缩进 Char"/>
    <w:uiPriority w:val="0"/>
    <w:rPr>
      <w:rFonts w:ascii="Times New Roman" w:hAnsi="Times New Roman" w:eastAsia="宋体" w:cs="Times New Roman"/>
      <w:kern w:val="0"/>
      <w:sz w:val="20"/>
      <w:szCs w:val="24"/>
    </w:rPr>
  </w:style>
  <w:style w:type="character" w:customStyle="1" w:styleId="178">
    <w:name w:val="表格名称 Char"/>
    <w:link w:val="174"/>
    <w:uiPriority w:val="0"/>
    <w:rPr>
      <w:rFonts w:ascii="宋体" w:hAnsi="宋体" w:eastAsia="微软雅黑"/>
      <w:b/>
      <w:kern w:val="2"/>
      <w:sz w:val="24"/>
      <w:szCs w:val="21"/>
    </w:rPr>
  </w:style>
  <w:style w:type="character" w:customStyle="1" w:styleId="179">
    <w:name w:val="16"/>
    <w:uiPriority w:val="0"/>
  </w:style>
  <w:style w:type="character" w:customStyle="1" w:styleId="180">
    <w:name w:val="批注文字 字符1"/>
    <w:link w:val="17"/>
    <w:uiPriority w:val="0"/>
    <w:rPr>
      <w:szCs w:val="24"/>
    </w:rPr>
  </w:style>
  <w:style w:type="character" w:customStyle="1" w:styleId="181">
    <w:name w:val="批注文字 字符"/>
    <w:semiHidden/>
    <w:qFormat/>
    <w:uiPriority w:val="99"/>
    <w:rPr>
      <w:rFonts w:ascii="Calibri" w:hAnsi="Calibri" w:eastAsia="宋体" w:cs="Times New Roman"/>
      <w:kern w:val="2"/>
      <w:sz w:val="21"/>
      <w:szCs w:val="24"/>
    </w:rPr>
  </w:style>
  <w:style w:type="character" w:customStyle="1" w:styleId="182">
    <w:name w:val="明显参考1"/>
    <w:qFormat/>
    <w:uiPriority w:val="32"/>
    <w:rPr>
      <w:b/>
      <w:bCs/>
      <w:smallCaps/>
      <w:color w:val="C0504D"/>
      <w:spacing w:val="5"/>
      <w:u w:val="single"/>
    </w:rPr>
  </w:style>
  <w:style w:type="character" w:customStyle="1" w:styleId="183">
    <w:name w:val="正文文本 3 Char"/>
    <w:basedOn w:val="51"/>
    <w:semiHidden/>
    <w:uiPriority w:val="99"/>
    <w:rPr>
      <w:rFonts w:ascii="Tahoma" w:hAnsi="Tahoma"/>
      <w:sz w:val="16"/>
      <w:szCs w:val="16"/>
    </w:rPr>
  </w:style>
  <w:style w:type="character" w:customStyle="1" w:styleId="184">
    <w:name w:val="正文文本 Char"/>
    <w:basedOn w:val="51"/>
    <w:semiHidden/>
    <w:uiPriority w:val="99"/>
    <w:rPr>
      <w:rFonts w:ascii="Tahoma" w:hAnsi="Tahoma"/>
    </w:rPr>
  </w:style>
  <w:style w:type="character" w:customStyle="1" w:styleId="185">
    <w:name w:val="正文文本缩进 2 Char"/>
    <w:basedOn w:val="51"/>
    <w:semiHidden/>
    <w:uiPriority w:val="99"/>
    <w:rPr>
      <w:rFonts w:ascii="Tahoma" w:hAnsi="Tahoma"/>
    </w:rPr>
  </w:style>
  <w:style w:type="character" w:customStyle="1" w:styleId="186">
    <w:name w:val="正文文本缩进 Char"/>
    <w:basedOn w:val="51"/>
    <w:semiHidden/>
    <w:uiPriority w:val="99"/>
    <w:rPr>
      <w:rFonts w:ascii="Tahoma" w:hAnsi="Tahoma"/>
    </w:rPr>
  </w:style>
  <w:style w:type="character" w:customStyle="1" w:styleId="187">
    <w:name w:val="尾注文本 Char"/>
    <w:basedOn w:val="51"/>
    <w:semiHidden/>
    <w:uiPriority w:val="99"/>
    <w:rPr>
      <w:rFonts w:ascii="Tahoma" w:hAnsi="Tahoma"/>
    </w:rPr>
  </w:style>
  <w:style w:type="character" w:customStyle="1" w:styleId="188">
    <w:name w:val="文档结构图 Char"/>
    <w:basedOn w:val="51"/>
    <w:semiHidden/>
    <w:uiPriority w:val="99"/>
    <w:rPr>
      <w:rFonts w:ascii="宋体" w:hAnsi="Tahoma" w:eastAsia="宋体"/>
      <w:sz w:val="18"/>
      <w:szCs w:val="18"/>
    </w:rPr>
  </w:style>
  <w:style w:type="character" w:customStyle="1" w:styleId="189">
    <w:name w:val="页脚 Char"/>
    <w:basedOn w:val="51"/>
    <w:semiHidden/>
    <w:uiPriority w:val="99"/>
    <w:rPr>
      <w:rFonts w:ascii="Tahoma" w:hAnsi="Tahoma"/>
      <w:sz w:val="18"/>
      <w:szCs w:val="18"/>
    </w:rPr>
  </w:style>
  <w:style w:type="character" w:customStyle="1" w:styleId="190">
    <w:name w:val="批注框文本 Char"/>
    <w:basedOn w:val="51"/>
    <w:semiHidden/>
    <w:uiPriority w:val="99"/>
    <w:rPr>
      <w:rFonts w:ascii="Tahoma" w:hAnsi="Tahoma"/>
      <w:sz w:val="18"/>
      <w:szCs w:val="18"/>
    </w:rPr>
  </w:style>
  <w:style w:type="character" w:customStyle="1" w:styleId="191">
    <w:name w:val="日期 Char"/>
    <w:basedOn w:val="51"/>
    <w:semiHidden/>
    <w:uiPriority w:val="99"/>
    <w:rPr>
      <w:rFonts w:ascii="Tahoma" w:hAnsi="Tahoma"/>
    </w:rPr>
  </w:style>
  <w:style w:type="character" w:customStyle="1" w:styleId="192">
    <w:name w:val="批注文字 Char"/>
    <w:basedOn w:val="51"/>
    <w:semiHidden/>
    <w:qFormat/>
    <w:uiPriority w:val="99"/>
    <w:rPr>
      <w:rFonts w:ascii="Tahoma" w:hAnsi="Tahoma"/>
    </w:rPr>
  </w:style>
  <w:style w:type="character" w:customStyle="1" w:styleId="193">
    <w:name w:val="纯文本 Char"/>
    <w:basedOn w:val="51"/>
    <w:semiHidden/>
    <w:uiPriority w:val="99"/>
    <w:rPr>
      <w:rFonts w:ascii="宋体" w:hAnsi="Courier New" w:eastAsia="宋体" w:cs="Courier New"/>
      <w:sz w:val="21"/>
      <w:szCs w:val="21"/>
    </w:rPr>
  </w:style>
  <w:style w:type="character" w:customStyle="1" w:styleId="194">
    <w:name w:val="页眉 Char"/>
    <w:basedOn w:val="51"/>
    <w:semiHidden/>
    <w:uiPriority w:val="99"/>
    <w:rPr>
      <w:rFonts w:ascii="Tahoma" w:hAnsi="Tahoma"/>
      <w:sz w:val="18"/>
      <w:szCs w:val="18"/>
    </w:rPr>
  </w:style>
  <w:style w:type="paragraph" w:customStyle="1" w:styleId="195">
    <w:name w:val="Char Char Char1"/>
    <w:basedOn w:val="1"/>
    <w:uiPriority w:val="0"/>
    <w:pPr>
      <w:widowControl w:val="0"/>
      <w:adjustRightInd/>
      <w:snapToGrid/>
      <w:spacing w:after="0"/>
      <w:jc w:val="both"/>
    </w:pPr>
    <w:rPr>
      <w:rFonts w:eastAsia="宋体" w:cs="Times New Roman"/>
      <w:kern w:val="2"/>
      <w:sz w:val="24"/>
      <w:szCs w:val="20"/>
    </w:rPr>
  </w:style>
  <w:style w:type="paragraph" w:customStyle="1" w:styleId="196">
    <w:name w:val="普通 (Web)"/>
    <w:basedOn w:val="1"/>
    <w:uiPriority w:val="0"/>
    <w:pPr>
      <w:adjustRightInd/>
      <w:snapToGrid/>
      <w:spacing w:before="100" w:beforeAutospacing="1" w:after="100" w:afterAutospacing="1"/>
    </w:pPr>
    <w:rPr>
      <w:rFonts w:ascii="宋体" w:hAnsi="宋体" w:eastAsia="宋体" w:cs="Times New Roman"/>
      <w:sz w:val="24"/>
      <w:szCs w:val="20"/>
    </w:rPr>
  </w:style>
  <w:style w:type="paragraph" w:customStyle="1" w:styleId="197">
    <w:name w:val="日期1"/>
    <w:basedOn w:val="1"/>
    <w:next w:val="1"/>
    <w:uiPriority w:val="0"/>
    <w:pPr>
      <w:widowControl w:val="0"/>
      <w:snapToGrid/>
      <w:spacing w:after="0" w:line="312" w:lineRule="atLeast"/>
      <w:jc w:val="both"/>
      <w:textAlignment w:val="baseline"/>
    </w:pPr>
    <w:rPr>
      <w:rFonts w:ascii="Times New Roman" w:hAnsi="Times New Roman" w:eastAsia="宋体" w:cs="Times New Roman"/>
      <w:sz w:val="24"/>
      <w:szCs w:val="20"/>
    </w:rPr>
  </w:style>
  <w:style w:type="paragraph" w:customStyle="1" w:styleId="198">
    <w:name w:val="标题51 Char Char Char"/>
    <w:basedOn w:val="6"/>
    <w:next w:val="6"/>
    <w:uiPriority w:val="0"/>
    <w:pPr>
      <w:widowControl w:val="0"/>
      <w:tabs>
        <w:tab w:val="left" w:pos="1008"/>
        <w:tab w:val="left" w:pos="1307"/>
      </w:tabs>
      <w:spacing w:beforeLines="50" w:after="120" w:line="360" w:lineRule="auto"/>
      <w:ind w:left="1307" w:hanging="992"/>
      <w:jc w:val="both"/>
    </w:pPr>
    <w:rPr>
      <w:rFonts w:ascii="Tahoma" w:hAnsi="Tahoma" w:eastAsia="黑体"/>
      <w:b w:val="0"/>
      <w:color w:val="000000"/>
      <w:kern w:val="2"/>
      <w:sz w:val="24"/>
      <w:szCs w:val="20"/>
    </w:rPr>
  </w:style>
  <w:style w:type="character" w:customStyle="1" w:styleId="199">
    <w:name w:val="标题 Char"/>
    <w:basedOn w:val="51"/>
    <w:uiPriority w:val="10"/>
    <w:rPr>
      <w:rFonts w:eastAsia="宋体" w:asciiTheme="majorHAnsi" w:hAnsiTheme="majorHAnsi" w:cstheme="majorBidi"/>
      <w:b/>
      <w:bCs/>
      <w:sz w:val="32"/>
      <w:szCs w:val="32"/>
    </w:rPr>
  </w:style>
  <w:style w:type="paragraph" w:customStyle="1" w:styleId="200">
    <w:name w:val="Char1 Char Char Char Char Char Char Char Char Char"/>
    <w:basedOn w:val="1"/>
    <w:uiPriority w:val="0"/>
    <w:pPr>
      <w:adjustRightInd/>
      <w:snapToGrid/>
      <w:spacing w:after="0" w:line="400" w:lineRule="exact"/>
      <w:jc w:val="center"/>
    </w:pPr>
    <w:rPr>
      <w:rFonts w:ascii="Verdana" w:hAnsi="Verdana" w:eastAsia="宋体" w:cs="Times New Roman"/>
      <w:sz w:val="21"/>
      <w:szCs w:val="20"/>
      <w:lang w:eastAsia="en-US"/>
    </w:rPr>
  </w:style>
  <w:style w:type="paragraph" w:customStyle="1" w:styleId="201">
    <w:name w:val="xl102"/>
    <w:basedOn w:val="1"/>
    <w:uiPriority w:val="0"/>
    <w:pPr>
      <w:pBdr>
        <w:top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b/>
      <w:bCs/>
      <w:color w:val="000000"/>
      <w:sz w:val="32"/>
      <w:szCs w:val="32"/>
    </w:rPr>
  </w:style>
  <w:style w:type="paragraph" w:customStyle="1" w:styleId="202">
    <w:name w:val="样式 标题 1H1h1章l1I11st levelHeading 01Header 1Header1Sec...1"/>
    <w:basedOn w:val="2"/>
    <w:uiPriority w:val="0"/>
    <w:pPr>
      <w:keepLines/>
      <w:widowControl w:val="0"/>
      <w:spacing w:before="340" w:after="330" w:line="576" w:lineRule="auto"/>
      <w:jc w:val="both"/>
    </w:pPr>
    <w:rPr>
      <w:rFonts w:ascii="黑体" w:hAnsi="黑体" w:eastAsia="黑体" w:cs="宋体"/>
      <w:b w:val="0"/>
      <w:kern w:val="44"/>
      <w:sz w:val="36"/>
      <w:szCs w:val="20"/>
    </w:rPr>
  </w:style>
  <w:style w:type="paragraph" w:customStyle="1" w:styleId="203">
    <w:name w:val="样式 表格名称 + 两端对齐"/>
    <w:basedOn w:val="174"/>
    <w:uiPriority w:val="0"/>
    <w:pPr>
      <w:numPr>
        <w:numId w:val="0"/>
      </w:numPr>
      <w:ind w:left="984" w:hanging="420"/>
      <w:jc w:val="both"/>
    </w:pPr>
    <w:rPr>
      <w:rFonts w:cs="宋体"/>
      <w:bCs/>
      <w:sz w:val="21"/>
      <w:szCs w:val="20"/>
    </w:rPr>
  </w:style>
  <w:style w:type="paragraph" w:customStyle="1" w:styleId="204">
    <w:name w:val="正文缩进1"/>
    <w:basedOn w:val="1"/>
    <w:uiPriority w:val="0"/>
    <w:pPr>
      <w:widowControl w:val="0"/>
      <w:adjustRightInd/>
      <w:snapToGrid/>
      <w:spacing w:after="0"/>
      <w:ind w:firstLine="420"/>
      <w:jc w:val="both"/>
    </w:pPr>
    <w:rPr>
      <w:rFonts w:ascii="宋体" w:hAnsi="宋体" w:eastAsia="宋体" w:cs="Times New Roman"/>
      <w:kern w:val="2"/>
      <w:sz w:val="21"/>
      <w:szCs w:val="20"/>
    </w:rPr>
  </w:style>
  <w:style w:type="character" w:customStyle="1" w:styleId="205">
    <w:name w:val="脚注文本 Char"/>
    <w:basedOn w:val="51"/>
    <w:semiHidden/>
    <w:uiPriority w:val="99"/>
    <w:rPr>
      <w:rFonts w:ascii="Tahoma" w:hAnsi="Tahoma"/>
      <w:sz w:val="18"/>
      <w:szCs w:val="18"/>
    </w:rPr>
  </w:style>
  <w:style w:type="paragraph" w:customStyle="1" w:styleId="206">
    <w:name w:val="xl93"/>
    <w:basedOn w:val="1"/>
    <w:uiPriority w:val="0"/>
    <w:pPr>
      <w:pBdr>
        <w:left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b/>
      <w:bCs/>
      <w:sz w:val="32"/>
      <w:szCs w:val="32"/>
    </w:rPr>
  </w:style>
  <w:style w:type="paragraph" w:customStyle="1" w:styleId="207">
    <w:name w:val="封面_项目开发单位"/>
    <w:basedOn w:val="24"/>
    <w:uiPriority w:val="0"/>
    <w:pPr>
      <w:autoSpaceDE w:val="0"/>
      <w:autoSpaceDN w:val="0"/>
      <w:adjustRightInd w:val="0"/>
      <w:spacing w:line="240" w:lineRule="atLeast"/>
      <w:ind w:firstLine="425"/>
      <w:jc w:val="center"/>
    </w:pPr>
    <w:rPr>
      <w:rFonts w:ascii="Arial" w:hAnsi="Arial" w:eastAsia="黑体"/>
      <w:b/>
      <w:color w:val="000000"/>
      <w:sz w:val="44"/>
      <w:szCs w:val="20"/>
    </w:rPr>
  </w:style>
  <w:style w:type="paragraph" w:customStyle="1" w:styleId="208">
    <w:name w:val="Char Char2 Char11"/>
    <w:basedOn w:val="1"/>
    <w:uiPriority w:val="0"/>
    <w:pPr>
      <w:widowControl w:val="0"/>
      <w:adjustRightInd/>
      <w:snapToGrid/>
      <w:spacing w:after="0"/>
      <w:jc w:val="both"/>
    </w:pPr>
    <w:rPr>
      <w:rFonts w:ascii="宋体" w:hAnsi="宋体" w:eastAsia="宋体" w:cs="Times New Roman"/>
      <w:b/>
      <w:kern w:val="2"/>
      <w:sz w:val="28"/>
      <w:szCs w:val="28"/>
    </w:rPr>
  </w:style>
  <w:style w:type="paragraph" w:customStyle="1" w:styleId="209">
    <w:name w:val="xl95"/>
    <w:basedOn w:val="1"/>
    <w:uiPriority w:val="0"/>
    <w:pPr>
      <w:adjustRightInd/>
      <w:snapToGrid/>
      <w:spacing w:before="100" w:beforeAutospacing="1" w:after="100" w:afterAutospacing="1"/>
      <w:jc w:val="center"/>
    </w:pPr>
    <w:rPr>
      <w:rFonts w:ascii="宋体" w:hAnsi="宋体" w:eastAsia="宋体" w:cs="宋体"/>
      <w:sz w:val="32"/>
      <w:szCs w:val="32"/>
    </w:rPr>
  </w:style>
  <w:style w:type="paragraph" w:customStyle="1" w:styleId="210">
    <w:name w:val="Item Step in Table"/>
    <w:basedOn w:val="1"/>
    <w:uiPriority w:val="0"/>
    <w:pPr>
      <w:widowControl w:val="0"/>
      <w:tabs>
        <w:tab w:val="left" w:pos="420"/>
      </w:tabs>
      <w:adjustRightInd/>
      <w:snapToGrid/>
      <w:spacing w:after="0"/>
      <w:ind w:left="420" w:hanging="420"/>
    </w:pPr>
    <w:rPr>
      <w:rFonts w:ascii="Times New Roman" w:hAnsi="Times New Roman" w:eastAsia="宋体" w:cs="Times New Roman"/>
      <w:kern w:val="2"/>
      <w:sz w:val="21"/>
      <w:szCs w:val="24"/>
    </w:rPr>
  </w:style>
  <w:style w:type="paragraph" w:customStyle="1" w:styleId="211">
    <w:name w:val="Char1"/>
    <w:basedOn w:val="1"/>
    <w:uiPriority w:val="0"/>
    <w:pPr>
      <w:adjustRightInd/>
      <w:snapToGrid/>
      <w:spacing w:after="160" w:line="240" w:lineRule="exact"/>
    </w:pPr>
    <w:rPr>
      <w:rFonts w:ascii="Times New Roman" w:hAnsi="Times New Roman" w:eastAsia="宋体" w:cs="Times New Roman"/>
      <w:kern w:val="2"/>
      <w:sz w:val="24"/>
      <w:szCs w:val="24"/>
    </w:rPr>
  </w:style>
  <w:style w:type="paragraph" w:customStyle="1" w:styleId="212">
    <w:name w:val="xl100"/>
    <w:basedOn w:val="1"/>
    <w:uiPriority w:val="0"/>
    <w:pPr>
      <w:pBdr>
        <w:top w:val="single" w:color="auto" w:sz="4" w:space="0"/>
        <w:left w:val="single" w:color="auto" w:sz="4" w:space="0"/>
        <w:bottom w:val="single" w:color="auto" w:sz="4" w:space="0"/>
      </w:pBdr>
      <w:adjustRightInd/>
      <w:snapToGrid/>
      <w:spacing w:before="100" w:beforeAutospacing="1" w:after="100" w:afterAutospacing="1"/>
      <w:jc w:val="center"/>
      <w:textAlignment w:val="center"/>
    </w:pPr>
    <w:rPr>
      <w:rFonts w:ascii="黑体" w:hAnsi="黑体" w:eastAsia="黑体" w:cs="宋体"/>
      <w:b/>
      <w:bCs/>
      <w:color w:val="000000"/>
      <w:sz w:val="32"/>
      <w:szCs w:val="32"/>
    </w:rPr>
  </w:style>
  <w:style w:type="paragraph" w:customStyle="1" w:styleId="213">
    <w:name w:val="样式 样式 首行缩进:  2 字符 + 首行缩进:  2 字符 段前: 0.5 行 段后: 0.5 行"/>
    <w:basedOn w:val="1"/>
    <w:uiPriority w:val="0"/>
    <w:pPr>
      <w:widowControl w:val="0"/>
      <w:adjustRightInd/>
      <w:snapToGrid/>
      <w:spacing w:beforeLines="50" w:afterLines="50" w:line="360" w:lineRule="auto"/>
      <w:ind w:firstLine="420" w:firstLineChars="200"/>
      <w:jc w:val="both"/>
    </w:pPr>
    <w:rPr>
      <w:rFonts w:ascii="Arial" w:hAnsi="Arial" w:eastAsia="宋体" w:cs="宋体"/>
      <w:kern w:val="2"/>
      <w:sz w:val="24"/>
      <w:szCs w:val="24"/>
    </w:rPr>
  </w:style>
  <w:style w:type="paragraph" w:customStyle="1" w:styleId="214">
    <w:name w:val="普通(网站)1"/>
    <w:basedOn w:val="1"/>
    <w:uiPriority w:val="0"/>
    <w:pPr>
      <w:adjustRightInd/>
      <w:snapToGrid/>
      <w:spacing w:before="100" w:beforeAutospacing="1" w:after="100" w:afterAutospacing="1"/>
    </w:pPr>
    <w:rPr>
      <w:rFonts w:ascii="宋体" w:hAnsi="宋体" w:eastAsia="宋体" w:cs="Times New Roman"/>
      <w:sz w:val="24"/>
      <w:szCs w:val="24"/>
    </w:rPr>
  </w:style>
  <w:style w:type="paragraph" w:customStyle="1" w:styleId="215">
    <w:name w:val="130"/>
    <w:basedOn w:val="1"/>
    <w:uiPriority w:val="0"/>
    <w:pPr>
      <w:adjustRightInd/>
      <w:snapToGrid/>
      <w:spacing w:before="100" w:beforeAutospacing="1" w:after="100" w:afterAutospacing="1" w:line="324" w:lineRule="auto"/>
    </w:pPr>
    <w:rPr>
      <w:rFonts w:ascii="宋体" w:hAnsi="宋体" w:eastAsia="宋体" w:cs="Times New Roman"/>
      <w:color w:val="000000"/>
      <w:sz w:val="24"/>
      <w:szCs w:val="20"/>
    </w:rPr>
  </w:style>
  <w:style w:type="paragraph" w:customStyle="1" w:styleId="216">
    <w:name w:val="表格样式"/>
    <w:basedOn w:val="1"/>
    <w:uiPriority w:val="0"/>
    <w:pPr>
      <w:widowControl w:val="0"/>
      <w:adjustRightInd/>
      <w:snapToGrid/>
      <w:spacing w:after="0" w:line="360" w:lineRule="auto"/>
      <w:ind w:firstLine="425"/>
      <w:jc w:val="both"/>
    </w:pPr>
    <w:rPr>
      <w:rFonts w:ascii="Times New Roman" w:hAnsi="Times New Roman" w:eastAsia="幼圆" w:cs="Times New Roman"/>
      <w:kern w:val="2"/>
      <w:sz w:val="24"/>
      <w:szCs w:val="20"/>
    </w:rPr>
  </w:style>
  <w:style w:type="paragraph" w:customStyle="1" w:styleId="217">
    <w:name w:val="设计方案"/>
    <w:basedOn w:val="1"/>
    <w:qFormat/>
    <w:uiPriority w:val="0"/>
    <w:pPr>
      <w:tabs>
        <w:tab w:val="left" w:pos="425"/>
      </w:tabs>
      <w:adjustRightInd/>
      <w:snapToGrid/>
      <w:spacing w:after="160" w:line="240" w:lineRule="exact"/>
      <w:ind w:left="425" w:hanging="425"/>
    </w:pPr>
    <w:rPr>
      <w:rFonts w:ascii="Verdana" w:hAnsi="Verdana" w:eastAsia="宋体" w:cs="Times New Roman"/>
      <w:sz w:val="21"/>
      <w:szCs w:val="20"/>
      <w:lang w:eastAsia="en-US"/>
    </w:rPr>
  </w:style>
  <w:style w:type="paragraph" w:customStyle="1" w:styleId="218">
    <w:name w:val="Char Char"/>
    <w:basedOn w:val="1"/>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219">
    <w:name w:val="Zchn Zchn1"/>
    <w:basedOn w:val="1"/>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220">
    <w:name w:val="Char Char Char1 Char"/>
    <w:basedOn w:val="1"/>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221">
    <w:name w:val="表格字"/>
    <w:basedOn w:val="1"/>
    <w:uiPriority w:val="0"/>
    <w:pPr>
      <w:widowControl w:val="0"/>
      <w:snapToGrid/>
      <w:spacing w:after="0"/>
      <w:jc w:val="center"/>
    </w:pPr>
    <w:rPr>
      <w:rFonts w:ascii="宋体" w:hAnsi="Times New Roman" w:eastAsia="宋体" w:cs="Times New Roman"/>
      <w:kern w:val="2"/>
      <w:sz w:val="24"/>
      <w:szCs w:val="20"/>
    </w:rPr>
  </w:style>
  <w:style w:type="paragraph" w:customStyle="1" w:styleId="222">
    <w:name w:val="Char Char Char Char"/>
    <w:basedOn w:val="1"/>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223">
    <w:name w:val="表内容－居中"/>
    <w:basedOn w:val="1"/>
    <w:uiPriority w:val="0"/>
    <w:pPr>
      <w:widowControl w:val="0"/>
      <w:adjustRightInd/>
      <w:snapToGrid/>
      <w:spacing w:after="0" w:line="400" w:lineRule="exact"/>
      <w:jc w:val="center"/>
    </w:pPr>
    <w:rPr>
      <w:rFonts w:ascii="Times New Roman" w:hAnsi="Times New Roman" w:eastAsia="宋体" w:cs="宋体"/>
      <w:kern w:val="2"/>
      <w:sz w:val="24"/>
      <w:szCs w:val="20"/>
    </w:rPr>
  </w:style>
  <w:style w:type="paragraph" w:customStyle="1" w:styleId="224">
    <w:name w:val="Char Char Char Char Char Char Char Char Char Char Char Char Char Char Char Char1"/>
    <w:basedOn w:val="1"/>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225">
    <w:name w:val="表格名"/>
    <w:basedOn w:val="76"/>
    <w:uiPriority w:val="0"/>
    <w:pPr>
      <w:widowControl w:val="0"/>
      <w:adjustRightInd/>
      <w:snapToGrid/>
      <w:spacing w:after="0" w:line="360" w:lineRule="auto"/>
      <w:ind w:left="420" w:firstLine="0" w:firstLineChars="0"/>
      <w:jc w:val="center"/>
    </w:pPr>
    <w:rPr>
      <w:rFonts w:ascii="宋体" w:hAnsi="宋体"/>
      <w:b/>
      <w:sz w:val="20"/>
      <w:szCs w:val="21"/>
    </w:rPr>
  </w:style>
  <w:style w:type="paragraph" w:customStyle="1" w:styleId="226">
    <w:name w:val="xl24"/>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Times New Roman" w:hAnsi="Times New Roman" w:eastAsia="宋体" w:cs="Times New Roman"/>
      <w:sz w:val="24"/>
      <w:szCs w:val="24"/>
    </w:rPr>
  </w:style>
  <w:style w:type="paragraph" w:customStyle="1" w:styleId="227">
    <w:name w:val="xl78"/>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228">
    <w:name w:val="样式 正文文本 + 宋体 首行缩进:  0.74 厘米 行距: 1.5 倍行距"/>
    <w:basedOn w:val="19"/>
    <w:uiPriority w:val="0"/>
    <w:pPr>
      <w:spacing w:line="360" w:lineRule="auto"/>
      <w:ind w:firstLine="200" w:firstLineChars="200"/>
    </w:pPr>
    <w:rPr>
      <w:rFonts w:ascii="Calibri" w:hAnsi="Calibri"/>
      <w:sz w:val="24"/>
      <w:szCs w:val="22"/>
    </w:rPr>
  </w:style>
  <w:style w:type="paragraph" w:customStyle="1" w:styleId="229">
    <w:name w:val="样式 样式 首行缩进:  2 字符 + 首行缩进:  2 字符"/>
    <w:basedOn w:val="1"/>
    <w:uiPriority w:val="0"/>
    <w:pPr>
      <w:widowControl w:val="0"/>
      <w:adjustRightInd/>
      <w:snapToGrid/>
      <w:spacing w:beforeLines="50" w:after="0" w:line="360" w:lineRule="auto"/>
      <w:ind w:firstLine="560" w:firstLineChars="200"/>
      <w:jc w:val="both"/>
    </w:pPr>
    <w:rPr>
      <w:rFonts w:ascii="Times New Roman" w:hAnsi="Times New Roman" w:eastAsia="仿宋_GB2312" w:cs="宋体"/>
      <w:kern w:val="2"/>
      <w:sz w:val="28"/>
      <w:szCs w:val="20"/>
    </w:rPr>
  </w:style>
  <w:style w:type="character" w:customStyle="1" w:styleId="230">
    <w:name w:val="正文文本缩进 3 Char"/>
    <w:basedOn w:val="51"/>
    <w:semiHidden/>
    <w:uiPriority w:val="99"/>
    <w:rPr>
      <w:rFonts w:ascii="Tahoma" w:hAnsi="Tahoma"/>
      <w:sz w:val="16"/>
      <w:szCs w:val="16"/>
    </w:rPr>
  </w:style>
  <w:style w:type="paragraph" w:customStyle="1" w:styleId="231">
    <w:name w:val="Default Paragraph Font Para Char"/>
    <w:basedOn w:val="1"/>
    <w:uiPriority w:val="0"/>
    <w:pPr>
      <w:adjustRightInd/>
      <w:snapToGrid/>
      <w:spacing w:after="160" w:line="240" w:lineRule="exact"/>
    </w:pPr>
    <w:rPr>
      <w:rFonts w:ascii="Verdana" w:hAnsi="Verdana" w:eastAsia="宋体" w:cs="Times New Roman"/>
      <w:sz w:val="20"/>
      <w:szCs w:val="20"/>
      <w:lang w:eastAsia="en-US"/>
    </w:rPr>
  </w:style>
  <w:style w:type="paragraph" w:customStyle="1" w:styleId="232">
    <w:name w:val="文章采用"/>
    <w:basedOn w:val="1"/>
    <w:uiPriority w:val="0"/>
    <w:pPr>
      <w:widowControl w:val="0"/>
      <w:adjustRightInd/>
      <w:snapToGrid/>
      <w:spacing w:after="0" w:line="360" w:lineRule="auto"/>
      <w:ind w:firstLine="560" w:firstLineChars="200"/>
      <w:jc w:val="both"/>
    </w:pPr>
    <w:rPr>
      <w:rFonts w:ascii="Times New Roman" w:hAnsi="Times New Roman" w:eastAsia="仿宋_GB2312" w:cs="宋体"/>
      <w:kern w:val="2"/>
      <w:sz w:val="28"/>
      <w:szCs w:val="20"/>
    </w:rPr>
  </w:style>
  <w:style w:type="paragraph" w:customStyle="1" w:styleId="233">
    <w:name w:val="xl97"/>
    <w:basedOn w:val="1"/>
    <w:uiPriority w:val="0"/>
    <w:pPr>
      <w:adjustRightInd/>
      <w:snapToGrid/>
      <w:spacing w:before="100" w:beforeAutospacing="1" w:after="100" w:afterAutospacing="1"/>
      <w:jc w:val="center"/>
      <w:textAlignment w:val="center"/>
    </w:pPr>
    <w:rPr>
      <w:rFonts w:ascii="黑体" w:hAnsi="黑体" w:eastAsia="黑体" w:cs="宋体"/>
      <w:sz w:val="40"/>
      <w:szCs w:val="40"/>
    </w:rPr>
  </w:style>
  <w:style w:type="paragraph" w:customStyle="1" w:styleId="234">
    <w:name w:val="海南模板"/>
    <w:basedOn w:val="1"/>
    <w:next w:val="45"/>
    <w:uiPriority w:val="0"/>
    <w:pPr>
      <w:widowControl w:val="0"/>
      <w:tabs>
        <w:tab w:val="left" w:pos="360"/>
      </w:tabs>
      <w:adjustRightInd/>
      <w:snapToGrid/>
      <w:spacing w:after="120" w:line="460" w:lineRule="exact"/>
      <w:jc w:val="both"/>
    </w:pPr>
    <w:rPr>
      <w:rFonts w:ascii="Times New Roman" w:hAnsi="Times New Roman" w:eastAsia="仿宋_GB2312" w:cs="Times New Roman"/>
      <w:kern w:val="2"/>
      <w:sz w:val="28"/>
      <w:szCs w:val="20"/>
    </w:rPr>
  </w:style>
  <w:style w:type="character" w:customStyle="1" w:styleId="235">
    <w:name w:val="HTML 预设格式 Char"/>
    <w:basedOn w:val="51"/>
    <w:semiHidden/>
    <w:uiPriority w:val="99"/>
    <w:rPr>
      <w:rFonts w:ascii="Courier New" w:hAnsi="Courier New" w:cs="Courier New"/>
      <w:sz w:val="20"/>
      <w:szCs w:val="20"/>
    </w:rPr>
  </w:style>
  <w:style w:type="paragraph" w:customStyle="1" w:styleId="236">
    <w:name w:val="Item Step"/>
    <w:basedOn w:val="1"/>
    <w:uiPriority w:val="0"/>
    <w:pPr>
      <w:tabs>
        <w:tab w:val="left" w:pos="1134"/>
      </w:tabs>
      <w:adjustRightInd/>
      <w:snapToGrid/>
      <w:spacing w:afterLines="50"/>
      <w:ind w:left="1554" w:hanging="420"/>
    </w:pPr>
    <w:rPr>
      <w:rFonts w:ascii="Times New Roman" w:hAnsi="Times New Roman" w:eastAsia="宋体" w:cs="Times New Roman"/>
      <w:kern w:val="2"/>
      <w:sz w:val="21"/>
      <w:szCs w:val="24"/>
    </w:rPr>
  </w:style>
  <w:style w:type="paragraph" w:customStyle="1" w:styleId="237">
    <w:name w:val="样式1"/>
    <w:basedOn w:val="1"/>
    <w:uiPriority w:val="0"/>
    <w:pPr>
      <w:widowControl w:val="0"/>
      <w:tabs>
        <w:tab w:val="left" w:pos="425"/>
        <w:tab w:val="left" w:pos="709"/>
      </w:tabs>
      <w:snapToGrid/>
      <w:spacing w:after="0"/>
      <w:ind w:left="425" w:hanging="425"/>
      <w:jc w:val="both"/>
      <w:textAlignment w:val="baseline"/>
    </w:pPr>
    <w:rPr>
      <w:rFonts w:ascii="宋体" w:hAnsi="宋体" w:eastAsia="宋体" w:cs="Times New Roman"/>
      <w:sz w:val="21"/>
      <w:szCs w:val="20"/>
    </w:rPr>
  </w:style>
  <w:style w:type="paragraph" w:customStyle="1" w:styleId="238">
    <w:name w:val="Char Char15"/>
    <w:basedOn w:val="1"/>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239">
    <w:name w:val="xl94"/>
    <w:basedOn w:val="1"/>
    <w:uiPriority w:val="0"/>
    <w:pPr>
      <w:adjustRightInd/>
      <w:snapToGrid/>
      <w:spacing w:before="100" w:beforeAutospacing="1" w:after="100" w:afterAutospacing="1"/>
      <w:jc w:val="center"/>
    </w:pPr>
    <w:rPr>
      <w:rFonts w:ascii="宋体" w:hAnsi="宋体" w:eastAsia="宋体" w:cs="宋体"/>
      <w:b/>
      <w:bCs/>
      <w:sz w:val="32"/>
      <w:szCs w:val="32"/>
    </w:rPr>
  </w:style>
  <w:style w:type="paragraph" w:customStyle="1" w:styleId="240">
    <w:name w:val="_Style 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1">
    <w:name w:val="批注主题 Char"/>
    <w:basedOn w:val="192"/>
    <w:semiHidden/>
    <w:uiPriority w:val="99"/>
    <w:rPr>
      <w:rFonts w:ascii="Tahoma" w:hAnsi="Tahoma"/>
      <w:b/>
      <w:bCs/>
    </w:rPr>
  </w:style>
  <w:style w:type="paragraph" w:customStyle="1" w:styleId="242">
    <w:name w:val="封面_项目建设单位"/>
    <w:basedOn w:val="24"/>
    <w:uiPriority w:val="0"/>
    <w:pPr>
      <w:autoSpaceDE w:val="0"/>
      <w:autoSpaceDN w:val="0"/>
      <w:adjustRightInd w:val="0"/>
      <w:spacing w:line="240" w:lineRule="atLeast"/>
      <w:ind w:firstLine="425"/>
      <w:jc w:val="distribute"/>
    </w:pPr>
    <w:rPr>
      <w:rFonts w:ascii="Arial" w:hAnsi="Arial" w:eastAsia="黑体"/>
      <w:color w:val="000000"/>
      <w:sz w:val="32"/>
      <w:szCs w:val="20"/>
    </w:rPr>
  </w:style>
  <w:style w:type="paragraph" w:customStyle="1" w:styleId="243">
    <w:name w:val="Char Char Char Char Char Char1 Char Char Char Char"/>
    <w:basedOn w:val="1"/>
    <w:uiPriority w:val="0"/>
    <w:pPr>
      <w:tabs>
        <w:tab w:val="left" w:pos="1260"/>
      </w:tabs>
      <w:adjustRightInd/>
      <w:snapToGrid/>
      <w:spacing w:after="160" w:line="240" w:lineRule="exact"/>
      <w:ind w:left="1260" w:hanging="525"/>
    </w:pPr>
    <w:rPr>
      <w:rFonts w:ascii="Verdana" w:hAnsi="Verdana" w:eastAsia="宋体" w:cs="Times New Roman"/>
      <w:sz w:val="21"/>
      <w:szCs w:val="20"/>
      <w:lang w:eastAsia="en-US"/>
    </w:rPr>
  </w:style>
  <w:style w:type="paragraph" w:customStyle="1" w:styleId="244">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5">
    <w:name w:val="正文文本 2 Char"/>
    <w:basedOn w:val="51"/>
    <w:semiHidden/>
    <w:uiPriority w:val="99"/>
    <w:rPr>
      <w:rFonts w:ascii="Tahoma" w:hAnsi="Tahoma"/>
    </w:rPr>
  </w:style>
  <w:style w:type="paragraph" w:customStyle="1" w:styleId="246">
    <w:name w:val="xl77"/>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247">
    <w:name w:val="Char Char Char Char1"/>
    <w:basedOn w:val="1"/>
    <w:uiPriority w:val="0"/>
    <w:pPr>
      <w:widowControl w:val="0"/>
      <w:adjustRightInd/>
      <w:snapToGrid/>
      <w:spacing w:after="0"/>
      <w:jc w:val="both"/>
    </w:pPr>
    <w:rPr>
      <w:rFonts w:eastAsia="宋体" w:cs="Times New Roman"/>
      <w:kern w:val="2"/>
      <w:sz w:val="24"/>
      <w:szCs w:val="24"/>
    </w:rPr>
  </w:style>
  <w:style w:type="paragraph" w:customStyle="1" w:styleId="248">
    <w:name w:val="msoacetate"/>
    <w:basedOn w:val="1"/>
    <w:uiPriority w:val="0"/>
    <w:pPr>
      <w:widowControl w:val="0"/>
      <w:adjustRightInd/>
      <w:snapToGrid/>
      <w:spacing w:after="0"/>
      <w:jc w:val="both"/>
    </w:pPr>
    <w:rPr>
      <w:rFonts w:eastAsia="宋体" w:cs="Times New Roman"/>
      <w:kern w:val="2"/>
      <w:sz w:val="18"/>
      <w:szCs w:val="18"/>
    </w:rPr>
  </w:style>
  <w:style w:type="paragraph" w:customStyle="1" w:styleId="249">
    <w:name w:val="样式2"/>
    <w:basedOn w:val="3"/>
    <w:uiPriority w:val="0"/>
    <w:pPr>
      <w:keepLines w:val="0"/>
      <w:widowControl/>
      <w:tabs>
        <w:tab w:val="left" w:pos="425"/>
      </w:tabs>
      <w:spacing w:before="0" w:after="0" w:line="480" w:lineRule="exact"/>
      <w:ind w:left="567" w:hanging="567"/>
      <w:jc w:val="left"/>
    </w:pPr>
    <w:rPr>
      <w:rFonts w:ascii="宋体" w:hAnsi="宋体" w:eastAsia="宋体"/>
      <w:bCs w:val="0"/>
      <w:szCs w:val="24"/>
    </w:rPr>
  </w:style>
  <w:style w:type="paragraph" w:customStyle="1" w:styleId="250">
    <w:name w:val="font6"/>
    <w:basedOn w:val="1"/>
    <w:uiPriority w:val="0"/>
    <w:pPr>
      <w:adjustRightInd/>
      <w:snapToGrid/>
      <w:spacing w:before="100" w:beforeAutospacing="1" w:after="100" w:afterAutospacing="1"/>
    </w:pPr>
    <w:rPr>
      <w:rFonts w:hint="eastAsia" w:ascii="宋体" w:hAnsi="宋体" w:eastAsia="宋体" w:cs="Times New Roman"/>
      <w:sz w:val="24"/>
      <w:szCs w:val="24"/>
    </w:rPr>
  </w:style>
  <w:style w:type="paragraph" w:customStyle="1" w:styleId="251">
    <w:name w:val="xl96"/>
    <w:basedOn w:val="1"/>
    <w:uiPriority w:val="0"/>
    <w:pPr>
      <w:adjustRightInd/>
      <w:snapToGrid/>
      <w:spacing w:before="100" w:beforeAutospacing="1" w:after="100" w:afterAutospacing="1"/>
      <w:jc w:val="center"/>
      <w:textAlignment w:val="center"/>
    </w:pPr>
    <w:rPr>
      <w:rFonts w:ascii="黑体" w:hAnsi="黑体" w:eastAsia="黑体" w:cs="宋体"/>
      <w:b/>
      <w:bCs/>
      <w:sz w:val="40"/>
      <w:szCs w:val="40"/>
    </w:rPr>
  </w:style>
  <w:style w:type="paragraph" w:customStyle="1" w:styleId="252">
    <w:name w:val="图表脚注"/>
    <w:next w:val="253"/>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5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4">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255">
    <w:name w:val="xl75"/>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color w:val="000000"/>
      <w:sz w:val="24"/>
      <w:szCs w:val="24"/>
    </w:rPr>
  </w:style>
  <w:style w:type="paragraph" w:customStyle="1" w:styleId="256">
    <w:name w:val="正文（首行缩进2字符）"/>
    <w:basedOn w:val="1"/>
    <w:uiPriority w:val="0"/>
    <w:pPr>
      <w:widowControl w:val="0"/>
      <w:adjustRightInd/>
      <w:snapToGrid/>
      <w:spacing w:after="0" w:line="360" w:lineRule="auto"/>
      <w:ind w:firstLine="480" w:firstLineChars="200"/>
      <w:jc w:val="both"/>
    </w:pPr>
    <w:rPr>
      <w:rFonts w:ascii="Times New Roman" w:hAnsi="Times New Roman" w:eastAsia="宋体" w:cs="Times New Roman"/>
      <w:kern w:val="2"/>
      <w:sz w:val="24"/>
      <w:szCs w:val="24"/>
    </w:rPr>
  </w:style>
  <w:style w:type="paragraph" w:customStyle="1" w:styleId="257">
    <w:name w:val="Char Char Char Char Char Char Char"/>
    <w:basedOn w:val="1"/>
    <w:uiPriority w:val="0"/>
    <w:pPr>
      <w:widowControl w:val="0"/>
      <w:adjustRightInd/>
      <w:snapToGrid/>
      <w:spacing w:after="0"/>
      <w:jc w:val="both"/>
    </w:pPr>
    <w:rPr>
      <w:rFonts w:eastAsia="宋体" w:cs="Tahoma"/>
      <w:kern w:val="2"/>
      <w:sz w:val="30"/>
      <w:szCs w:val="30"/>
    </w:rPr>
  </w:style>
  <w:style w:type="paragraph" w:customStyle="1" w:styleId="258">
    <w:name w:val="样式 标题 4 + 段前: 5 磅 段后: 5 磅 行距: 单倍行距"/>
    <w:basedOn w:val="5"/>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259">
    <w:name w:val="xl79"/>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260">
    <w:name w:val="Char Char Char Char Char Char Char1"/>
    <w:basedOn w:val="1"/>
    <w:uiPriority w:val="0"/>
    <w:pPr>
      <w:widowControl w:val="0"/>
      <w:adjustRightInd/>
      <w:snapToGrid/>
      <w:spacing w:after="0"/>
      <w:jc w:val="both"/>
    </w:pPr>
    <w:rPr>
      <w:rFonts w:eastAsia="宋体" w:cs="Times New Roman"/>
      <w:kern w:val="2"/>
      <w:sz w:val="24"/>
      <w:szCs w:val="20"/>
    </w:rPr>
  </w:style>
  <w:style w:type="paragraph" w:customStyle="1" w:styleId="261">
    <w:name w:val="封面2"/>
    <w:basedOn w:val="32"/>
    <w:qFormat/>
    <w:uiPriority w:val="0"/>
    <w:pPr>
      <w:widowControl w:val="0"/>
      <w:tabs>
        <w:tab w:val="left" w:pos="840"/>
        <w:tab w:val="right" w:leader="dot" w:pos="8296"/>
      </w:tabs>
      <w:adjustRightInd/>
      <w:snapToGrid/>
      <w:spacing w:before="120" w:after="120" w:line="360" w:lineRule="auto"/>
      <w:ind w:firstLine="425"/>
      <w:jc w:val="center"/>
    </w:pPr>
    <w:rPr>
      <w:rFonts w:ascii="Times New Roman" w:hAnsi="Times New Roman" w:eastAsia="黑体" w:cs="Times New Roman"/>
      <w:b/>
      <w:caps/>
      <w:kern w:val="2"/>
      <w:sz w:val="52"/>
      <w:szCs w:val="24"/>
    </w:rPr>
  </w:style>
  <w:style w:type="paragraph" w:customStyle="1" w:styleId="262">
    <w:name w:val="Char"/>
    <w:basedOn w:val="1"/>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263">
    <w:name w:val="样式 标题 1H1h1章l1I11st levelHeading 01Header 1Header1Sec...4"/>
    <w:basedOn w:val="2"/>
    <w:uiPriority w:val="0"/>
    <w:pPr>
      <w:keepLines/>
      <w:widowControl w:val="0"/>
      <w:spacing w:before="340" w:after="330" w:line="576" w:lineRule="auto"/>
      <w:jc w:val="both"/>
    </w:pPr>
    <w:rPr>
      <w:rFonts w:ascii="黑体" w:hAnsi="黑体" w:eastAsia="黑体" w:cs="宋体"/>
      <w:b w:val="0"/>
      <w:kern w:val="44"/>
      <w:sz w:val="36"/>
      <w:szCs w:val="20"/>
    </w:rPr>
  </w:style>
  <w:style w:type="paragraph" w:customStyle="1" w:styleId="264">
    <w:name w:val="默认段落字体 Para Char"/>
    <w:basedOn w:val="1"/>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265">
    <w:name w:val="Char1 Char Char Char"/>
    <w:basedOn w:val="1"/>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266">
    <w:name w:val="Char111"/>
    <w:basedOn w:val="1"/>
    <w:qFormat/>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267">
    <w:name w:val="基准标题"/>
    <w:basedOn w:val="19"/>
    <w:next w:val="19"/>
    <w:uiPriority w:val="0"/>
    <w:pPr>
      <w:keepNext/>
      <w:keepLines/>
      <w:widowControl/>
      <w:spacing w:after="0" w:line="240" w:lineRule="atLeast"/>
      <w:jc w:val="left"/>
    </w:pPr>
    <w:rPr>
      <w:rFonts w:ascii="Garamond" w:hAnsi="Garamond"/>
      <w:kern w:val="20"/>
      <w:szCs w:val="20"/>
      <w:lang w:bidi="he-IL"/>
    </w:rPr>
  </w:style>
  <w:style w:type="paragraph" w:customStyle="1" w:styleId="268">
    <w:name w:val="xl8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269">
    <w:name w:val="xl74"/>
    <w:basedOn w:val="1"/>
    <w:uiPriority w:val="0"/>
    <w:pPr>
      <w:adjustRightInd/>
      <w:snapToGrid/>
      <w:spacing w:before="100" w:beforeAutospacing="1" w:after="100" w:afterAutospacing="1"/>
      <w:jc w:val="center"/>
    </w:pPr>
    <w:rPr>
      <w:rFonts w:ascii="宋体" w:hAnsi="宋体" w:eastAsia="宋体" w:cs="宋体"/>
      <w:sz w:val="24"/>
      <w:szCs w:val="24"/>
    </w:rPr>
  </w:style>
  <w:style w:type="paragraph" w:customStyle="1" w:styleId="270">
    <w:name w:val="Char Char2 Char"/>
    <w:basedOn w:val="1"/>
    <w:uiPriority w:val="0"/>
    <w:pPr>
      <w:widowControl w:val="0"/>
      <w:adjustRightInd/>
      <w:snapToGrid/>
      <w:spacing w:after="0"/>
      <w:jc w:val="both"/>
    </w:pPr>
    <w:rPr>
      <w:rFonts w:ascii="宋体" w:hAnsi="宋体" w:eastAsia="宋体" w:cs="Times New Roman"/>
      <w:b/>
      <w:kern w:val="2"/>
      <w:sz w:val="28"/>
      <w:szCs w:val="28"/>
    </w:rPr>
  </w:style>
  <w:style w:type="paragraph" w:customStyle="1" w:styleId="271">
    <w:name w:val="样式4"/>
    <w:basedOn w:val="1"/>
    <w:uiPriority w:val="0"/>
    <w:pPr>
      <w:widowControl w:val="0"/>
      <w:tabs>
        <w:tab w:val="left" w:pos="2328"/>
      </w:tabs>
      <w:adjustRightInd/>
      <w:snapToGrid/>
      <w:spacing w:after="0"/>
      <w:ind w:left="2328" w:hanging="708"/>
      <w:jc w:val="both"/>
    </w:pPr>
    <w:rPr>
      <w:rFonts w:ascii="Times New Roman" w:hAnsi="Times New Roman" w:eastAsia="宋体" w:cs="Times New Roman"/>
      <w:kern w:val="2"/>
      <w:sz w:val="21"/>
      <w:szCs w:val="24"/>
    </w:rPr>
  </w:style>
  <w:style w:type="paragraph" w:customStyle="1" w:styleId="272">
    <w:name w:val="Char Char2 Char1"/>
    <w:basedOn w:val="1"/>
    <w:uiPriority w:val="0"/>
    <w:pPr>
      <w:widowControl w:val="0"/>
      <w:adjustRightInd/>
      <w:snapToGrid/>
      <w:spacing w:after="0"/>
      <w:jc w:val="both"/>
    </w:pPr>
    <w:rPr>
      <w:rFonts w:ascii="宋体" w:hAnsi="宋体" w:eastAsia="宋体" w:cs="Times New Roman"/>
      <w:b/>
      <w:kern w:val="2"/>
      <w:sz w:val="28"/>
      <w:szCs w:val="28"/>
    </w:rPr>
  </w:style>
  <w:style w:type="paragraph" w:customStyle="1" w:styleId="273">
    <w:name w:val="表格内容"/>
    <w:basedOn w:val="19"/>
    <w:uiPriority w:val="0"/>
    <w:pPr>
      <w:suppressLineNumbers/>
      <w:suppressAutoHyphens/>
      <w:jc w:val="left"/>
    </w:pPr>
    <w:rPr>
      <w:sz w:val="24"/>
    </w:rPr>
  </w:style>
  <w:style w:type="paragraph" w:customStyle="1" w:styleId="274">
    <w:name w:val="样式 标题 3 + 右侧:  0.42 厘米"/>
    <w:basedOn w:val="4"/>
    <w:uiPriority w:val="0"/>
    <w:pPr>
      <w:keepLines/>
      <w:tabs>
        <w:tab w:val="left" w:pos="851"/>
      </w:tabs>
      <w:spacing w:before="260" w:after="260" w:line="413" w:lineRule="auto"/>
    </w:pPr>
    <w:rPr>
      <w:rFonts w:ascii="黑体" w:hAnsi="黑体" w:eastAsia="黑体" w:cs="宋体"/>
      <w:b w:val="0"/>
      <w:bCs w:val="0"/>
      <w:sz w:val="30"/>
      <w:szCs w:val="20"/>
    </w:rPr>
  </w:style>
  <w:style w:type="paragraph" w:customStyle="1" w:styleId="275">
    <w:name w:val="font5"/>
    <w:basedOn w:val="1"/>
    <w:uiPriority w:val="0"/>
    <w:pPr>
      <w:adjustRightInd/>
      <w:snapToGrid/>
      <w:spacing w:before="100" w:beforeAutospacing="1" w:after="100" w:afterAutospacing="1"/>
    </w:pPr>
    <w:rPr>
      <w:rFonts w:hint="eastAsia" w:ascii="宋体" w:hAnsi="宋体" w:eastAsia="宋体" w:cs="Times New Roman"/>
      <w:sz w:val="18"/>
      <w:szCs w:val="18"/>
    </w:rPr>
  </w:style>
  <w:style w:type="paragraph" w:customStyle="1" w:styleId="276">
    <w:name w:val="xl81"/>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277">
    <w:name w:val="标题 31"/>
    <w:basedOn w:val="1"/>
    <w:next w:val="1"/>
    <w:uiPriority w:val="0"/>
    <w:pPr>
      <w:keepNext/>
      <w:keepLines/>
      <w:widowControl w:val="0"/>
      <w:adjustRightInd/>
      <w:snapToGrid/>
      <w:spacing w:before="260" w:after="260" w:line="408" w:lineRule="auto"/>
      <w:jc w:val="both"/>
      <w:outlineLvl w:val="2"/>
    </w:pPr>
    <w:rPr>
      <w:rFonts w:ascii="宋体" w:hAnsi="宋体" w:eastAsia="宋体" w:cs="Times New Roman"/>
      <w:b/>
      <w:kern w:val="2"/>
      <w:sz w:val="32"/>
      <w:szCs w:val="20"/>
    </w:rPr>
  </w:style>
  <w:style w:type="paragraph" w:customStyle="1" w:styleId="278">
    <w:name w:val="目录"/>
    <w:basedOn w:val="1"/>
    <w:uiPriority w:val="0"/>
    <w:pPr>
      <w:adjustRightInd/>
      <w:snapToGrid/>
      <w:spacing w:after="0" w:line="480" w:lineRule="auto"/>
      <w:jc w:val="center"/>
    </w:pPr>
    <w:rPr>
      <w:rFonts w:ascii="宋体" w:hAnsi="Times New Roman" w:eastAsia="宋体" w:cs="Times New Roman"/>
      <w:b/>
      <w:sz w:val="24"/>
      <w:szCs w:val="20"/>
    </w:rPr>
  </w:style>
  <w:style w:type="paragraph" w:customStyle="1" w:styleId="279">
    <w:name w:val="3 Char"/>
    <w:basedOn w:val="1"/>
    <w:uiPriority w:val="0"/>
    <w:pPr>
      <w:adjustRightInd/>
      <w:snapToGrid/>
      <w:spacing w:after="0" w:line="400" w:lineRule="exact"/>
      <w:jc w:val="center"/>
    </w:pPr>
    <w:rPr>
      <w:rFonts w:ascii="Verdana" w:hAnsi="Verdana" w:eastAsia="宋体" w:cs="Times New Roman"/>
      <w:sz w:val="21"/>
      <w:szCs w:val="20"/>
      <w:lang w:eastAsia="en-US"/>
    </w:rPr>
  </w:style>
  <w:style w:type="paragraph" w:customStyle="1" w:styleId="280">
    <w:name w:val="图名"/>
    <w:basedOn w:val="13"/>
    <w:uiPriority w:val="0"/>
    <w:pPr>
      <w:spacing w:line="360" w:lineRule="auto"/>
      <w:ind w:firstLine="425" w:firstLineChars="0"/>
    </w:pPr>
    <w:rPr>
      <w:rFonts w:hAnsi="Calibri"/>
      <w:sz w:val="24"/>
      <w:szCs w:val="20"/>
    </w:rPr>
  </w:style>
  <w:style w:type="paragraph" w:customStyle="1" w:styleId="281">
    <w:name w:val="样式 首行缩进:  0.74 厘米"/>
    <w:basedOn w:val="1"/>
    <w:uiPriority w:val="0"/>
    <w:pPr>
      <w:widowControl w:val="0"/>
      <w:adjustRightInd/>
      <w:snapToGrid/>
      <w:spacing w:after="0" w:line="360" w:lineRule="auto"/>
      <w:ind w:firstLine="200" w:firstLineChars="200"/>
      <w:jc w:val="both"/>
    </w:pPr>
    <w:rPr>
      <w:rFonts w:ascii="Times New Roman" w:hAnsi="Times New Roman" w:eastAsia="宋体" w:cs="宋体"/>
      <w:kern w:val="2"/>
      <w:sz w:val="24"/>
      <w:szCs w:val="20"/>
    </w:rPr>
  </w:style>
  <w:style w:type="paragraph" w:customStyle="1" w:styleId="282">
    <w:name w:val="样式 标题 2 + 宋体 五号 非加粗 黑色"/>
    <w:basedOn w:val="3"/>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sz w:val="21"/>
      <w:szCs w:val="20"/>
    </w:rPr>
  </w:style>
  <w:style w:type="paragraph" w:customStyle="1" w:styleId="283">
    <w:name w:val="样式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xl29"/>
    <w:basedOn w:val="1"/>
    <w:uiPriority w:val="0"/>
    <w:pPr>
      <w:adjustRightInd/>
      <w:snapToGrid/>
      <w:spacing w:before="100" w:beforeAutospacing="1" w:after="100" w:afterAutospacing="1"/>
      <w:jc w:val="center"/>
    </w:pPr>
    <w:rPr>
      <w:rFonts w:ascii="宋体" w:hAnsi="宋体" w:eastAsia="宋体" w:cs="Times New Roman"/>
      <w:sz w:val="28"/>
      <w:szCs w:val="28"/>
    </w:rPr>
  </w:style>
  <w:style w:type="paragraph" w:customStyle="1" w:styleId="285">
    <w:name w:val="xl104"/>
    <w:basedOn w:val="1"/>
    <w:uiPriority w:val="0"/>
    <w:pPr>
      <w:pBdr>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b/>
      <w:bCs/>
      <w:sz w:val="32"/>
      <w:szCs w:val="32"/>
    </w:rPr>
  </w:style>
  <w:style w:type="paragraph" w:customStyle="1" w:styleId="286">
    <w:name w:val="图"/>
    <w:basedOn w:val="1"/>
    <w:uiPriority w:val="0"/>
    <w:pPr>
      <w:keepNext/>
      <w:widowControl w:val="0"/>
      <w:snapToGrid/>
      <w:spacing w:before="60" w:after="60" w:line="300" w:lineRule="auto"/>
      <w:jc w:val="center"/>
      <w:textAlignment w:val="center"/>
    </w:pPr>
    <w:rPr>
      <w:rFonts w:ascii="Times New Roman" w:hAnsi="Times New Roman" w:eastAsia="宋体" w:cs="Times New Roman"/>
      <w:spacing w:val="20"/>
      <w:sz w:val="24"/>
      <w:szCs w:val="20"/>
    </w:rPr>
  </w:style>
  <w:style w:type="paragraph" w:customStyle="1" w:styleId="287">
    <w:name w:val="xl92"/>
    <w:basedOn w:val="1"/>
    <w:uiPriority w:val="0"/>
    <w:pPr>
      <w:pBdr>
        <w:left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b/>
      <w:bCs/>
      <w:sz w:val="32"/>
      <w:szCs w:val="32"/>
    </w:rPr>
  </w:style>
  <w:style w:type="paragraph" w:customStyle="1" w:styleId="288">
    <w:name w:val="正文文本缩进1"/>
    <w:basedOn w:val="1"/>
    <w:uiPriority w:val="0"/>
    <w:pPr>
      <w:widowControl w:val="0"/>
      <w:adjustRightInd/>
      <w:snapToGrid/>
      <w:spacing w:after="0"/>
      <w:ind w:firstLine="830" w:firstLineChars="352"/>
      <w:jc w:val="both"/>
    </w:pPr>
    <w:rPr>
      <w:rFonts w:ascii="仿宋_GB2312" w:hAnsi="Times New Roman" w:eastAsia="仿宋_GB2312" w:cs="Times New Roman"/>
      <w:kern w:val="2"/>
      <w:sz w:val="32"/>
      <w:szCs w:val="20"/>
    </w:rPr>
  </w:style>
  <w:style w:type="paragraph" w:customStyle="1" w:styleId="289">
    <w:name w:val="Char Char Char Char Char Char Char Char Char Char Char Char Char Char Char Char"/>
    <w:basedOn w:val="1"/>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290">
    <w:name w:val="修订1"/>
    <w:semiHidden/>
    <w:uiPriority w:val="99"/>
    <w:rPr>
      <w:rFonts w:ascii="Times New Roman" w:hAnsi="Times New Roman" w:eastAsia="宋体" w:cs="Times New Roman"/>
      <w:kern w:val="2"/>
      <w:sz w:val="21"/>
      <w:szCs w:val="24"/>
      <w:lang w:val="en-US" w:eastAsia="zh-CN" w:bidi="ar-SA"/>
    </w:rPr>
  </w:style>
  <w:style w:type="paragraph" w:customStyle="1" w:styleId="291">
    <w:name w:val="head"/>
    <w:basedOn w:val="1"/>
    <w:uiPriority w:val="0"/>
    <w:pPr>
      <w:adjustRightInd/>
      <w:snapToGrid/>
      <w:spacing w:before="100" w:beforeAutospacing="1" w:after="100" w:afterAutospacing="1"/>
      <w:jc w:val="center"/>
    </w:pPr>
    <w:rPr>
      <w:rFonts w:hint="eastAsia" w:ascii="黑体" w:hAnsi="宋体" w:eastAsia="黑体" w:cs="Times New Roman"/>
      <w:b/>
      <w:bCs/>
      <w:sz w:val="28"/>
      <w:szCs w:val="28"/>
    </w:rPr>
  </w:style>
  <w:style w:type="paragraph" w:customStyle="1" w:styleId="292">
    <w:name w:val="段落1"/>
    <w:basedOn w:val="1"/>
    <w:uiPriority w:val="0"/>
    <w:pPr>
      <w:widowControl w:val="0"/>
      <w:autoSpaceDE w:val="0"/>
      <w:autoSpaceDN w:val="0"/>
      <w:snapToGrid/>
      <w:spacing w:before="105" w:after="120"/>
      <w:jc w:val="both"/>
    </w:pPr>
    <w:rPr>
      <w:rFonts w:ascii="宋体" w:hAnsi="Times New Roman" w:eastAsia="幼圆" w:cs="Times New Roman"/>
      <w:sz w:val="21"/>
      <w:szCs w:val="20"/>
    </w:rPr>
  </w:style>
  <w:style w:type="paragraph" w:customStyle="1" w:styleId="293">
    <w:name w:val="bt"/>
    <w:basedOn w:val="1"/>
    <w:next w:val="19"/>
    <w:uiPriority w:val="0"/>
    <w:pPr>
      <w:widowControl w:val="0"/>
      <w:adjustRightInd/>
      <w:snapToGrid/>
      <w:spacing w:after="120"/>
      <w:jc w:val="both"/>
    </w:pPr>
    <w:rPr>
      <w:rFonts w:ascii="Times New Roman" w:hAnsi="Times New Roman" w:eastAsia="宋体" w:cs="Times New Roman"/>
      <w:kern w:val="2"/>
      <w:sz w:val="21"/>
      <w:szCs w:val="24"/>
    </w:rPr>
  </w:style>
  <w:style w:type="paragraph" w:customStyle="1" w:styleId="294">
    <w:name w:val="样式 首行缩进:  2 字符 段后: 0.5 行"/>
    <w:basedOn w:val="1"/>
    <w:uiPriority w:val="0"/>
    <w:pPr>
      <w:widowControl w:val="0"/>
      <w:numPr>
        <w:ilvl w:val="0"/>
        <w:numId w:val="4"/>
      </w:numPr>
      <w:tabs>
        <w:tab w:val="left" w:pos="630"/>
        <w:tab w:val="left" w:pos="980"/>
      </w:tabs>
      <w:adjustRightInd/>
      <w:snapToGrid/>
      <w:spacing w:after="0" w:line="360" w:lineRule="auto"/>
    </w:pPr>
    <w:rPr>
      <w:rFonts w:ascii="Times New Roman" w:hAnsi="Times New Roman" w:eastAsia="仿宋_GB2312" w:cs="宋体"/>
      <w:kern w:val="2"/>
      <w:sz w:val="28"/>
      <w:szCs w:val="20"/>
    </w:rPr>
  </w:style>
  <w:style w:type="paragraph" w:customStyle="1" w:styleId="295">
    <w:name w:val="默认段落字体 Para Char Char Char Char"/>
    <w:basedOn w:val="1"/>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296">
    <w:name w:val="纯文本1"/>
    <w:basedOn w:val="1"/>
    <w:uiPriority w:val="0"/>
    <w:pPr>
      <w:widowControl w:val="0"/>
      <w:adjustRightInd/>
      <w:snapToGrid/>
      <w:spacing w:after="0"/>
      <w:jc w:val="both"/>
    </w:pPr>
    <w:rPr>
      <w:rFonts w:ascii="宋体" w:hAnsi="Courier New" w:eastAsia="宋体" w:cs="Times New Roman"/>
      <w:kern w:val="2"/>
      <w:sz w:val="21"/>
      <w:szCs w:val="20"/>
    </w:rPr>
  </w:style>
  <w:style w:type="paragraph" w:customStyle="1" w:styleId="297">
    <w:name w:val="题注5"/>
    <w:basedOn w:val="1"/>
    <w:next w:val="14"/>
    <w:qFormat/>
    <w:uiPriority w:val="0"/>
    <w:pPr>
      <w:widowControl w:val="0"/>
      <w:adjustRightInd/>
      <w:snapToGrid/>
      <w:spacing w:after="0"/>
      <w:jc w:val="center"/>
    </w:pPr>
    <w:rPr>
      <w:rFonts w:ascii="Times New Roman" w:hAnsi="Times New Roman" w:eastAsia="宋体" w:cs="Times New Roman"/>
      <w:b/>
      <w:color w:val="000000"/>
      <w:kern w:val="2"/>
      <w:sz w:val="24"/>
      <w:szCs w:val="21"/>
    </w:rPr>
  </w:style>
  <w:style w:type="paragraph" w:customStyle="1" w:styleId="298">
    <w:name w:val="样式 标题 1H1h1章l1I11st levelHeading 01Header 1Header1Sec...2"/>
    <w:basedOn w:val="2"/>
    <w:qFormat/>
    <w:uiPriority w:val="0"/>
    <w:pPr>
      <w:keepLines/>
      <w:widowControl w:val="0"/>
      <w:spacing w:before="340" w:after="330" w:line="576" w:lineRule="auto"/>
      <w:jc w:val="both"/>
    </w:pPr>
    <w:rPr>
      <w:rFonts w:eastAsia="黑体" w:cs="宋体"/>
      <w:b w:val="0"/>
      <w:kern w:val="44"/>
      <w:sz w:val="36"/>
      <w:szCs w:val="20"/>
    </w:rPr>
  </w:style>
  <w:style w:type="paragraph" w:customStyle="1" w:styleId="299">
    <w:name w:val="font0"/>
    <w:basedOn w:val="1"/>
    <w:uiPriority w:val="0"/>
    <w:pPr>
      <w:adjustRightInd/>
      <w:snapToGrid/>
      <w:spacing w:before="100" w:beforeAutospacing="1" w:after="100" w:afterAutospacing="1"/>
    </w:pPr>
    <w:rPr>
      <w:rFonts w:hint="eastAsia" w:ascii="宋体" w:hAnsi="宋体" w:eastAsia="宋体" w:cs="Times New Roman"/>
      <w:sz w:val="24"/>
      <w:szCs w:val="24"/>
    </w:rPr>
  </w:style>
  <w:style w:type="paragraph" w:customStyle="1" w:styleId="300">
    <w:name w:val="xl80"/>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301">
    <w:name w:val="样式 正文缩进表正文正文非缩进段1特点ALT+Z水上软件正文不缩进四号特点 Char CharNormal ..."/>
    <w:basedOn w:val="13"/>
    <w:uiPriority w:val="0"/>
    <w:pPr>
      <w:spacing w:line="360" w:lineRule="auto"/>
      <w:ind w:firstLine="560"/>
    </w:pPr>
    <w:rPr>
      <w:rFonts w:hAnsi="Calibri" w:eastAsia="仿宋_GB2312" w:cs="宋体"/>
      <w:sz w:val="24"/>
      <w:szCs w:val="24"/>
    </w:rPr>
  </w:style>
  <w:style w:type="paragraph" w:customStyle="1" w:styleId="302">
    <w:name w:val="Char11"/>
    <w:basedOn w:val="1"/>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303">
    <w:name w:val="样式 标题 3h3H3sect1.2.3 + 五号 段前: 6 磅 段后: 6 磅 行距: 单倍行距"/>
    <w:basedOn w:val="4"/>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sz w:val="21"/>
      <w:szCs w:val="20"/>
    </w:rPr>
  </w:style>
  <w:style w:type="paragraph" w:customStyle="1" w:styleId="304">
    <w:name w:val="xl83"/>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305">
    <w:name w:val="2"/>
    <w:basedOn w:val="1"/>
    <w:next w:val="24"/>
    <w:uiPriority w:val="0"/>
    <w:pPr>
      <w:widowControl w:val="0"/>
      <w:adjustRightInd/>
      <w:snapToGrid/>
      <w:spacing w:after="0"/>
      <w:jc w:val="both"/>
    </w:pPr>
    <w:rPr>
      <w:rFonts w:ascii="宋体" w:hAnsi="Courier New" w:eastAsia="宋体" w:cs="Times New Roman"/>
      <w:kern w:val="2"/>
      <w:sz w:val="21"/>
      <w:szCs w:val="20"/>
    </w:rPr>
  </w:style>
  <w:style w:type="paragraph" w:customStyle="1" w:styleId="306">
    <w:name w:val="投标文件3"/>
    <w:basedOn w:val="1"/>
    <w:uiPriority w:val="0"/>
    <w:pPr>
      <w:adjustRightInd/>
      <w:snapToGrid/>
      <w:spacing w:after="0" w:line="360" w:lineRule="auto"/>
      <w:jc w:val="both"/>
    </w:pPr>
    <w:rPr>
      <w:rFonts w:ascii="宋体" w:hAnsi="Courier New" w:eastAsia="黑体" w:cs="Times New Roman"/>
      <w:b/>
      <w:kern w:val="2"/>
      <w:sz w:val="30"/>
      <w:szCs w:val="20"/>
    </w:rPr>
  </w:style>
  <w:style w:type="paragraph" w:customStyle="1" w:styleId="307">
    <w:name w:val="TOC 标题1"/>
    <w:basedOn w:val="2"/>
    <w:next w:val="1"/>
    <w:qFormat/>
    <w:uiPriority w:val="39"/>
    <w:pPr>
      <w:keepLines/>
      <w:spacing w:before="480" w:line="276" w:lineRule="auto"/>
      <w:outlineLvl w:val="9"/>
    </w:pPr>
    <w:rPr>
      <w:rFonts w:ascii="Cambria" w:hAnsi="Cambria"/>
      <w:color w:val="365F91"/>
      <w:sz w:val="28"/>
      <w:szCs w:val="28"/>
    </w:rPr>
  </w:style>
  <w:style w:type="paragraph" w:customStyle="1" w:styleId="308">
    <w:name w:val="xl88"/>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309">
    <w:name w:val="Char12"/>
    <w:basedOn w:val="1"/>
    <w:uiPriority w:val="0"/>
    <w:pPr>
      <w:widowControl w:val="0"/>
      <w:adjustRightInd/>
      <w:spacing w:after="0"/>
      <w:jc w:val="both"/>
    </w:pPr>
    <w:rPr>
      <w:rFonts w:ascii="Arial" w:hAnsi="Arial" w:eastAsia="宋体" w:cs="Times New Roman"/>
      <w:kern w:val="2"/>
      <w:sz w:val="21"/>
      <w:szCs w:val="21"/>
    </w:rPr>
  </w:style>
  <w:style w:type="paragraph" w:customStyle="1" w:styleId="31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1">
    <w:name w:val="正文 + 宋体"/>
    <w:basedOn w:val="1"/>
    <w:uiPriority w:val="0"/>
    <w:pPr>
      <w:adjustRightInd/>
      <w:snapToGrid/>
      <w:spacing w:after="0" w:line="360" w:lineRule="auto"/>
    </w:pPr>
    <w:rPr>
      <w:rFonts w:ascii="宋体" w:hAnsi="宋体" w:eastAsia="宋体" w:cs="Times New Roman"/>
      <w:sz w:val="21"/>
      <w:szCs w:val="21"/>
    </w:rPr>
  </w:style>
  <w:style w:type="paragraph" w:customStyle="1" w:styleId="312">
    <w:name w:val="Char Char Char"/>
    <w:basedOn w:val="1"/>
    <w:uiPriority w:val="0"/>
    <w:pPr>
      <w:widowControl w:val="0"/>
      <w:adjustRightInd/>
      <w:snapToGrid/>
      <w:spacing w:after="0"/>
      <w:jc w:val="both"/>
    </w:pPr>
    <w:rPr>
      <w:rFonts w:ascii="宋体" w:hAnsi="宋体" w:eastAsia="宋体" w:cs="Times New Roman"/>
      <w:b/>
      <w:kern w:val="2"/>
      <w:sz w:val="28"/>
      <w:szCs w:val="28"/>
    </w:rPr>
  </w:style>
  <w:style w:type="paragraph" w:customStyle="1" w:styleId="313">
    <w:name w:val="xl90"/>
    <w:basedOn w:val="1"/>
    <w:uiPriority w:val="0"/>
    <w:pPr>
      <w:adjustRightInd/>
      <w:snapToGrid/>
      <w:spacing w:before="100" w:beforeAutospacing="1" w:after="100" w:afterAutospacing="1"/>
      <w:jc w:val="center"/>
    </w:pPr>
    <w:rPr>
      <w:rFonts w:ascii="宋体" w:hAnsi="宋体" w:eastAsia="宋体" w:cs="宋体"/>
      <w:sz w:val="24"/>
      <w:szCs w:val="24"/>
    </w:rPr>
  </w:style>
  <w:style w:type="paragraph" w:customStyle="1" w:styleId="314">
    <w:name w:val="图表"/>
    <w:basedOn w:val="1"/>
    <w:uiPriority w:val="0"/>
    <w:pPr>
      <w:widowControl w:val="0"/>
      <w:adjustRightInd/>
      <w:snapToGrid/>
      <w:spacing w:after="0"/>
      <w:jc w:val="both"/>
    </w:pPr>
    <w:rPr>
      <w:rFonts w:ascii="宋体" w:hAnsi="宋体" w:eastAsia="宋体" w:cs="Times New Roman"/>
      <w:kern w:val="2"/>
      <w:sz w:val="18"/>
      <w:szCs w:val="18"/>
    </w:rPr>
  </w:style>
  <w:style w:type="paragraph" w:customStyle="1" w:styleId="315">
    <w:name w:val="Char2"/>
    <w:basedOn w:val="1"/>
    <w:uiPriority w:val="0"/>
    <w:pPr>
      <w:adjustRightInd/>
      <w:snapToGrid/>
      <w:spacing w:after="160" w:line="240" w:lineRule="exact"/>
    </w:pPr>
    <w:rPr>
      <w:rFonts w:ascii="Times New Roman" w:hAnsi="Times New Roman" w:eastAsia="宋体" w:cs="Times New Roman"/>
      <w:kern w:val="2"/>
      <w:sz w:val="21"/>
      <w:szCs w:val="20"/>
    </w:rPr>
  </w:style>
  <w:style w:type="paragraph" w:customStyle="1" w:styleId="316">
    <w:name w:val="xl91"/>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top"/>
    </w:pPr>
    <w:rPr>
      <w:rFonts w:ascii="黑体" w:hAnsi="黑体" w:eastAsia="黑体" w:cs="宋体"/>
      <w:sz w:val="24"/>
      <w:szCs w:val="24"/>
    </w:rPr>
  </w:style>
  <w:style w:type="paragraph" w:customStyle="1" w:styleId="317">
    <w:name w:val="a"/>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318">
    <w:name w:val="标题 22"/>
    <w:basedOn w:val="1"/>
    <w:next w:val="1"/>
    <w:uiPriority w:val="0"/>
    <w:pPr>
      <w:keepNext/>
      <w:keepLines/>
      <w:widowControl w:val="0"/>
      <w:adjustRightInd/>
      <w:snapToGrid/>
      <w:spacing w:before="260" w:after="260" w:line="408" w:lineRule="auto"/>
      <w:jc w:val="both"/>
      <w:outlineLvl w:val="1"/>
    </w:pPr>
    <w:rPr>
      <w:rFonts w:ascii="Arial" w:hAnsi="Arial" w:eastAsia="黑体" w:cs="Times New Roman"/>
      <w:b/>
      <w:kern w:val="2"/>
      <w:sz w:val="32"/>
      <w:szCs w:val="20"/>
    </w:rPr>
  </w:style>
  <w:style w:type="paragraph" w:customStyle="1" w:styleId="319">
    <w:name w:val="标题5"/>
    <w:basedOn w:val="13"/>
    <w:next w:val="13"/>
    <w:uiPriority w:val="0"/>
    <w:pPr>
      <w:spacing w:line="360" w:lineRule="auto"/>
      <w:ind w:firstLine="0" w:firstLineChars="0"/>
    </w:pPr>
    <w:rPr>
      <w:rFonts w:hAnsi="Calibri"/>
      <w:bCs/>
      <w:sz w:val="30"/>
      <w:szCs w:val="20"/>
    </w:rPr>
  </w:style>
  <w:style w:type="paragraph" w:customStyle="1" w:styleId="320">
    <w:name w:val="样式 标题 4 + (西文) 黑体 加粗"/>
    <w:basedOn w:val="5"/>
    <w:uiPriority w:val="0"/>
    <w:pPr>
      <w:widowControl w:val="0"/>
      <w:tabs>
        <w:tab w:val="left" w:pos="864"/>
      </w:tabs>
      <w:spacing w:line="372" w:lineRule="auto"/>
      <w:ind w:firstLine="200" w:firstLineChars="200"/>
      <w:jc w:val="both"/>
    </w:pPr>
    <w:rPr>
      <w:rFonts w:ascii="黑体" w:hAnsi="黑体"/>
      <w:b w:val="0"/>
      <w:kern w:val="2"/>
      <w:sz w:val="30"/>
    </w:rPr>
  </w:style>
  <w:style w:type="paragraph" w:customStyle="1" w:styleId="321">
    <w:name w:val="xl89"/>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322">
    <w:name w:val="题注4"/>
    <w:basedOn w:val="1"/>
    <w:next w:val="14"/>
    <w:uiPriority w:val="0"/>
    <w:pPr>
      <w:widowControl w:val="0"/>
      <w:adjustRightInd/>
      <w:snapToGrid/>
      <w:spacing w:after="0"/>
      <w:ind w:left="-132" w:leftChars="-64" w:right="-50" w:rightChars="-50" w:hanging="2"/>
      <w:jc w:val="center"/>
    </w:pPr>
    <w:rPr>
      <w:rFonts w:ascii="Times New Roman" w:hAnsi="Times New Roman" w:eastAsia="宋体" w:cs="Times New Roman"/>
      <w:b/>
      <w:color w:val="FF0000"/>
      <w:kern w:val="2"/>
      <w:sz w:val="21"/>
      <w:szCs w:val="20"/>
      <w:lang w:val="en-GB"/>
    </w:rPr>
  </w:style>
  <w:style w:type="paragraph" w:customStyle="1" w:styleId="323">
    <w:name w:val="xl25"/>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Times New Roman"/>
      <w:sz w:val="24"/>
      <w:szCs w:val="24"/>
    </w:rPr>
  </w:style>
  <w:style w:type="paragraph" w:customStyle="1" w:styleId="324">
    <w:name w:val="办公自动化专用标题"/>
    <w:basedOn w:val="45"/>
    <w:uiPriority w:val="0"/>
    <w:pPr>
      <w:tabs>
        <w:tab w:val="clear" w:pos="420"/>
      </w:tabs>
      <w:adjustRightInd/>
      <w:spacing w:before="240" w:after="60" w:line="560" w:lineRule="atLeast"/>
      <w:ind w:left="0" w:firstLine="0"/>
      <w:jc w:val="center"/>
      <w:textAlignment w:val="auto"/>
      <w:outlineLvl w:val="0"/>
    </w:pPr>
    <w:rPr>
      <w:rFonts w:ascii="宋体" w:hAnsi="Arial" w:eastAsia="宋体"/>
      <w:kern w:val="2"/>
      <w:sz w:val="44"/>
    </w:rPr>
  </w:style>
  <w:style w:type="paragraph" w:customStyle="1" w:styleId="325">
    <w:name w:val="xl76"/>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326">
    <w:name w:val="正文段落"/>
    <w:basedOn w:val="1"/>
    <w:uiPriority w:val="0"/>
    <w:pPr>
      <w:widowControl w:val="0"/>
      <w:adjustRightInd/>
      <w:snapToGrid/>
      <w:spacing w:after="0"/>
      <w:ind w:firstLine="200" w:firstLineChars="200"/>
      <w:jc w:val="both"/>
    </w:pPr>
    <w:rPr>
      <w:rFonts w:ascii="Times New Roman" w:hAnsi="Times New Roman" w:eastAsia="宋体" w:cs="Times New Roman"/>
      <w:kern w:val="2"/>
      <w:sz w:val="21"/>
      <w:szCs w:val="24"/>
    </w:rPr>
  </w:style>
  <w:style w:type="paragraph" w:customStyle="1" w:styleId="327">
    <w:name w:val="封面1"/>
    <w:basedOn w:val="32"/>
    <w:uiPriority w:val="0"/>
    <w:pPr>
      <w:widowControl w:val="0"/>
      <w:tabs>
        <w:tab w:val="left" w:pos="840"/>
        <w:tab w:val="right" w:leader="dot" w:pos="8296"/>
      </w:tabs>
      <w:adjustRightInd/>
      <w:snapToGrid/>
      <w:spacing w:before="120" w:after="120" w:line="360" w:lineRule="auto"/>
      <w:ind w:firstLine="425"/>
      <w:jc w:val="center"/>
    </w:pPr>
    <w:rPr>
      <w:rFonts w:ascii="黑体" w:hAnsi="Times New Roman" w:eastAsia="黑体" w:cs="Times New Roman"/>
      <w:b/>
      <w:caps/>
      <w:spacing w:val="50"/>
      <w:kern w:val="2"/>
      <w:sz w:val="52"/>
      <w:szCs w:val="24"/>
    </w:rPr>
  </w:style>
  <w:style w:type="paragraph" w:customStyle="1" w:styleId="328">
    <w:name w:val="xl82"/>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329">
    <w:name w:val="样式 标题 1H1h1章l1I11st levelHeading 01Header 1Header1Sec...3"/>
    <w:basedOn w:val="2"/>
    <w:uiPriority w:val="0"/>
    <w:pPr>
      <w:keepLines/>
      <w:widowControl w:val="0"/>
      <w:spacing w:before="340" w:after="330" w:line="576" w:lineRule="auto"/>
      <w:jc w:val="both"/>
    </w:pPr>
    <w:rPr>
      <w:rFonts w:ascii="黑体" w:hAnsi="黑体" w:eastAsia="黑体" w:cs="宋体"/>
      <w:b w:val="0"/>
      <w:kern w:val="44"/>
      <w:sz w:val="36"/>
      <w:szCs w:val="20"/>
    </w:rPr>
  </w:style>
  <w:style w:type="paragraph" w:customStyle="1" w:styleId="330">
    <w:name w:val="xl26"/>
    <w:basedOn w:val="1"/>
    <w:uiPriority w:val="0"/>
    <w:pPr>
      <w:adjustRightInd/>
      <w:snapToGrid/>
      <w:spacing w:before="100" w:beforeAutospacing="1" w:after="100" w:afterAutospacing="1"/>
      <w:jc w:val="center"/>
      <w:textAlignment w:val="center"/>
    </w:pPr>
    <w:rPr>
      <w:rFonts w:ascii="宋体" w:hAnsi="宋体" w:eastAsia="宋体" w:cs="Times New Roman"/>
      <w:b/>
      <w:bCs/>
      <w:sz w:val="24"/>
      <w:szCs w:val="24"/>
    </w:rPr>
  </w:style>
  <w:style w:type="paragraph" w:customStyle="1" w:styleId="331">
    <w:name w:val="xl9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b/>
      <w:bCs/>
      <w:color w:val="000000"/>
      <w:sz w:val="32"/>
      <w:szCs w:val="32"/>
    </w:rPr>
  </w:style>
  <w:style w:type="paragraph" w:customStyle="1" w:styleId="332">
    <w:name w:val="Char1 Char Char Char1"/>
    <w:basedOn w:val="1"/>
    <w:uiPriority w:val="0"/>
    <w:pPr>
      <w:widowControl w:val="0"/>
      <w:adjustRightInd/>
      <w:snapToGrid/>
      <w:spacing w:after="0"/>
      <w:jc w:val="both"/>
    </w:pPr>
    <w:rPr>
      <w:rFonts w:eastAsia="宋体" w:cs="Times New Roman"/>
      <w:kern w:val="2"/>
      <w:sz w:val="24"/>
      <w:szCs w:val="20"/>
    </w:rPr>
  </w:style>
  <w:style w:type="paragraph" w:customStyle="1" w:styleId="333">
    <w:name w:val="xl8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334">
    <w:name w:val="样式 标题 2H2sect 1.2HD2h2Level 2 Topic Heading2Header 2head..."/>
    <w:basedOn w:val="3"/>
    <w:uiPriority w:val="0"/>
    <w:pPr>
      <w:widowControl/>
      <w:tabs>
        <w:tab w:val="left" w:pos="425"/>
      </w:tabs>
      <w:spacing w:before="0" w:after="0" w:line="413" w:lineRule="auto"/>
    </w:pPr>
    <w:rPr>
      <w:rFonts w:ascii="Times New Roman" w:hAnsi="Times New Roman"/>
      <w:b w:val="0"/>
      <w:sz w:val="30"/>
      <w:szCs w:val="30"/>
    </w:rPr>
  </w:style>
  <w:style w:type="paragraph" w:customStyle="1" w:styleId="335">
    <w:name w:val="样式 中软正文 + 首行缩进:  2 字符 Char Char"/>
    <w:basedOn w:val="1"/>
    <w:uiPriority w:val="0"/>
    <w:pPr>
      <w:overflowPunct w:val="0"/>
      <w:autoSpaceDE w:val="0"/>
      <w:autoSpaceDN w:val="0"/>
      <w:snapToGrid/>
      <w:spacing w:after="120" w:line="440" w:lineRule="exact"/>
      <w:ind w:firstLine="463" w:firstLineChars="192"/>
      <w:textAlignment w:val="baseline"/>
    </w:pPr>
    <w:rPr>
      <w:rFonts w:ascii="方正仿宋简体" w:hAnsi="宋体" w:eastAsia="方正仿宋简体" w:cs="Times New Roman"/>
      <w:b/>
      <w:kern w:val="2"/>
      <w:sz w:val="24"/>
      <w:szCs w:val="24"/>
    </w:rPr>
  </w:style>
  <w:style w:type="paragraph" w:customStyle="1" w:styleId="336">
    <w:name w:val="Char Char Char Char Char Char1 Char Char Char Char Char Char Char Char Char Char Char Char Char Char"/>
    <w:basedOn w:val="1"/>
    <w:uiPriority w:val="0"/>
    <w:pPr>
      <w:adjustRightInd/>
      <w:snapToGrid/>
      <w:spacing w:after="160" w:line="240" w:lineRule="atLeast"/>
    </w:pPr>
    <w:rPr>
      <w:rFonts w:ascii="Verdana" w:hAnsi="Verdana" w:eastAsia="仿宋_GB2312" w:cs="Times New Roman"/>
      <w:sz w:val="24"/>
      <w:szCs w:val="20"/>
      <w:lang w:eastAsia="en-US"/>
    </w:rPr>
  </w:style>
  <w:style w:type="paragraph" w:customStyle="1" w:styleId="337">
    <w:name w:val="Zchn Zchn"/>
    <w:basedOn w:val="1"/>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338">
    <w:name w:val="Figure title"/>
    <w:basedOn w:val="1"/>
    <w:next w:val="1"/>
    <w:uiPriority w:val="0"/>
    <w:pPr>
      <w:suppressAutoHyphens/>
      <w:adjustRightInd/>
      <w:snapToGrid/>
      <w:spacing w:before="220" w:after="220" w:line="230" w:lineRule="atLeast"/>
      <w:jc w:val="center"/>
    </w:pPr>
    <w:rPr>
      <w:rFonts w:ascii="Arial" w:hAnsi="Arial" w:eastAsia="宋体" w:cs="Times New Roman"/>
      <w:b/>
      <w:sz w:val="20"/>
      <w:szCs w:val="20"/>
      <w:lang w:val="en-GB"/>
    </w:rPr>
  </w:style>
  <w:style w:type="paragraph" w:customStyle="1" w:styleId="339">
    <w:name w:val="表格文字"/>
    <w:basedOn w:val="1"/>
    <w:uiPriority w:val="0"/>
    <w:pPr>
      <w:widowControl w:val="0"/>
      <w:adjustRightInd/>
      <w:snapToGrid/>
      <w:spacing w:before="25" w:after="25" w:line="300" w:lineRule="auto"/>
      <w:jc w:val="both"/>
    </w:pPr>
    <w:rPr>
      <w:rFonts w:ascii="Times" w:hAnsi="Times" w:eastAsia="宋体" w:cs="Times New Roman"/>
      <w:spacing w:val="10"/>
      <w:sz w:val="24"/>
      <w:szCs w:val="20"/>
    </w:rPr>
  </w:style>
  <w:style w:type="paragraph" w:customStyle="1" w:styleId="340">
    <w:name w:val="xl85"/>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sz w:val="24"/>
      <w:szCs w:val="24"/>
    </w:rPr>
  </w:style>
  <w:style w:type="paragraph" w:customStyle="1" w:styleId="341">
    <w:name w:val="标准"/>
    <w:basedOn w:val="1"/>
    <w:uiPriority w:val="0"/>
    <w:pPr>
      <w:widowControl w:val="0"/>
      <w:adjustRightInd/>
      <w:snapToGrid/>
      <w:spacing w:after="0" w:line="0" w:lineRule="atLeast"/>
      <w:ind w:left="480" w:firstLine="425"/>
      <w:jc w:val="right"/>
    </w:pPr>
    <w:rPr>
      <w:rFonts w:ascii="宋体" w:hAnsi="Times New Roman" w:eastAsia="宋体" w:cs="Times New Roman"/>
      <w:kern w:val="2"/>
      <w:sz w:val="24"/>
      <w:szCs w:val="20"/>
    </w:rPr>
  </w:style>
  <w:style w:type="paragraph" w:customStyle="1" w:styleId="342">
    <w:name w:val="图注"/>
    <w:basedOn w:val="13"/>
    <w:uiPriority w:val="0"/>
    <w:pPr>
      <w:spacing w:line="360" w:lineRule="auto"/>
      <w:ind w:firstLine="0" w:firstLineChars="0"/>
      <w:jc w:val="center"/>
    </w:pPr>
    <w:rPr>
      <w:rFonts w:ascii="宋体" w:hAnsi="宋体"/>
      <w:sz w:val="24"/>
      <w:szCs w:val="24"/>
    </w:rPr>
  </w:style>
  <w:style w:type="paragraph" w:customStyle="1" w:styleId="343">
    <w:name w:val="Char Char Char1 Char1"/>
    <w:basedOn w:val="1"/>
    <w:qFormat/>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344">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45">
    <w:name w:val="样式 标题 2H2sect 1.2HD2h2Level 2 Topic Heading2Header 2head...2"/>
    <w:basedOn w:val="3"/>
    <w:uiPriority w:val="0"/>
    <w:pPr>
      <w:widowControl/>
      <w:tabs>
        <w:tab w:val="left" w:pos="425"/>
      </w:tabs>
      <w:spacing w:before="0" w:after="0" w:line="413" w:lineRule="auto"/>
    </w:pPr>
    <w:rPr>
      <w:rFonts w:ascii="黑体" w:hAnsi="黑体"/>
      <w:sz w:val="30"/>
      <w:szCs w:val="30"/>
    </w:rPr>
  </w:style>
  <w:style w:type="paragraph" w:customStyle="1" w:styleId="346">
    <w:name w:val="TOC 标题11"/>
    <w:basedOn w:val="2"/>
    <w:next w:val="1"/>
    <w:qFormat/>
    <w:uiPriority w:val="0"/>
    <w:pPr>
      <w:keepLines/>
      <w:spacing w:before="480" w:line="276" w:lineRule="auto"/>
      <w:outlineLvl w:val="9"/>
    </w:pPr>
    <w:rPr>
      <w:rFonts w:ascii="Cambria" w:hAnsi="Cambria"/>
      <w:color w:val="365F91"/>
      <w:sz w:val="28"/>
      <w:szCs w:val="28"/>
    </w:rPr>
  </w:style>
  <w:style w:type="paragraph" w:customStyle="1" w:styleId="347">
    <w:name w:val="xl98"/>
    <w:basedOn w:val="1"/>
    <w:uiPriority w:val="0"/>
    <w:pPr>
      <w:pBdr>
        <w:bottom w:val="single" w:color="auto" w:sz="4" w:space="0"/>
      </w:pBdr>
      <w:adjustRightInd/>
      <w:snapToGrid/>
      <w:spacing w:before="100" w:beforeAutospacing="1" w:after="100" w:afterAutospacing="1"/>
      <w:jc w:val="center"/>
      <w:textAlignment w:val="center"/>
    </w:pPr>
    <w:rPr>
      <w:rFonts w:ascii="黑体" w:hAnsi="黑体" w:eastAsia="黑体" w:cs="宋体"/>
      <w:sz w:val="40"/>
      <w:szCs w:val="40"/>
    </w:rPr>
  </w:style>
  <w:style w:type="paragraph" w:customStyle="1" w:styleId="348">
    <w:name w:val="Char Char Char Char Char Char1 Char Char Char Char Char Char Char Char Char Char Char Char Char Char1"/>
    <w:basedOn w:val="1"/>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349">
    <w:name w:val="编号1"/>
    <w:basedOn w:val="1"/>
    <w:uiPriority w:val="0"/>
    <w:pPr>
      <w:widowControl w:val="0"/>
      <w:numPr>
        <w:ilvl w:val="0"/>
        <w:numId w:val="5"/>
      </w:numPr>
      <w:tabs>
        <w:tab w:val="left" w:pos="360"/>
        <w:tab w:val="left" w:pos="948"/>
      </w:tabs>
      <w:snapToGrid/>
      <w:spacing w:after="0" w:line="300" w:lineRule="auto"/>
      <w:ind w:right="210"/>
      <w:jc w:val="both"/>
      <w:textAlignment w:val="center"/>
    </w:pPr>
    <w:rPr>
      <w:rFonts w:ascii="宋体" w:hAnsi="宋体" w:eastAsia="宋体" w:cs="Times New Roman"/>
      <w:snapToGrid w:val="0"/>
      <w:spacing w:val="10"/>
      <w:kern w:val="24"/>
      <w:sz w:val="21"/>
      <w:szCs w:val="24"/>
    </w:rPr>
  </w:style>
  <w:style w:type="paragraph" w:customStyle="1" w:styleId="350">
    <w:name w:val="正文无缩进"/>
    <w:basedOn w:val="1"/>
    <w:uiPriority w:val="0"/>
    <w:pPr>
      <w:widowControl w:val="0"/>
      <w:snapToGrid/>
      <w:spacing w:after="0" w:line="300" w:lineRule="auto"/>
      <w:ind w:firstLine="425"/>
      <w:jc w:val="both"/>
      <w:textAlignment w:val="baseline"/>
    </w:pPr>
    <w:rPr>
      <w:rFonts w:ascii="Times New Roman" w:hAnsi="Times New Roman" w:eastAsia="宋体" w:cs="Times New Roman"/>
      <w:sz w:val="24"/>
      <w:szCs w:val="20"/>
    </w:rPr>
  </w:style>
  <w:style w:type="paragraph" w:customStyle="1" w:styleId="351">
    <w:name w:val="xl101"/>
    <w:basedOn w:val="1"/>
    <w:uiPriority w:val="0"/>
    <w:pPr>
      <w:pBdr>
        <w:top w:val="single" w:color="auto" w:sz="4" w:space="0"/>
        <w:bottom w:val="single" w:color="auto" w:sz="4" w:space="0"/>
      </w:pBdr>
      <w:adjustRightInd/>
      <w:snapToGrid/>
      <w:spacing w:before="100" w:beforeAutospacing="1" w:after="100" w:afterAutospacing="1"/>
      <w:jc w:val="center"/>
      <w:textAlignment w:val="center"/>
    </w:pPr>
    <w:rPr>
      <w:rFonts w:ascii="黑体" w:hAnsi="黑体" w:eastAsia="黑体" w:cs="宋体"/>
      <w:b/>
      <w:bCs/>
      <w:color w:val="000000"/>
      <w:sz w:val="32"/>
      <w:szCs w:val="32"/>
    </w:rPr>
  </w:style>
  <w:style w:type="paragraph" w:customStyle="1" w:styleId="352">
    <w:name w:val="样式 标题 2H2sect 1.2HD2h2Level 2 Topic Heading2Header 2head...1"/>
    <w:basedOn w:val="3"/>
    <w:uiPriority w:val="0"/>
    <w:pPr>
      <w:widowControl/>
      <w:tabs>
        <w:tab w:val="left" w:pos="425"/>
      </w:tabs>
      <w:spacing w:before="0" w:after="0" w:line="413" w:lineRule="auto"/>
    </w:pPr>
    <w:rPr>
      <w:rFonts w:ascii="黑体" w:hAnsi="黑体"/>
      <w:b w:val="0"/>
      <w:sz w:val="30"/>
      <w:szCs w:val="30"/>
    </w:rPr>
  </w:style>
  <w:style w:type="paragraph" w:customStyle="1" w:styleId="353">
    <w:name w:val="Block"/>
    <w:basedOn w:val="1"/>
    <w:next w:val="164"/>
    <w:uiPriority w:val="0"/>
    <w:pPr>
      <w:widowControl w:val="0"/>
      <w:tabs>
        <w:tab w:val="left" w:pos="0"/>
      </w:tabs>
      <w:adjustRightInd/>
      <w:snapToGrid/>
      <w:spacing w:after="0"/>
      <w:jc w:val="both"/>
    </w:pPr>
    <w:rPr>
      <w:rFonts w:ascii="Arial" w:hAnsi="Arial" w:eastAsia="楷体_GB2312" w:cs="Times New Roman"/>
      <w:color w:val="000080"/>
      <w:kern w:val="2"/>
      <w:sz w:val="28"/>
      <w:szCs w:val="28"/>
    </w:rPr>
  </w:style>
  <w:style w:type="paragraph" w:customStyle="1" w:styleId="354">
    <w:name w:val="È±Ê¡ÎÄ±¾"/>
    <w:basedOn w:val="1"/>
    <w:uiPriority w:val="0"/>
    <w:pPr>
      <w:overflowPunct w:val="0"/>
      <w:autoSpaceDE w:val="0"/>
      <w:autoSpaceDN w:val="0"/>
      <w:snapToGrid/>
      <w:spacing w:after="0"/>
      <w:jc w:val="both"/>
      <w:textAlignment w:val="baseline"/>
    </w:pPr>
    <w:rPr>
      <w:rFonts w:ascii="Times New Roman" w:hAnsi="Times New Roman" w:eastAsia="宋体" w:cs="Times New Roman"/>
      <w:sz w:val="24"/>
      <w:szCs w:val="20"/>
    </w:rPr>
  </w:style>
  <w:style w:type="paragraph" w:customStyle="1" w:styleId="355">
    <w:name w:val="图表注释"/>
    <w:basedOn w:val="1"/>
    <w:uiPriority w:val="0"/>
    <w:pPr>
      <w:widowControl w:val="0"/>
      <w:adjustRightInd/>
      <w:snapToGrid/>
      <w:spacing w:after="0" w:line="360" w:lineRule="auto"/>
      <w:jc w:val="center"/>
    </w:pPr>
    <w:rPr>
      <w:rFonts w:ascii="宋体" w:hAnsi="宋体" w:eastAsia="宋体" w:cs="Times New Roman"/>
      <w:bCs/>
      <w:kern w:val="2"/>
      <w:sz w:val="21"/>
      <w:szCs w:val="24"/>
    </w:rPr>
  </w:style>
  <w:style w:type="paragraph" w:customStyle="1" w:styleId="356">
    <w:name w:val="样式 标题 1H1h1章l1I11st levelHeading 01Header 1Header1Sec..."/>
    <w:basedOn w:val="2"/>
    <w:uiPriority w:val="0"/>
    <w:pPr>
      <w:keepLines/>
      <w:widowControl w:val="0"/>
      <w:spacing w:before="340" w:after="330" w:line="576" w:lineRule="auto"/>
      <w:jc w:val="both"/>
    </w:pPr>
    <w:rPr>
      <w:rFonts w:ascii="黑体" w:hAnsi="黑体" w:eastAsia="黑体" w:cs="宋体"/>
      <w:b w:val="0"/>
      <w:kern w:val="44"/>
      <w:sz w:val="36"/>
      <w:szCs w:val="20"/>
    </w:rPr>
  </w:style>
  <w:style w:type="paragraph" w:customStyle="1" w:styleId="357">
    <w:name w:val="xl103"/>
    <w:basedOn w:val="1"/>
    <w:uiPriority w:val="0"/>
    <w:pPr>
      <w:pBdr>
        <w:top w:val="single" w:color="auto" w:sz="4" w:space="0"/>
        <w:left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b/>
      <w:bCs/>
      <w:sz w:val="32"/>
      <w:szCs w:val="32"/>
    </w:rPr>
  </w:style>
  <w:style w:type="paragraph" w:customStyle="1" w:styleId="358">
    <w:name w:val="样式 首行缩进:  2 字符"/>
    <w:basedOn w:val="1"/>
    <w:uiPriority w:val="0"/>
    <w:pPr>
      <w:widowControl w:val="0"/>
      <w:adjustRightInd/>
      <w:snapToGrid/>
      <w:spacing w:after="0" w:line="360" w:lineRule="auto"/>
      <w:ind w:firstLine="480" w:firstLineChars="200"/>
      <w:jc w:val="both"/>
    </w:pPr>
    <w:rPr>
      <w:rFonts w:ascii="Times New Roman" w:hAnsi="Times New Roman" w:eastAsia="仿宋_GB2312" w:cs="宋体"/>
      <w:kern w:val="2"/>
      <w:sz w:val="28"/>
      <w:szCs w:val="20"/>
    </w:rPr>
  </w:style>
  <w:style w:type="paragraph" w:customStyle="1" w:styleId="359">
    <w:name w:val="xl84"/>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黑体" w:hAnsi="黑体" w:eastAsia="黑体" w:cs="宋体"/>
      <w:color w:val="000000"/>
      <w:sz w:val="24"/>
      <w:szCs w:val="24"/>
    </w:rPr>
  </w:style>
  <w:style w:type="paragraph" w:customStyle="1" w:styleId="360">
    <w:name w:val="xl73"/>
    <w:basedOn w:val="1"/>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character" w:customStyle="1" w:styleId="361">
    <w:name w:val="正文首行缩进 Char"/>
    <w:basedOn w:val="184"/>
    <w:semiHidden/>
    <w:uiPriority w:val="99"/>
    <w:rPr>
      <w:rFonts w:ascii="Tahoma" w:hAnsi="Tahoma"/>
    </w:rPr>
  </w:style>
  <w:style w:type="character" w:customStyle="1" w:styleId="362">
    <w:name w:val="正文首行缩进 2 Char"/>
    <w:basedOn w:val="186"/>
    <w:semiHidden/>
    <w:uiPriority w:val="99"/>
    <w:rPr>
      <w:rFonts w:ascii="Tahoma" w:hAnsi="Tahoma"/>
    </w:rPr>
  </w:style>
  <w:style w:type="paragraph" w:customStyle="1" w:styleId="363">
    <w:name w:val="Char Char2 Char2"/>
    <w:basedOn w:val="1"/>
    <w:uiPriority w:val="0"/>
    <w:pPr>
      <w:widowControl w:val="0"/>
      <w:adjustRightInd/>
      <w:snapToGrid/>
      <w:spacing w:after="0"/>
      <w:jc w:val="both"/>
    </w:pPr>
    <w:rPr>
      <w:rFonts w:ascii="宋体" w:hAnsi="宋体" w:eastAsia="宋体" w:cs="Times New Roman"/>
      <w:b/>
      <w:kern w:val="2"/>
      <w:sz w:val="28"/>
      <w:szCs w:val="28"/>
    </w:rPr>
  </w:style>
  <w:style w:type="paragraph" w:customStyle="1" w:styleId="364">
    <w:name w:val="Char Char2 Char3"/>
    <w:basedOn w:val="1"/>
    <w:uiPriority w:val="0"/>
    <w:pPr>
      <w:widowControl w:val="0"/>
      <w:adjustRightInd/>
      <w:snapToGrid/>
      <w:spacing w:after="0"/>
      <w:jc w:val="both"/>
    </w:pPr>
    <w:rPr>
      <w:rFonts w:ascii="宋体" w:hAnsi="宋体" w:eastAsia="宋体" w:cs="Times New Roman"/>
      <w:b/>
      <w:kern w:val="2"/>
      <w:sz w:val="28"/>
      <w:szCs w:val="28"/>
    </w:rPr>
  </w:style>
  <w:style w:type="paragraph" w:customStyle="1" w:styleId="365">
    <w:name w:val="正文_0_0"/>
    <w:qFormat/>
    <w:uiPriority w:val="0"/>
    <w:rPr>
      <w:rFonts w:ascii="Times New Roman" w:hAnsi="Times New Roman" w:eastAsia="宋体" w:cs="Times New Roman"/>
      <w:sz w:val="21"/>
      <w:lang w:val="en-US" w:eastAsia="zh-CN" w:bidi="ar-SA"/>
    </w:rPr>
  </w:style>
  <w:style w:type="paragraph" w:customStyle="1" w:styleId="366">
    <w:name w:val="标题 3_0_0"/>
    <w:basedOn w:val="1"/>
    <w:next w:val="1"/>
    <w:qFormat/>
    <w:uiPriority w:val="0"/>
    <w:pPr>
      <w:widowControl w:val="0"/>
      <w:tabs>
        <w:tab w:val="left" w:pos="851"/>
      </w:tabs>
      <w:autoSpaceDE w:val="0"/>
      <w:autoSpaceDN w:val="0"/>
      <w:spacing w:line="360" w:lineRule="auto"/>
      <w:ind w:left="840" w:hanging="420"/>
      <w:jc w:val="both"/>
      <w:outlineLvl w:val="2"/>
    </w:pPr>
    <w:rPr>
      <w:rFonts w:ascii="宋体" w:hAnsi="Times New Roman" w:eastAsia="宋体" w:cs="Times New Roman"/>
      <w:sz w:val="20"/>
      <w:szCs w:val="20"/>
    </w:rPr>
  </w:style>
  <w:style w:type="character" w:customStyle="1" w:styleId="367">
    <w:name w:val="List Paragraph Char"/>
    <w:link w:val="368"/>
    <w:uiPriority w:val="0"/>
    <w:rPr>
      <w:rFonts w:ascii="Calibri" w:hAnsi="Calibri" w:eastAsia="宋体" w:cs="Times New Roman"/>
      <w:lang w:eastAsia="en-US"/>
    </w:rPr>
  </w:style>
  <w:style w:type="paragraph" w:customStyle="1" w:styleId="368">
    <w:name w:val="列出段落2"/>
    <w:basedOn w:val="1"/>
    <w:link w:val="367"/>
    <w:uiPriority w:val="0"/>
    <w:pPr>
      <w:adjustRightInd/>
      <w:snapToGrid/>
      <w:spacing w:after="0"/>
      <w:ind w:left="720" w:firstLine="360"/>
    </w:pPr>
    <w:rPr>
      <w:rFonts w:ascii="Calibri" w:hAnsi="Calibri" w:eastAsia="宋体" w:cs="Times New Roman"/>
      <w:lang w:eastAsia="en-US"/>
    </w:rPr>
  </w:style>
  <w:style w:type="paragraph" w:customStyle="1" w:styleId="369">
    <w:name w:val="列表段落1"/>
    <w:basedOn w:val="1"/>
    <w:uiPriority w:val="0"/>
    <w:pPr>
      <w:adjustRightInd/>
      <w:snapToGrid/>
      <w:spacing w:after="0"/>
      <w:ind w:left="720" w:firstLine="360"/>
    </w:pPr>
    <w:rPr>
      <w:rFonts w:ascii="Calibri" w:hAnsi="Calibri" w:eastAsia="宋体" w:cs="Times New Roman"/>
      <w:szCs w:val="20"/>
      <w:lang w:eastAsia="en-US"/>
    </w:rPr>
  </w:style>
  <w:style w:type="character" w:customStyle="1" w:styleId="370">
    <w:name w:val="ca-12"/>
    <w:uiPriority w:val="0"/>
    <w:rPr>
      <w:rFonts w:eastAsia="宋体" w:cs="Times New Roman"/>
      <w:kern w:val="2"/>
      <w:sz w:val="24"/>
      <w:szCs w:val="24"/>
      <w:lang w:val="en-US" w:eastAsia="zh-CN" w:bidi="ar-SA"/>
    </w:rPr>
  </w:style>
  <w:style w:type="paragraph" w:customStyle="1" w:styleId="37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正文缩进2格"/>
    <w:basedOn w:val="1"/>
    <w:uiPriority w:val="0"/>
    <w:pPr>
      <w:widowControl w:val="0"/>
      <w:adjustRightInd/>
      <w:snapToGrid/>
      <w:spacing w:after="0" w:line="600" w:lineRule="exact"/>
      <w:ind w:firstLine="639" w:firstLineChars="206"/>
      <w:jc w:val="both"/>
    </w:pPr>
    <w:rPr>
      <w:rFonts w:ascii="仿宋_GB2312" w:hAnsi="宋体" w:eastAsia="仿宋_GB2312" w:cs="Times New Roman"/>
      <w:kern w:val="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00C6DA-22D9-4E21-8E48-D636FBD7BB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11560</Words>
  <Characters>11801</Characters>
  <Lines>90</Lines>
  <Paragraphs>25</Paragraphs>
  <TotalTime>5</TotalTime>
  <ScaleCrop>false</ScaleCrop>
  <LinksUpToDate>false</LinksUpToDate>
  <CharactersWithSpaces>12055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2021-04-12T07:58:00Z</dcterms:created>
  <dc:creator>Administrator</dc:creator>
  <cp:lastModifiedBy>聪聪</cp:lastModifiedBy>
  <dcterms:modified xsi:type="dcterms:W3CDTF">2022-11-24T07:01:16Z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487DA4C38E35425EBD5E82758665A22C</vt:lpwstr>
  </property>
</Properties>
</file>