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0"/>
        <w:jc w:val="center"/>
        <w:rPr>
          <w:rFonts w:hint="eastAsia" w:ascii="宋体" w:hAnsi="宋体"/>
          <w:b/>
          <w:sz w:val="36"/>
          <w:szCs w:val="36"/>
          <w:lang w:eastAsia="zh-CN"/>
        </w:rPr>
      </w:pPr>
      <w:r>
        <w:rPr>
          <w:rFonts w:hint="eastAsia" w:ascii="宋体" w:hAnsi="宋体"/>
          <w:b/>
          <w:sz w:val="36"/>
          <w:szCs w:val="36"/>
        </w:rPr>
        <w:t>番禺区第七人民医院污水运营采购</w:t>
      </w:r>
      <w:r>
        <w:rPr>
          <w:rFonts w:hint="eastAsia" w:ascii="宋体" w:hAnsi="宋体"/>
          <w:b/>
          <w:sz w:val="36"/>
          <w:szCs w:val="36"/>
          <w:lang w:eastAsia="zh-CN"/>
        </w:rPr>
        <w:t>项目</w:t>
      </w:r>
    </w:p>
    <w:p>
      <w:pPr>
        <w:spacing w:line="360" w:lineRule="auto"/>
        <w:ind w:firstLine="420" w:firstLineChars="0"/>
        <w:jc w:val="center"/>
        <w:rPr>
          <w:rFonts w:ascii="宋体" w:hAnsi="宋体"/>
          <w:b/>
          <w:sz w:val="36"/>
          <w:szCs w:val="36"/>
        </w:rPr>
      </w:pPr>
      <w:r>
        <w:rPr>
          <w:rFonts w:hint="eastAsia" w:ascii="宋体" w:hAnsi="宋体"/>
          <w:b/>
          <w:sz w:val="36"/>
          <w:szCs w:val="36"/>
        </w:rPr>
        <w:t>用户需求书</w:t>
      </w:r>
    </w:p>
    <w:p>
      <w:pPr>
        <w:numPr>
          <w:ilvl w:val="0"/>
          <w:numId w:val="1"/>
        </w:numPr>
        <w:tabs>
          <w:tab w:val="left" w:pos="540"/>
        </w:tabs>
        <w:autoSpaceDE w:val="0"/>
        <w:autoSpaceDN w:val="0"/>
        <w:adjustRightInd w:val="0"/>
        <w:spacing w:before="156" w:beforeLines="50" w:line="360" w:lineRule="auto"/>
        <w:outlineLvl w:val="1"/>
        <w:rPr>
          <w:rFonts w:ascii="宋体" w:hAnsi="宋体"/>
          <w:b/>
          <w:bCs/>
          <w:szCs w:val="21"/>
        </w:rPr>
      </w:pPr>
      <w:r>
        <w:rPr>
          <w:rFonts w:hint="eastAsia" w:ascii="宋体" w:hAnsi="宋体" w:cs="宋体"/>
          <w:b/>
          <w:szCs w:val="21"/>
          <w:lang w:val="zh-CN"/>
        </w:rPr>
        <w:t>项目要求</w:t>
      </w:r>
    </w:p>
    <w:p>
      <w:pPr>
        <w:numPr>
          <w:ilvl w:val="0"/>
          <w:numId w:val="2"/>
        </w:numPr>
        <w:spacing w:line="360" w:lineRule="auto"/>
        <w:outlineLvl w:val="2"/>
        <w:rPr>
          <w:rFonts w:ascii="宋体" w:hAnsi="宋体"/>
          <w:b/>
        </w:rPr>
      </w:pPr>
      <w:r>
        <w:rPr>
          <w:rFonts w:hint="eastAsia" w:ascii="宋体" w:hAnsi="宋体"/>
          <w:b/>
        </w:rPr>
        <w:t>项目概况</w:t>
      </w:r>
    </w:p>
    <w:p>
      <w:pPr>
        <w:spacing w:line="360" w:lineRule="auto"/>
        <w:ind w:firstLine="424" w:firstLineChars="202"/>
        <w:rPr>
          <w:rFonts w:hint="eastAsia" w:ascii="宋体" w:hAnsi="宋体"/>
        </w:rPr>
      </w:pPr>
      <w:r>
        <w:rPr>
          <w:rFonts w:hint="eastAsia" w:ascii="宋体" w:hAnsi="宋体"/>
        </w:rPr>
        <w:t>番禺区第七人民医院综合废水处理站改造项目设计规模为300吨/天。污水处理站按12小时运营。</w:t>
      </w:r>
    </w:p>
    <w:p>
      <w:pPr>
        <w:spacing w:line="360" w:lineRule="auto"/>
        <w:ind w:firstLine="424" w:firstLineChars="202"/>
        <w:rPr>
          <w:rFonts w:hint="default" w:ascii="宋体" w:hAnsi="宋体" w:eastAsia="宋体"/>
          <w:lang w:val="en-US" w:eastAsia="zh-CN"/>
        </w:rPr>
      </w:pPr>
      <w:r>
        <w:rPr>
          <w:rFonts w:hint="eastAsia" w:ascii="宋体" w:hAnsi="宋体"/>
          <w:szCs w:val="21"/>
        </w:rPr>
        <w:t>服务年限暂定为</w:t>
      </w:r>
      <w:r>
        <w:rPr>
          <w:rFonts w:hint="eastAsia" w:ascii="宋体" w:hAnsi="宋体"/>
          <w:color w:val="FF0000"/>
          <w:szCs w:val="21"/>
        </w:rPr>
        <w:t>1年</w:t>
      </w:r>
      <w:r>
        <w:rPr>
          <w:rFonts w:ascii="宋体" w:hAnsi="宋体"/>
          <w:szCs w:val="21"/>
        </w:rPr>
        <w:t>，</w:t>
      </w:r>
      <w:r>
        <w:rPr>
          <w:rFonts w:hint="eastAsia" w:hAnsi="宋体"/>
          <w:lang w:val="zh-CN"/>
        </w:rPr>
        <w:t>采购预算（最高限价）：</w:t>
      </w:r>
      <w:r>
        <w:rPr>
          <w:rFonts w:hint="eastAsia" w:hAnsi="宋体"/>
          <w:lang w:val="en-US" w:eastAsia="zh-CN"/>
        </w:rPr>
        <w:t>290588.00元。</w:t>
      </w:r>
    </w:p>
    <w:p>
      <w:pPr>
        <w:numPr>
          <w:ilvl w:val="0"/>
          <w:numId w:val="2"/>
        </w:numPr>
        <w:spacing w:line="360" w:lineRule="auto"/>
        <w:outlineLvl w:val="2"/>
        <w:rPr>
          <w:rFonts w:ascii="宋体" w:hAnsi="宋体"/>
          <w:b/>
        </w:rPr>
      </w:pPr>
      <w:r>
        <w:rPr>
          <w:rFonts w:hint="eastAsia" w:ascii="宋体" w:hAnsi="宋体"/>
          <w:b/>
        </w:rPr>
        <w:t>项目运营管理目标</w:t>
      </w:r>
    </w:p>
    <w:p>
      <w:pPr>
        <w:spacing w:line="360" w:lineRule="auto"/>
        <w:ind w:firstLine="424" w:firstLineChars="201"/>
        <w:rPr>
          <w:rFonts w:ascii="宋体" w:hAnsi="宋体"/>
          <w:b/>
        </w:rPr>
      </w:pPr>
      <w:r>
        <w:rPr>
          <w:rFonts w:hint="eastAsia" w:ascii="宋体" w:hAnsi="宋体"/>
          <w:b/>
        </w:rPr>
        <w:t>1、污水排放水质目标</w:t>
      </w:r>
    </w:p>
    <w:p>
      <w:pPr>
        <w:spacing w:line="360" w:lineRule="auto"/>
        <w:ind w:firstLine="422" w:firstLineChars="201"/>
        <w:rPr>
          <w:rFonts w:ascii="宋体" w:hAnsi="宋体"/>
        </w:rPr>
      </w:pPr>
      <w:r>
        <w:rPr>
          <w:rFonts w:hint="eastAsia" w:ascii="宋体" w:hAnsi="宋体"/>
        </w:rPr>
        <w:t>废水经处理后，废水指标需达到国家《医疗机构水污染物排放标准》（GB18466-2005）综合医疗机构水污染物排放限值预处理标准和《污水排入城镇下水道水质标准》（CJ 343-2010）两者中较严者的要求，处理后废水排至市政废水管网。</w:t>
      </w:r>
    </w:p>
    <w:p>
      <w:pPr>
        <w:spacing w:line="360" w:lineRule="auto"/>
        <w:ind w:firstLine="422" w:firstLineChars="201"/>
        <w:rPr>
          <w:rFonts w:ascii="宋体" w:hAnsi="宋体"/>
        </w:rPr>
      </w:pPr>
    </w:p>
    <w:p>
      <w:pPr>
        <w:spacing w:line="360" w:lineRule="auto"/>
        <w:ind w:firstLine="424" w:firstLineChars="201"/>
        <w:rPr>
          <w:rFonts w:ascii="宋体" w:hAnsi="宋体"/>
          <w:b/>
        </w:rPr>
      </w:pPr>
      <w:r>
        <w:rPr>
          <w:rFonts w:hint="eastAsia" w:ascii="宋体" w:hAnsi="宋体"/>
          <w:b/>
        </w:rPr>
        <w:t>2、设施、设备管理目标</w:t>
      </w:r>
    </w:p>
    <w:p>
      <w:pPr>
        <w:spacing w:line="360" w:lineRule="auto"/>
        <w:ind w:firstLine="422" w:firstLineChars="201"/>
        <w:rPr>
          <w:rFonts w:ascii="宋体" w:hAnsi="宋体"/>
        </w:rPr>
      </w:pPr>
      <w:r>
        <w:rPr>
          <w:rFonts w:hint="eastAsia" w:ascii="宋体" w:hAnsi="宋体"/>
        </w:rPr>
        <w:t>在运营管理期内，保持设施、设备的定期检查、润滑、保养、检测、轮换，最大限度改善其运转状况和延长其使用寿命。</w:t>
      </w:r>
    </w:p>
    <w:p>
      <w:pPr>
        <w:spacing w:line="360" w:lineRule="auto"/>
        <w:ind w:firstLine="422" w:firstLineChars="201"/>
        <w:rPr>
          <w:rFonts w:ascii="宋体" w:hAnsi="宋体"/>
        </w:rPr>
      </w:pPr>
    </w:p>
    <w:p>
      <w:pPr>
        <w:numPr>
          <w:ilvl w:val="0"/>
          <w:numId w:val="2"/>
        </w:numPr>
        <w:spacing w:line="360" w:lineRule="auto"/>
        <w:outlineLvl w:val="2"/>
        <w:rPr>
          <w:rFonts w:ascii="宋体" w:hAnsi="宋体"/>
          <w:b/>
        </w:rPr>
      </w:pPr>
      <w:r>
        <w:rPr>
          <w:rFonts w:hint="eastAsia" w:ascii="宋体" w:hAnsi="宋体"/>
          <w:b/>
        </w:rPr>
        <w:t>污水处理站进、出水水质及工艺流程</w:t>
      </w:r>
    </w:p>
    <w:p>
      <w:pPr>
        <w:spacing w:line="360" w:lineRule="auto"/>
        <w:ind w:firstLine="424" w:firstLineChars="201"/>
        <w:jc w:val="left"/>
        <w:rPr>
          <w:rFonts w:ascii="宋体" w:hAnsi="宋体"/>
          <w:b/>
          <w:bCs/>
          <w:szCs w:val="21"/>
        </w:rPr>
      </w:pPr>
      <w:bookmarkStart w:id="0" w:name="_Toc18332"/>
      <w:r>
        <w:rPr>
          <w:rFonts w:hint="eastAsia" w:ascii="宋体" w:hAnsi="宋体"/>
          <w:b/>
          <w:bCs/>
          <w:szCs w:val="21"/>
        </w:rPr>
        <w:t>1、废水的进水水质情况及出水标准</w:t>
      </w:r>
      <w:bookmarkEnd w:id="0"/>
    </w:p>
    <w:p>
      <w:pPr>
        <w:spacing w:line="360" w:lineRule="auto"/>
        <w:jc w:val="center"/>
        <w:rPr>
          <w:rFonts w:ascii="宋体" w:hAnsi="宋体"/>
          <w:bCs/>
          <w:szCs w:val="21"/>
        </w:rPr>
      </w:pPr>
      <w:bookmarkStart w:id="1" w:name="_Toc11436"/>
      <w:r>
        <w:rPr>
          <w:rFonts w:hint="eastAsia" w:ascii="宋体" w:hAnsi="宋体"/>
          <w:bCs/>
          <w:szCs w:val="21"/>
        </w:rPr>
        <w:t>表1废水的进水质情况及出水标准</w:t>
      </w:r>
      <w:bookmarkEnd w:id="1"/>
    </w:p>
    <w:tbl>
      <w:tblPr>
        <w:tblStyle w:val="4"/>
        <w:tblW w:w="5000" w:type="pct"/>
        <w:jc w:val="center"/>
        <w:tblLayout w:type="autofit"/>
        <w:tblCellMar>
          <w:top w:w="0" w:type="dxa"/>
          <w:left w:w="108" w:type="dxa"/>
          <w:bottom w:w="0" w:type="dxa"/>
          <w:right w:w="108" w:type="dxa"/>
        </w:tblCellMar>
      </w:tblPr>
      <w:tblGrid>
        <w:gridCol w:w="1824"/>
        <w:gridCol w:w="825"/>
        <w:gridCol w:w="1156"/>
        <w:gridCol w:w="1216"/>
        <w:gridCol w:w="1246"/>
        <w:gridCol w:w="2255"/>
      </w:tblGrid>
      <w:tr>
        <w:tblPrEx>
          <w:tblCellMar>
            <w:top w:w="0" w:type="dxa"/>
            <w:left w:w="108" w:type="dxa"/>
            <w:bottom w:w="0" w:type="dxa"/>
            <w:right w:w="108" w:type="dxa"/>
          </w:tblCellMar>
        </w:tblPrEx>
        <w:trPr>
          <w:cantSplit/>
          <w:trHeight w:val="397" w:hRule="atLeast"/>
          <w:jc w:val="center"/>
        </w:trPr>
        <w:tc>
          <w:tcPr>
            <w:tcW w:w="107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2" w:name="_Toc47855360"/>
            <w:bookmarkStart w:id="3" w:name="_Toc48664420"/>
            <w:bookmarkStart w:id="4" w:name="_Toc104026646"/>
            <w:bookmarkStart w:id="5" w:name="_Toc82871099"/>
            <w:bookmarkStart w:id="6" w:name="_Toc103745036"/>
            <w:bookmarkStart w:id="7" w:name="_Toc104035437"/>
            <w:bookmarkStart w:id="8" w:name="_Toc166902398"/>
            <w:r>
              <w:rPr>
                <w:rFonts w:hint="eastAsia" w:ascii="宋体" w:hAnsi="宋体"/>
                <w:szCs w:val="21"/>
              </w:rPr>
              <w:t>污染物</w:t>
            </w:r>
          </w:p>
        </w:tc>
        <w:tc>
          <w:tcPr>
            <w:tcW w:w="484" w:type="pct"/>
            <w:tcBorders>
              <w:top w:val="single" w:color="auto" w:sz="4" w:space="0"/>
              <w:left w:val="nil"/>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pH</w:t>
            </w:r>
          </w:p>
        </w:tc>
        <w:tc>
          <w:tcPr>
            <w:tcW w:w="678"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BOD</w:t>
            </w:r>
            <w:r>
              <w:rPr>
                <w:rFonts w:hint="eastAsia" w:ascii="宋体" w:hAnsi="宋体"/>
                <w:szCs w:val="21"/>
                <w:vertAlign w:val="subscript"/>
              </w:rPr>
              <w:t>5</w:t>
            </w:r>
          </w:p>
        </w:tc>
        <w:tc>
          <w:tcPr>
            <w:tcW w:w="713"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CODcr</w:t>
            </w:r>
          </w:p>
        </w:tc>
        <w:tc>
          <w:tcPr>
            <w:tcW w:w="731"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SS</w:t>
            </w:r>
          </w:p>
        </w:tc>
        <w:tc>
          <w:tcPr>
            <w:tcW w:w="1323"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粪大肠菌群数</w:t>
            </w:r>
          </w:p>
        </w:tc>
      </w:tr>
      <w:tr>
        <w:tblPrEx>
          <w:tblCellMar>
            <w:top w:w="0" w:type="dxa"/>
            <w:left w:w="108" w:type="dxa"/>
            <w:bottom w:w="0" w:type="dxa"/>
            <w:right w:w="108" w:type="dxa"/>
          </w:tblCellMar>
        </w:tblPrEx>
        <w:trPr>
          <w:cantSplit/>
          <w:trHeight w:val="397" w:hRule="atLeast"/>
          <w:jc w:val="center"/>
        </w:trPr>
        <w:tc>
          <w:tcPr>
            <w:tcW w:w="107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进水浓度范围</w:t>
            </w:r>
          </w:p>
        </w:tc>
        <w:tc>
          <w:tcPr>
            <w:tcW w:w="484" w:type="pct"/>
            <w:tcBorders>
              <w:top w:val="single" w:color="auto" w:sz="4" w:space="0"/>
              <w:left w:val="nil"/>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6～9</w:t>
            </w:r>
          </w:p>
        </w:tc>
        <w:tc>
          <w:tcPr>
            <w:tcW w:w="678"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80～150</w:t>
            </w:r>
          </w:p>
        </w:tc>
        <w:tc>
          <w:tcPr>
            <w:tcW w:w="713"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150～300</w:t>
            </w:r>
          </w:p>
        </w:tc>
        <w:tc>
          <w:tcPr>
            <w:tcW w:w="731"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40～120</w:t>
            </w:r>
          </w:p>
        </w:tc>
        <w:tc>
          <w:tcPr>
            <w:tcW w:w="1323"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1.0×10</w:t>
            </w:r>
            <w:r>
              <w:rPr>
                <w:rFonts w:hint="eastAsia" w:ascii="宋体" w:hAnsi="宋体"/>
                <w:szCs w:val="21"/>
                <w:vertAlign w:val="superscript"/>
              </w:rPr>
              <w:t>6</w:t>
            </w:r>
            <w:r>
              <w:rPr>
                <w:rFonts w:hint="eastAsia" w:ascii="宋体" w:hAnsi="宋体"/>
                <w:szCs w:val="21"/>
              </w:rPr>
              <w:t>～3.0×10</w:t>
            </w:r>
            <w:r>
              <w:rPr>
                <w:rFonts w:hint="eastAsia" w:ascii="宋体" w:hAnsi="宋体"/>
                <w:szCs w:val="21"/>
                <w:vertAlign w:val="superscript"/>
              </w:rPr>
              <w:t>8</w:t>
            </w:r>
          </w:p>
        </w:tc>
      </w:tr>
      <w:tr>
        <w:tblPrEx>
          <w:tblCellMar>
            <w:top w:w="0" w:type="dxa"/>
            <w:left w:w="108" w:type="dxa"/>
            <w:bottom w:w="0" w:type="dxa"/>
            <w:right w:w="108" w:type="dxa"/>
          </w:tblCellMar>
        </w:tblPrEx>
        <w:trPr>
          <w:cantSplit/>
          <w:trHeight w:val="397" w:hRule="atLeast"/>
          <w:jc w:val="center"/>
        </w:trPr>
        <w:tc>
          <w:tcPr>
            <w:tcW w:w="107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出水标准</w:t>
            </w:r>
          </w:p>
        </w:tc>
        <w:tc>
          <w:tcPr>
            <w:tcW w:w="484" w:type="pct"/>
            <w:tcBorders>
              <w:top w:val="single" w:color="auto" w:sz="4" w:space="0"/>
              <w:left w:val="nil"/>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6.5～9</w:t>
            </w:r>
          </w:p>
        </w:tc>
        <w:tc>
          <w:tcPr>
            <w:tcW w:w="678"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100</w:t>
            </w:r>
          </w:p>
        </w:tc>
        <w:tc>
          <w:tcPr>
            <w:tcW w:w="713"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250</w:t>
            </w:r>
          </w:p>
        </w:tc>
        <w:tc>
          <w:tcPr>
            <w:tcW w:w="731"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60</w:t>
            </w:r>
          </w:p>
        </w:tc>
        <w:tc>
          <w:tcPr>
            <w:tcW w:w="1323"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5000</w:t>
            </w:r>
          </w:p>
        </w:tc>
      </w:tr>
    </w:tbl>
    <w:p>
      <w:pPr>
        <w:spacing w:line="360" w:lineRule="auto"/>
        <w:jc w:val="left"/>
        <w:rPr>
          <w:rFonts w:ascii="宋体" w:hAnsi="宋体"/>
          <w:szCs w:val="21"/>
        </w:rPr>
      </w:pPr>
      <w:r>
        <w:rPr>
          <w:rFonts w:hint="eastAsia" w:ascii="宋体" w:hAnsi="宋体"/>
          <w:szCs w:val="21"/>
        </w:rPr>
        <w:t>注：除粪大肠菌群数单位为MPN/L外，其余指标单位均为mg/L</w:t>
      </w:r>
    </w:p>
    <w:p>
      <w:pPr>
        <w:spacing w:line="360" w:lineRule="auto"/>
        <w:jc w:val="left"/>
        <w:rPr>
          <w:rFonts w:ascii="宋体" w:hAnsi="宋体"/>
          <w:bCs/>
          <w:szCs w:val="21"/>
        </w:rPr>
      </w:pPr>
    </w:p>
    <w:bookmarkEnd w:id="2"/>
    <w:bookmarkEnd w:id="3"/>
    <w:bookmarkEnd w:id="4"/>
    <w:bookmarkEnd w:id="5"/>
    <w:bookmarkEnd w:id="6"/>
    <w:bookmarkEnd w:id="7"/>
    <w:bookmarkEnd w:id="8"/>
    <w:p>
      <w:pPr>
        <w:spacing w:line="360" w:lineRule="auto"/>
        <w:ind w:firstLine="426" w:firstLineChars="202"/>
        <w:jc w:val="left"/>
        <w:rPr>
          <w:rFonts w:ascii="宋体" w:hAnsi="宋体"/>
          <w:b/>
          <w:bCs/>
          <w:szCs w:val="21"/>
        </w:rPr>
      </w:pPr>
      <w:bookmarkStart w:id="9" w:name="_Toc20581"/>
      <w:r>
        <w:rPr>
          <w:rFonts w:hint="eastAsia" w:ascii="宋体" w:hAnsi="宋体"/>
          <w:b/>
          <w:szCs w:val="21"/>
        </w:rPr>
        <w:t>2、</w:t>
      </w:r>
      <w:r>
        <w:rPr>
          <w:rFonts w:hint="eastAsia" w:ascii="宋体" w:hAnsi="宋体"/>
          <w:b/>
          <w:bCs/>
          <w:szCs w:val="21"/>
        </w:rPr>
        <w:t>污水处理站</w:t>
      </w:r>
      <w:r>
        <w:rPr>
          <w:rFonts w:hint="eastAsia" w:ascii="宋体" w:hAnsi="宋体"/>
          <w:b/>
          <w:szCs w:val="21"/>
        </w:rPr>
        <w:t>工艺流程</w:t>
      </w:r>
      <w:bookmarkEnd w:id="9"/>
    </w:p>
    <w:p>
      <w:pPr>
        <w:spacing w:line="360" w:lineRule="auto"/>
        <w:ind w:firstLine="424" w:firstLineChars="202"/>
        <w:jc w:val="left"/>
        <w:rPr>
          <w:rFonts w:ascii="宋体" w:hAnsi="宋体"/>
          <w:szCs w:val="21"/>
        </w:rPr>
      </w:pPr>
      <w:r>
        <w:rPr>
          <w:rFonts w:hint="eastAsia" w:ascii="宋体" w:hAnsi="宋体"/>
          <w:bCs/>
          <w:szCs w:val="21"/>
        </w:rPr>
        <w:t>废水处理流程：</w:t>
      </w:r>
      <w:r>
        <w:rPr>
          <w:rFonts w:hint="eastAsia" w:ascii="宋体" w:hAnsi="宋体"/>
          <w:szCs w:val="21"/>
        </w:rPr>
        <w:t>非传染污水经化粪池处理，餐厅污水经隔油隔渣池处理后,进入后续工艺格栅渠中，污水经过机械格栅拦截悬浮杂物后进入集水井,经提升泵进入综合污水调节池，调节池主要起到均匀水量水质的作用，为后续工艺提供较为稳定的进水条件，随后污水进入接触氧化池,去除污水有机物.接触氧化池出水经配水箱进入沉淀池,沉淀池去除污水中大量悬浮物,降低污水浊度.其后对沉淀池出水投加活性氧，最后经过流量槽达标排放至市政管网。</w:t>
      </w:r>
    </w:p>
    <w:p>
      <w:pPr>
        <w:spacing w:line="360" w:lineRule="auto"/>
        <w:ind w:firstLine="424" w:firstLineChars="201"/>
        <w:jc w:val="left"/>
        <w:rPr>
          <w:rFonts w:ascii="宋体" w:hAnsi="宋体"/>
          <w:b/>
          <w:bCs/>
          <w:szCs w:val="21"/>
        </w:rPr>
      </w:pPr>
      <w:bookmarkStart w:id="10" w:name="_Toc395"/>
      <w:r>
        <w:rPr>
          <w:rFonts w:hint="eastAsia" w:ascii="宋体" w:hAnsi="宋体"/>
          <w:b/>
          <w:bCs/>
          <w:szCs w:val="21"/>
        </w:rPr>
        <w:t>3、运营管理组织结构</w:t>
      </w:r>
      <w:bookmarkEnd w:id="10"/>
    </w:p>
    <w:p>
      <w:pPr>
        <w:spacing w:line="360" w:lineRule="auto"/>
        <w:jc w:val="left"/>
        <w:rPr>
          <w:rFonts w:ascii="宋体" w:hAnsi="宋体"/>
          <w:bCs/>
          <w:szCs w:val="21"/>
        </w:rPr>
      </w:pPr>
      <w:r>
        <w:rPr>
          <w:rFonts w:hint="eastAsia" w:ascii="宋体" w:hAnsi="宋体"/>
          <w:bCs/>
          <w:szCs w:val="21"/>
        </w:rPr>
        <mc:AlternateContent>
          <mc:Choice Requires="wps">
            <w:drawing>
              <wp:anchor distT="0" distB="0" distL="114300" distR="114300" simplePos="0" relativeHeight="251659264" behindDoc="0" locked="0" layoutInCell="1" allowOverlap="1">
                <wp:simplePos x="0" y="0"/>
                <wp:positionH relativeFrom="column">
                  <wp:posOffset>2806700</wp:posOffset>
                </wp:positionH>
                <wp:positionV relativeFrom="paragraph">
                  <wp:posOffset>198120</wp:posOffset>
                </wp:positionV>
                <wp:extent cx="1257300" cy="297180"/>
                <wp:effectExtent l="7620" t="10795" r="11430" b="635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项目负责人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1pt;margin-top:15.6pt;height:23.4pt;width:99pt;z-index:251659264;mso-width-relative:page;mso-height-relative:page;" fillcolor="#FFFFFF" filled="t" stroked="t" coordsize="21600,21600" o:gfxdata="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1Lyz62QAAAAkBAAAPAAAAAAAAAAEAIAAAACIA&#10;AABkcnMvZG93bnJldi54bWxQSwECFAAUAAAACACHTuJA99pcbEECAACJBAAADgAAAAAAAAABACAA&#10;AAAoAQAAZHJzL2Uyb0RvYy54bWxQSwUGAAAAAAYABgBZAQAA2wUAAAAA&#10;">
                <v:fill on="t" focussize="0,0"/>
                <v:stroke color="#000000" miterlimit="8" joinstyle="miter"/>
                <v:imagedata o:title=""/>
                <o:lock v:ext="edit" aspectratio="f"/>
                <v:textbox>
                  <w:txbxContent>
                    <w:p>
                      <w:pPr>
                        <w:jc w:val="center"/>
                        <w:rPr>
                          <w:sz w:val="24"/>
                        </w:rPr>
                      </w:pPr>
                      <w:r>
                        <w:rPr>
                          <w:rFonts w:hint="eastAsia"/>
                          <w:sz w:val="24"/>
                        </w:rPr>
                        <w:t>项目负责人</w:t>
                      </w:r>
                    </w:p>
                  </w:txbxContent>
                </v:textbox>
              </v:shape>
            </w:pict>
          </mc:Fallback>
        </mc:AlternateContent>
      </w:r>
    </w:p>
    <w:p>
      <w:pPr>
        <w:spacing w:line="360" w:lineRule="auto"/>
        <w:jc w:val="left"/>
        <w:rPr>
          <w:rFonts w:ascii="宋体" w:hAnsi="宋体"/>
          <w:bCs/>
          <w:szCs w:val="21"/>
        </w:rPr>
      </w:pPr>
      <w:r>
        <w:rPr>
          <w:rFonts w:hint="eastAsia" w:ascii="宋体" w:hAnsi="宋体"/>
          <w:bCs/>
          <w:szCs w:val="21"/>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198120</wp:posOffset>
                </wp:positionV>
                <wp:extent cx="0" cy="198120"/>
                <wp:effectExtent l="10795" t="12700" r="8255" b="8255"/>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0pt;margin-top:15.6pt;height:15.6pt;width:0pt;z-index:251668480;mso-width-relative:page;mso-height-relative:page;" filled="f" stroked="t" coordsize="21600,21600" o:gfxdata="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FQoK1gAAAAkB&#10;AAAPAAAAAAAAAAEAIAAAACIAAABkcnMvZG93bnJldi54bWxQSwECFAAUAAAACACHTuJA+bcnMuQB&#10;AACrAwAADgAAAAAAAAABACAAAAAlAQAAZHJzL2Uyb0RvYy54bWxQSwUGAAAAAAYABgBZAQAAewUA&#10;AAAA&#10;">
                <v:fill on="f" focussize="0,0"/>
                <v:stroke color="#000000" joinstyle="round"/>
                <v:imagedata o:title=""/>
                <o:lock v:ext="edit" aspectratio="f"/>
              </v:line>
            </w:pict>
          </mc:Fallback>
        </mc:AlternateContent>
      </w:r>
    </w:p>
    <w:p>
      <w:pPr>
        <w:spacing w:line="360" w:lineRule="auto"/>
        <w:jc w:val="left"/>
        <w:rPr>
          <w:rFonts w:ascii="宋体" w:hAnsi="宋体"/>
          <w:bCs/>
          <w:szCs w:val="21"/>
        </w:rPr>
      </w:pPr>
      <w:r>
        <w:rPr>
          <w:rFonts w:hint="eastAsia" w:ascii="宋体" w:hAnsi="宋体"/>
          <w:bCs/>
          <w:szCs w:val="21"/>
        </w:rPr>
        <mc:AlternateContent>
          <mc:Choice Requires="wps">
            <w:drawing>
              <wp:anchor distT="0" distB="0" distL="114300" distR="114300" simplePos="0" relativeHeight="251665408" behindDoc="0" locked="0" layoutInCell="1" allowOverlap="1">
                <wp:simplePos x="0" y="0"/>
                <wp:positionH relativeFrom="column">
                  <wp:posOffset>2095500</wp:posOffset>
                </wp:positionH>
                <wp:positionV relativeFrom="paragraph">
                  <wp:posOffset>99060</wp:posOffset>
                </wp:positionV>
                <wp:extent cx="0" cy="210820"/>
                <wp:effectExtent l="10795" t="10795" r="8255" b="698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V="1">
                          <a:off x="0" y="0"/>
                          <a:ext cx="0" cy="2108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65pt;margin-top:7.8pt;height:16.6pt;width:0pt;z-index:251665408;mso-width-relative:page;mso-height-relative:page;" filled="f" stroked="t" coordsize="21600,21600" o:gfxdata="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Wflg&#10;1gAAAAkBAAAPAAAAAAAAAAEAIAAAACIAAABkcnMvZG93bnJldi54bWxQSwECFAAUAAAACACHTuJA&#10;NonhZOoBAAC1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bCs/>
          <w:szCs w:val="21"/>
        </w:rPr>
        <mc:AlternateContent>
          <mc:Choice Requires="wps">
            <w:drawing>
              <wp:anchor distT="0" distB="0" distL="114300" distR="114300" simplePos="0" relativeHeight="251666432" behindDoc="0" locked="0" layoutInCell="1" allowOverlap="1">
                <wp:simplePos x="0" y="0"/>
                <wp:positionH relativeFrom="column">
                  <wp:posOffset>2082800</wp:posOffset>
                </wp:positionH>
                <wp:positionV relativeFrom="paragraph">
                  <wp:posOffset>99060</wp:posOffset>
                </wp:positionV>
                <wp:extent cx="3086100" cy="0"/>
                <wp:effectExtent l="7620" t="10795" r="11430" b="825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V="1">
                          <a:off x="0" y="0"/>
                          <a:ext cx="30861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64pt;margin-top:7.8pt;height:0pt;width:243pt;z-index:251666432;mso-width-relative:page;mso-height-relative:page;" filled="f" stroked="t" coordsize="21600,21600" o:gfxdata="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p51hDVAAAACQEAAA8AAAAAAAAAAQAgAAAAIgAAAGRycy9kb3ducmV2LnhtbFBLAQIUABQAAAAI&#10;AIdO4kBg82aY8AEAAMQ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bCs/>
          <w:szCs w:val="21"/>
        </w:rPr>
        <mc:AlternateContent>
          <mc:Choice Requires="wps">
            <w:drawing>
              <wp:anchor distT="0" distB="0" distL="114300" distR="114300" simplePos="0" relativeHeight="251667456" behindDoc="0" locked="0" layoutInCell="1" allowOverlap="1">
                <wp:simplePos x="0" y="0"/>
                <wp:positionH relativeFrom="column">
                  <wp:posOffset>5168900</wp:posOffset>
                </wp:positionH>
                <wp:positionV relativeFrom="paragraph">
                  <wp:posOffset>99060</wp:posOffset>
                </wp:positionV>
                <wp:extent cx="0" cy="297180"/>
                <wp:effectExtent l="7620" t="10795" r="11430" b="635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07pt;margin-top:7.8pt;height:23.4pt;width:0pt;z-index:251667456;mso-width-relative:page;mso-height-relative:page;" filled="f" stroked="t" coordsize="21600,21600" o:gfxdata="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99EJ1gAAAAkB&#10;AAAPAAAAAAAAAAEAIAAAACIAAABkcnMvZG93bnJldi54bWxQSwECFAAUAAAACACHTuJA8VxDl+QB&#10;AACr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bCs/>
          <w:szCs w:val="21"/>
        </w:rPr>
        <mc:AlternateContent>
          <mc:Choice Requires="wps">
            <w:drawing>
              <wp:anchor distT="0" distB="0" distL="114300" distR="114300" simplePos="0" relativeHeight="251661312" behindDoc="0" locked="0" layoutInCell="1" allowOverlap="1">
                <wp:simplePos x="0" y="0"/>
                <wp:positionH relativeFrom="column">
                  <wp:posOffset>4419600</wp:posOffset>
                </wp:positionH>
                <wp:positionV relativeFrom="paragraph">
                  <wp:posOffset>396240</wp:posOffset>
                </wp:positionV>
                <wp:extent cx="1485900" cy="297180"/>
                <wp:effectExtent l="10795" t="12700" r="8255" b="1397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技术负责人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8pt;margin-top:31.2pt;height:23.4pt;width:117pt;z-index:251661312;mso-width-relative:page;mso-height-relative:page;" fillcolor="#FFFFFF" filled="t" stroked="t" coordsize="21600,21600" o:gfxdata="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7PC3HZAAAACgEAAA8AAAAAAAAAAQAgAAAAIgAA&#10;AGRycy9kb3ducmV2LnhtbFBLAQIUABQAAAAIAIdO4kAhEXEGQAIAAIkEAAAOAAAAAAAAAAEAIAAA&#10;ACgBAABkcnMvZTJvRG9jLnhtbFBLBQYAAAAABgAGAFkBAADaBQAAAAA=&#10;">
                <v:fill on="t" focussize="0,0"/>
                <v:stroke color="#000000" miterlimit="8" joinstyle="miter"/>
                <v:imagedata o:title=""/>
                <o:lock v:ext="edit" aspectratio="f"/>
                <v:textbox>
                  <w:txbxContent>
                    <w:p>
                      <w:pPr>
                        <w:jc w:val="center"/>
                        <w:rPr>
                          <w:sz w:val="24"/>
                        </w:rPr>
                      </w:pPr>
                      <w:r>
                        <w:rPr>
                          <w:rFonts w:hint="eastAsia"/>
                          <w:sz w:val="24"/>
                        </w:rPr>
                        <w:t>技术负责人</w:t>
                      </w:r>
                    </w:p>
                  </w:txbxContent>
                </v:textbox>
              </v:shape>
            </w:pict>
          </mc:Fallback>
        </mc:AlternateContent>
      </w:r>
    </w:p>
    <w:p>
      <w:pPr>
        <w:spacing w:line="360" w:lineRule="auto"/>
        <w:jc w:val="left"/>
        <w:rPr>
          <w:rFonts w:ascii="宋体" w:hAnsi="宋体"/>
          <w:bCs/>
          <w:szCs w:val="21"/>
        </w:rPr>
      </w:pPr>
      <w:r>
        <w:rPr>
          <w:rFonts w:hint="eastAsia" w:ascii="宋体" w:hAnsi="宋体"/>
          <w:bCs/>
          <w:szCs w:val="21"/>
        </w:rPr>
        <mc:AlternateContent>
          <mc:Choice Requires="wps">
            <w:drawing>
              <wp:anchor distT="0" distB="0" distL="114300" distR="114300" simplePos="0" relativeHeight="251660288" behindDoc="0" locked="0" layoutInCell="1" allowOverlap="1">
                <wp:simplePos x="0" y="0"/>
                <wp:positionH relativeFrom="column">
                  <wp:posOffset>1473200</wp:posOffset>
                </wp:positionH>
                <wp:positionV relativeFrom="paragraph">
                  <wp:posOffset>12700</wp:posOffset>
                </wp:positionV>
                <wp:extent cx="1257300" cy="297180"/>
                <wp:effectExtent l="7620" t="12065" r="11430" b="508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运营主管</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6pt;margin-top:1pt;height:23.4pt;width:99pt;z-index:251660288;mso-width-relative:page;mso-height-relative:page;" fillcolor="#FFFFFF" filled="t" stroked="t" coordsize="21600,21600" o:gfxdata="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&#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AKPX41gAAAAgBAAAPAAAAAAAAAAEAIAAAACIAAABk&#10;cnMvZG93bnJldi54bWxQSwECFAAUAAAACACHTuJAz5ZGPUECAACJBAAADgAAAAAAAAABACAAAAAl&#10;AQAAZHJzL2Uyb0RvYy54bWxQSwUGAAAAAAYABgBZAQAA2AUAAAAA&#10;">
                <v:fill on="t" focussize="0,0"/>
                <v:stroke color="#000000" miterlimit="8" joinstyle="miter"/>
                <v:imagedata o:title=""/>
                <o:lock v:ext="edit" aspectratio="f"/>
                <v:textbox>
                  <w:txbxContent>
                    <w:p>
                      <w:pPr>
                        <w:jc w:val="center"/>
                        <w:rPr>
                          <w:sz w:val="24"/>
                        </w:rPr>
                      </w:pPr>
                      <w:r>
                        <w:rPr>
                          <w:rFonts w:hint="eastAsia"/>
                          <w:sz w:val="24"/>
                        </w:rPr>
                        <w:t>运营主管</w:t>
                      </w:r>
                    </w:p>
                    <w:p>
                      <w:pPr>
                        <w:jc w:val="center"/>
                        <w:rPr>
                          <w:sz w:val="24"/>
                        </w:rPr>
                      </w:pPr>
                    </w:p>
                  </w:txbxContent>
                </v:textbox>
              </v:shape>
            </w:pict>
          </mc:Fallback>
        </mc:AlternateContent>
      </w:r>
    </w:p>
    <w:p>
      <w:pPr>
        <w:spacing w:line="360" w:lineRule="auto"/>
        <w:jc w:val="left"/>
        <w:rPr>
          <w:rFonts w:ascii="宋体" w:hAnsi="宋体"/>
          <w:bCs/>
          <w:szCs w:val="21"/>
        </w:rPr>
      </w:pPr>
      <w:r>
        <w:rPr>
          <w:rFonts w:ascii="宋体" w:hAnsi="宋体"/>
          <w:bCs/>
          <w:szCs w:val="21"/>
        </w:rPr>
        <mc:AlternateContent>
          <mc:Choice Requires="wps">
            <w:drawing>
              <wp:anchor distT="0" distB="0" distL="114300" distR="114300" simplePos="0" relativeHeight="251677696" behindDoc="0" locked="0" layoutInCell="1" allowOverlap="1">
                <wp:simplePos x="0" y="0"/>
                <wp:positionH relativeFrom="column">
                  <wp:posOffset>3724910</wp:posOffset>
                </wp:positionH>
                <wp:positionV relativeFrom="paragraph">
                  <wp:posOffset>278130</wp:posOffset>
                </wp:positionV>
                <wp:extent cx="8255" cy="313055"/>
                <wp:effectExtent l="11430" t="12700" r="8890" b="762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H="1">
                          <a:off x="0" y="0"/>
                          <a:ext cx="8255" cy="3130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93.3pt;margin-top:21.9pt;height:24.65pt;width:0.65pt;z-index:251677696;mso-width-relative:page;mso-height-relative:page;" filled="f" stroked="t" coordsize="21600,21600" o:gfxdata="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B7nMtgAAAAJAQAADwAAAAAAAAABACAAAAAiAAAAZHJzL2Rvd25yZXYueG1sUEsBAhQAFAAA&#10;AAgAh07iQBHu4YrvAQAAuAMAAA4AAAAAAAAAAQAgAAAAJwEAAGRycy9lMm9Eb2MueG1sUEsFBgAA&#10;AAAGAAYAWQEAAIgFAAAAAA==&#10;">
                <v:fill on="f" focussize="0,0"/>
                <v:stroke color="#000000" joinstyle="round"/>
                <v:imagedata o:title=""/>
                <o:lock v:ext="edit" aspectratio="f"/>
              </v:line>
            </w:pict>
          </mc:Fallback>
        </mc:AlternateContent>
      </w:r>
      <w:r>
        <w:rPr>
          <w:rFonts w:ascii="宋体" w:hAnsi="宋体"/>
          <w:bCs/>
          <w:szCs w:val="21"/>
        </w:rPr>
        <mc:AlternateContent>
          <mc:Choice Requires="wps">
            <w:drawing>
              <wp:anchor distT="0" distB="0" distL="114300" distR="114300" simplePos="0" relativeHeight="251675648" behindDoc="0" locked="0" layoutInCell="1" allowOverlap="1">
                <wp:simplePos x="0" y="0"/>
                <wp:positionH relativeFrom="column">
                  <wp:posOffset>1473200</wp:posOffset>
                </wp:positionH>
                <wp:positionV relativeFrom="paragraph">
                  <wp:posOffset>284480</wp:posOffset>
                </wp:positionV>
                <wp:extent cx="0" cy="309880"/>
                <wp:effectExtent l="7620" t="9525" r="11430" b="1397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6pt;margin-top:22.4pt;height:24.4pt;width:0pt;z-index:251675648;mso-width-relative:page;mso-height-relative:page;" filled="f" stroked="t" coordsize="21600,21600" o:gfxdata="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j7ZpfWAAAACQEA&#10;AA8AAAAAAAAAAQAgAAAAIgAAAGRycy9kb3ducmV2LnhtbFBLAQIUABQAAAAIAIdO4kBlUEO04wEA&#10;AKsDAAAOAAAAAAAAAAEAIAAAACUBAABkcnMvZTJvRG9jLnhtbFBLBQYAAAAABgAGAFkBAAB6BQAA&#10;AAA=&#10;">
                <v:fill on="f" focussize="0,0"/>
                <v:stroke color="#000000" joinstyle="round"/>
                <v:imagedata o:title=""/>
                <o:lock v:ext="edit" aspectratio="f"/>
              </v:line>
            </w:pict>
          </mc:Fallback>
        </mc:AlternateContent>
      </w:r>
      <w:r>
        <w:rPr>
          <w:rFonts w:ascii="宋体" w:hAnsi="宋体"/>
          <w:bCs/>
          <w:szCs w:val="21"/>
        </w:rPr>
        <mc:AlternateContent>
          <mc:Choice Requires="wps">
            <w:drawing>
              <wp:anchor distT="0" distB="0" distL="114300" distR="114300" simplePos="0" relativeHeight="251672576" behindDoc="0" locked="0" layoutInCell="1" allowOverlap="1">
                <wp:simplePos x="0" y="0"/>
                <wp:positionH relativeFrom="column">
                  <wp:posOffset>381000</wp:posOffset>
                </wp:positionH>
                <wp:positionV relativeFrom="paragraph">
                  <wp:posOffset>286385</wp:posOffset>
                </wp:positionV>
                <wp:extent cx="0" cy="307975"/>
                <wp:effectExtent l="10795" t="11430" r="8255" b="1397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pt;margin-top:22.55pt;height:24.25pt;width:0pt;z-index:251672576;mso-width-relative:page;mso-height-relative:page;" filled="f" stroked="t" coordsize="21600,21600" o:gfxdata="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Xk/p1AAAAAcBAAAP&#10;AAAAAAAAAAEAIAAAACIAAABkcnMvZG93bnJldi54bWxQSwECFAAUAAAACACHTuJAIFSHnOMBAACr&#10;AwAADgAAAAAAAAABACAAAAAjAQAAZHJzL2Uyb0RvYy54bWxQSwUGAAAAAAYABgBZAQAAeAUAAAAA&#10;">
                <v:fill on="f" focussize="0,0"/>
                <v:stroke color="#000000" joinstyle="round"/>
                <v:imagedata o:title=""/>
                <o:lock v:ext="edit" aspectratio="f"/>
              </v:line>
            </w:pict>
          </mc:Fallback>
        </mc:AlternateContent>
      </w:r>
      <w:r>
        <w:rPr>
          <w:rFonts w:hint="eastAsia" w:ascii="宋体" w:hAnsi="宋体"/>
          <w:bCs/>
          <w:szCs w:val="21"/>
        </w:rPr>
        <mc:AlternateContent>
          <mc:Choice Requires="wps">
            <w:drawing>
              <wp:anchor distT="0" distB="0" distL="114300" distR="114300" simplePos="0" relativeHeight="251669504" behindDoc="0" locked="0" layoutInCell="1" allowOverlap="1">
                <wp:simplePos x="0" y="0"/>
                <wp:positionH relativeFrom="column">
                  <wp:posOffset>2095500</wp:posOffset>
                </wp:positionH>
                <wp:positionV relativeFrom="paragraph">
                  <wp:posOffset>0</wp:posOffset>
                </wp:positionV>
                <wp:extent cx="0" cy="279400"/>
                <wp:effectExtent l="10795" t="10795" r="8255"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5pt;margin-top:0pt;height:22pt;width:0pt;z-index:251669504;mso-width-relative:page;mso-height-relative:page;" filled="f" stroked="t" coordsize="21600,21600" o:gfxdata="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NetjrUAAAABwEAAA8A&#10;AAAAAAAAAQAgAAAAIgAAAGRycy9kb3ducmV2LnhtbFBLAQIUABQAAAAIAIdO4kB/btLA4gEAAKkD&#10;AAAOAAAAAAAAAAEAIAAAACMBAABkcnMvZTJvRG9jLnhtbFBLBQYAAAAABgAGAFkBAAB3BQAAAAA=&#10;">
                <v:fill on="f" focussize="0,0"/>
                <v:stroke color="#000000" joinstyle="round"/>
                <v:imagedata o:title=""/>
                <o:lock v:ext="edit" aspectratio="f"/>
              </v:line>
            </w:pict>
          </mc:Fallback>
        </mc:AlternateContent>
      </w:r>
      <w:r>
        <w:rPr>
          <w:rFonts w:hint="eastAsia" w:ascii="宋体" w:hAnsi="宋体"/>
          <w:bCs/>
          <w:szCs w:val="21"/>
        </w:rPr>
        <mc:AlternateContent>
          <mc:Choice Requires="wps">
            <w:drawing>
              <wp:anchor distT="0" distB="0" distL="114300" distR="114300" simplePos="0" relativeHeight="251673600" behindDoc="0" locked="0" layoutInCell="1" allowOverlap="1">
                <wp:simplePos x="0" y="0"/>
                <wp:positionH relativeFrom="column">
                  <wp:posOffset>5172710</wp:posOffset>
                </wp:positionH>
                <wp:positionV relativeFrom="paragraph">
                  <wp:posOffset>99060</wp:posOffset>
                </wp:positionV>
                <wp:extent cx="0" cy="465455"/>
                <wp:effectExtent l="11430" t="5080" r="7620" b="571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4654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07.3pt;margin-top:7.8pt;height:36.65pt;width:0pt;z-index:251673600;mso-width-relative:page;mso-height-relative:page;" filled="f" stroked="t" coordsize="21600,21600" o:gfxdata="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B4n61QAAAAkBAAAP&#10;AAAAAAAAAAEAIAAAACIAAABkcnMvZG93bnJldi54bWxQSwECFAAUAAAACACHTuJADwG1ieIBAACp&#10;AwAADgAAAAAAAAABACAAAAAkAQAAZHJzL2Uyb0RvYy54bWxQSwUGAAAAAAYABgBZAQAAeAUAAAAA&#10;">
                <v:fill on="f" focussize="0,0"/>
                <v:stroke color="#000000" joinstyle="round"/>
                <v:imagedata o:title=""/>
                <o:lock v:ext="edit" aspectratio="f"/>
              </v:line>
            </w:pict>
          </mc:Fallback>
        </mc:AlternateContent>
      </w:r>
      <w:r>
        <w:rPr>
          <w:rFonts w:ascii="宋体" w:hAnsi="宋体"/>
          <w:bCs/>
          <w:szCs w:val="21"/>
        </w:rPr>
        <mc:AlternateContent>
          <mc:Choice Requires="wps">
            <w:drawing>
              <wp:anchor distT="0" distB="0" distL="114300" distR="114300" simplePos="0" relativeHeight="251670528" behindDoc="0" locked="0" layoutInCell="1" allowOverlap="1">
                <wp:simplePos x="0" y="0"/>
                <wp:positionH relativeFrom="column">
                  <wp:posOffset>381000</wp:posOffset>
                </wp:positionH>
                <wp:positionV relativeFrom="paragraph">
                  <wp:posOffset>279400</wp:posOffset>
                </wp:positionV>
                <wp:extent cx="3343910" cy="635"/>
                <wp:effectExtent l="10795" t="13970" r="7620" b="1397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34391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0pt;margin-top:22pt;height:0.05pt;width:263.3pt;z-index:251670528;mso-width-relative:page;mso-height-relative:page;" filled="f" stroked="t" coordsize="21600,21600" o:gfxdata="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qj&#10;cfPWAAAACAEAAA8AAAAAAAAAAQAgAAAAIgAAAGRycy9kb3ducmV2LnhtbFBLAQIUABQAAAAIAIdO&#10;4kCKhLkU7AEAALoDAAAOAAAAAAAAAAEAIAAAACUBAABkcnMvZTJvRG9jLnhtbFBLBQYAAAAABgAG&#10;AFkBAACDBQAAAAA=&#10;">
                <v:fill on="f" focussize="0,0"/>
                <v:stroke color="#000000" joinstyle="round"/>
                <v:imagedata o:title=""/>
                <o:lock v:ext="edit" aspectratio="f"/>
              </v:line>
            </w:pict>
          </mc:Fallback>
        </mc:AlternateContent>
      </w:r>
      <w:r>
        <w:rPr>
          <w:rFonts w:ascii="宋体" w:hAnsi="宋体"/>
          <w:bCs/>
          <w:szCs w:val="21"/>
        </w:rPr>
        <mc:AlternateContent>
          <mc:Choice Requires="wps">
            <w:drawing>
              <wp:anchor distT="0" distB="0" distL="114300" distR="114300" simplePos="0" relativeHeight="251671552" behindDoc="0" locked="0" layoutInCell="1" allowOverlap="1">
                <wp:simplePos x="0" y="0"/>
                <wp:positionH relativeFrom="column">
                  <wp:posOffset>2654300</wp:posOffset>
                </wp:positionH>
                <wp:positionV relativeFrom="paragraph">
                  <wp:posOffset>297180</wp:posOffset>
                </wp:positionV>
                <wp:extent cx="0" cy="396240"/>
                <wp:effectExtent l="7620" t="12700" r="11430" b="1016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9pt;margin-top:23.4pt;height:31.2pt;width:0pt;z-index:251671552;mso-width-relative:page;mso-height-relative:page;" filled="f" stroked="t" coordsize="21600,21600" o:gfxdata="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MaKZLWAAAACgEA&#10;AA8AAAAAAAAAAQAgAAAAIgAAAGRycy9kb3ducmV2LnhtbFBLAQIUABQAAAAIAIdO4kA1fWuG4wEA&#10;AKkDAAAOAAAAAAAAAAEAIAAAACUBAABkcnMvZTJvRG9jLnhtbFBLBQYAAAAABgAGAFkBAAB6BQAA&#10;AAA=&#10;">
                <v:fill on="f" focussize="0,0"/>
                <v:stroke color="#000000" joinstyle="round"/>
                <v:imagedata o:title=""/>
                <o:lock v:ext="edit" aspectratio="f"/>
              </v:line>
            </w:pict>
          </mc:Fallback>
        </mc:AlternateContent>
      </w:r>
    </w:p>
    <w:p>
      <w:pPr>
        <w:spacing w:line="360" w:lineRule="auto"/>
        <w:jc w:val="left"/>
        <w:rPr>
          <w:rFonts w:ascii="宋体" w:hAnsi="宋体"/>
          <w:bCs/>
          <w:szCs w:val="21"/>
        </w:rPr>
      </w:pPr>
      <w:r>
        <w:rPr>
          <w:rFonts w:hint="eastAsia" w:ascii="宋体" w:hAnsi="宋体"/>
          <w:bCs/>
          <w:szCs w:val="21"/>
        </w:rPr>
        <mc:AlternateContent>
          <mc:Choice Requires="wps">
            <w:drawing>
              <wp:anchor distT="0" distB="0" distL="114300" distR="114300" simplePos="0" relativeHeight="251676672" behindDoc="0" locked="0" layoutInCell="1" allowOverlap="1">
                <wp:simplePos x="0" y="0"/>
                <wp:positionH relativeFrom="column">
                  <wp:posOffset>3325495</wp:posOffset>
                </wp:positionH>
                <wp:positionV relativeFrom="paragraph">
                  <wp:posOffset>294005</wp:posOffset>
                </wp:positionV>
                <wp:extent cx="802640" cy="309880"/>
                <wp:effectExtent l="12065" t="11430" r="13970"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2640" cy="309880"/>
                        </a:xfrm>
                        <a:prstGeom prst="rect">
                          <a:avLst/>
                        </a:prstGeom>
                        <a:solidFill>
                          <a:srgbClr val="FFFFFF"/>
                        </a:solidFill>
                        <a:ln w="9525">
                          <a:solidFill>
                            <a:srgbClr val="000000"/>
                          </a:solidFill>
                          <a:miter lim="800000"/>
                        </a:ln>
                        <a:effectLst/>
                      </wps:spPr>
                      <wps:txbx>
                        <w:txbxContent>
                          <w:p>
                            <w:pPr>
                              <w:rPr>
                                <w:sz w:val="24"/>
                              </w:rPr>
                            </w:pPr>
                            <w:r>
                              <w:rPr>
                                <w:rFonts w:hint="eastAsia"/>
                                <w:sz w:val="24"/>
                              </w:rPr>
                              <w:t>运营组长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85pt;margin-top:23.15pt;height:24.4pt;width:63.2pt;z-index:251676672;mso-width-relative:page;mso-height-relative:page;" fillcolor="#FFFFFF" filled="t" stroked="t" coordsize="21600,21600" o:gfxdata="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yMjXZAAAACQEAAA8AAAAAAAAAAQAg&#10;AAAAIgAAAGRycy9kb3ducmV2LnhtbFBLAQIUABQAAAAIAIdO4kDWS1rfRgIAAJQEAAAOAAAAAAAA&#10;AAEAIAAAACgBAABkcnMvZTJvRG9jLnhtbFBLBQYAAAAABgAGAFkBAADgBQAAAAA=&#10;">
                <v:fill on="t" focussize="0,0"/>
                <v:stroke color="#000000" miterlimit="8" joinstyle="miter"/>
                <v:imagedata o:title=""/>
                <o:lock v:ext="edit" aspectratio="f"/>
                <v:textbox>
                  <w:txbxContent>
                    <w:p>
                      <w:pPr>
                        <w:rPr>
                          <w:sz w:val="24"/>
                        </w:rPr>
                      </w:pPr>
                      <w:r>
                        <w:rPr>
                          <w:rFonts w:hint="eastAsia"/>
                          <w:sz w:val="24"/>
                        </w:rPr>
                        <w:t>运营组长</w:t>
                      </w:r>
                    </w:p>
                  </w:txbxContent>
                </v:textbox>
              </v:shape>
            </w:pict>
          </mc:Fallback>
        </mc:AlternateContent>
      </w:r>
      <w:r>
        <w:rPr>
          <w:rFonts w:hint="eastAsia" w:ascii="宋体" w:hAnsi="宋体"/>
          <w:bCs/>
          <w:szCs w:val="21"/>
        </w:rPr>
        <mc:AlternateContent>
          <mc:Choice Requires="wps">
            <w:drawing>
              <wp:anchor distT="0" distB="0" distL="114300" distR="114300" simplePos="0" relativeHeight="251662336" behindDoc="0" locked="0" layoutInCell="1" allowOverlap="1">
                <wp:simplePos x="0" y="0"/>
                <wp:positionH relativeFrom="column">
                  <wp:posOffset>4710430</wp:posOffset>
                </wp:positionH>
                <wp:positionV relativeFrom="paragraph">
                  <wp:posOffset>267335</wp:posOffset>
                </wp:positionV>
                <wp:extent cx="1051560" cy="309880"/>
                <wp:effectExtent l="6350" t="13335" r="8890" b="1016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51560" cy="309880"/>
                        </a:xfrm>
                        <a:prstGeom prst="rect">
                          <a:avLst/>
                        </a:prstGeom>
                        <a:solidFill>
                          <a:srgbClr val="FFFFFF"/>
                        </a:solidFill>
                        <a:ln w="9525">
                          <a:solidFill>
                            <a:srgbClr val="000000"/>
                          </a:solidFill>
                          <a:miter lim="800000"/>
                        </a:ln>
                        <a:effectLst/>
                      </wps:spPr>
                      <wps:txbx>
                        <w:txbxContent>
                          <w:p>
                            <w:pPr>
                              <w:ind w:firstLine="120" w:firstLineChars="50"/>
                              <w:rPr>
                                <w:sz w:val="24"/>
                              </w:rPr>
                            </w:pPr>
                            <w:r>
                              <w:rPr>
                                <w:rFonts w:hint="eastAsia"/>
                                <w:sz w:val="24"/>
                              </w:rPr>
                              <w:t>项目技术员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0.9pt;margin-top:21.05pt;height:24.4pt;width:82.8pt;z-index:251662336;mso-width-relative:page;mso-height-relative:page;" fillcolor="#FFFFFF" filled="t" stroked="t" coordsize="21600,21600" o:gfxdata="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NOqDz2QAAAAkBAAAPAAAAAAAAAAEA&#10;IAAAACIAAABkcnMvZG93bnJldi54bWxQSwECFAAUAAAACACHTuJAp1xvHUcCAACVBAAADgAAAAAA&#10;AAABACAAAAAoAQAAZHJzL2Uyb0RvYy54bWxQSwUGAAAAAAYABgBZAQAA4QUAAAAA&#10;">
                <v:fill on="t" focussize="0,0"/>
                <v:stroke color="#000000" miterlimit="8" joinstyle="miter"/>
                <v:imagedata o:title=""/>
                <o:lock v:ext="edit" aspectratio="f"/>
                <v:textbox>
                  <w:txbxContent>
                    <w:p>
                      <w:pPr>
                        <w:ind w:firstLine="120" w:firstLineChars="50"/>
                        <w:rPr>
                          <w:sz w:val="24"/>
                        </w:rPr>
                      </w:pPr>
                      <w:r>
                        <w:rPr>
                          <w:rFonts w:hint="eastAsia"/>
                          <w:sz w:val="24"/>
                        </w:rPr>
                        <w:t>项目技术员</w:t>
                      </w:r>
                    </w:p>
                  </w:txbxContent>
                </v:textbox>
              </v:shape>
            </w:pict>
          </mc:Fallback>
        </mc:AlternateContent>
      </w:r>
      <w:r>
        <w:rPr>
          <w:rFonts w:hint="eastAsia" w:ascii="宋体" w:hAnsi="宋体"/>
          <w:bCs/>
          <w:szCs w:val="21"/>
        </w:rPr>
        <mc:AlternateContent>
          <mc:Choice Requires="wps">
            <w:drawing>
              <wp:anchor distT="0" distB="0" distL="114300" distR="114300" simplePos="0" relativeHeight="251674624" behindDoc="0" locked="0" layoutInCell="1" allowOverlap="1">
                <wp:simplePos x="0" y="0"/>
                <wp:positionH relativeFrom="column">
                  <wp:posOffset>2133600</wp:posOffset>
                </wp:positionH>
                <wp:positionV relativeFrom="paragraph">
                  <wp:posOffset>297180</wp:posOffset>
                </wp:positionV>
                <wp:extent cx="1130935" cy="309880"/>
                <wp:effectExtent l="10795" t="5080" r="10795" b="889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30935" cy="309880"/>
                        </a:xfrm>
                        <a:prstGeom prst="rect">
                          <a:avLst/>
                        </a:prstGeom>
                        <a:solidFill>
                          <a:srgbClr val="FFFFFF"/>
                        </a:solidFill>
                        <a:ln w="9525">
                          <a:solidFill>
                            <a:srgbClr val="000000"/>
                          </a:solidFill>
                          <a:miter lim="800000"/>
                        </a:ln>
                      </wps:spPr>
                      <wps:txbx>
                        <w:txbxContent>
                          <w:p>
                            <w:pPr>
                              <w:rPr>
                                <w:sz w:val="24"/>
                              </w:rPr>
                            </w:pPr>
                            <w:r>
                              <w:rPr>
                                <w:rFonts w:hint="eastAsia"/>
                                <w:sz w:val="24"/>
                              </w:rPr>
                              <w:t>设备维护人员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pt;margin-top:23.4pt;height:24.4pt;width:89.05pt;z-index:251674624;mso-width-relative:page;mso-height-relative:page;" fillcolor="#FFFFFF" filled="t" stroked="t" coordsize="21600,21600" o:gfxdata="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&#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kjH872QAAAAkBAAAPAAAAAAAAAAEAIAAAACIAAABk&#10;cnMvZG93bnJldi54bWxQSwECFAAUAAAACACHTuJA2sCC5T4CAACHBAAADgAAAAAAAAABACAAAAAo&#10;AQAAZHJzL2Uyb0RvYy54bWxQSwUGAAAAAAYABgBZAQAA2AUAAAAA&#10;">
                <v:fill on="t" focussize="0,0"/>
                <v:stroke color="#000000" miterlimit="8" joinstyle="miter"/>
                <v:imagedata o:title=""/>
                <o:lock v:ext="edit" aspectratio="f"/>
                <v:textbox>
                  <w:txbxContent>
                    <w:p>
                      <w:pPr>
                        <w:rPr>
                          <w:sz w:val="24"/>
                        </w:rPr>
                      </w:pPr>
                      <w:r>
                        <w:rPr>
                          <w:rFonts w:hint="eastAsia"/>
                          <w:sz w:val="24"/>
                        </w:rPr>
                        <w:t>设备维护人员</w:t>
                      </w:r>
                    </w:p>
                  </w:txbxContent>
                </v:textbox>
              </v:shape>
            </w:pict>
          </mc:Fallback>
        </mc:AlternateContent>
      </w:r>
      <w:r>
        <w:rPr>
          <w:rFonts w:hint="eastAsia" w:ascii="宋体" w:hAnsi="宋体"/>
          <w:bCs/>
          <w:szCs w:val="21"/>
        </w:rPr>
        <mc:AlternateContent>
          <mc:Choice Requires="wps">
            <w:drawing>
              <wp:anchor distT="0" distB="0" distL="114300" distR="114300" simplePos="0" relativeHeight="251663360" behindDoc="0" locked="0" layoutInCell="1" allowOverlap="1">
                <wp:simplePos x="0" y="0"/>
                <wp:positionH relativeFrom="column">
                  <wp:posOffset>901700</wp:posOffset>
                </wp:positionH>
                <wp:positionV relativeFrom="paragraph">
                  <wp:posOffset>297180</wp:posOffset>
                </wp:positionV>
                <wp:extent cx="1130935" cy="309880"/>
                <wp:effectExtent l="7620" t="5080" r="13970" b="88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30935" cy="309880"/>
                        </a:xfrm>
                        <a:prstGeom prst="rect">
                          <a:avLst/>
                        </a:prstGeom>
                        <a:solidFill>
                          <a:srgbClr val="FFFFFF"/>
                        </a:solidFill>
                        <a:ln w="9525">
                          <a:solidFill>
                            <a:srgbClr val="000000"/>
                          </a:solidFill>
                          <a:miter lim="800000"/>
                        </a:ln>
                        <a:effectLst/>
                      </wps:spPr>
                      <wps:txbx>
                        <w:txbxContent>
                          <w:p>
                            <w:pPr>
                              <w:rPr>
                                <w:sz w:val="24"/>
                              </w:rPr>
                            </w:pPr>
                            <w:r>
                              <w:rPr>
                                <w:rFonts w:hint="eastAsia"/>
                                <w:sz w:val="24"/>
                              </w:rPr>
                              <w:t>电气维护人员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1pt;margin-top:23.4pt;height:24.4pt;width:89.05pt;z-index:251663360;mso-width-relative:page;mso-height-relative:page;" fillcolor="#FFFFFF" filled="t" stroked="t" coordsize="21600,21600" o:gfxdata="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SDWhNgAAAAJAQAADwAAAAAAAAABACAA&#10;AAAiAAAAZHJzL2Rvd25yZXYueG1sUEsBAhQAFAAAAAgAh07iQFElZkxGAgAAlQQAAA4AAAAAAAAA&#10;AQAgAAAAJwEAAGRycy9lMm9Eb2MueG1sUEsFBgAAAAAGAAYAWQEAAN8FAAAAAA==&#10;">
                <v:fill on="t" focussize="0,0"/>
                <v:stroke color="#000000" miterlimit="8" joinstyle="miter"/>
                <v:imagedata o:title=""/>
                <o:lock v:ext="edit" aspectratio="f"/>
                <v:textbox>
                  <w:txbxContent>
                    <w:p>
                      <w:pPr>
                        <w:rPr>
                          <w:sz w:val="24"/>
                        </w:rPr>
                      </w:pPr>
                      <w:r>
                        <w:rPr>
                          <w:rFonts w:hint="eastAsia"/>
                          <w:sz w:val="24"/>
                        </w:rPr>
                        <w:t>电气维护人员</w:t>
                      </w:r>
                    </w:p>
                  </w:txbxContent>
                </v:textbox>
              </v:shape>
            </w:pict>
          </mc:Fallback>
        </mc:AlternateContent>
      </w:r>
      <w:r>
        <w:rPr>
          <w:rFonts w:hint="eastAsia" w:ascii="宋体" w:hAnsi="宋体"/>
          <w:bCs/>
          <w:szCs w:val="21"/>
        </w:rPr>
        <mc:AlternateContent>
          <mc:Choice Requires="wps">
            <w:drawing>
              <wp:anchor distT="0" distB="0" distL="114300" distR="114300" simplePos="0" relativeHeight="251664384" behindDoc="0" locked="0" layoutInCell="1" allowOverlap="1">
                <wp:simplePos x="0" y="0"/>
                <wp:positionH relativeFrom="column">
                  <wp:posOffset>-25400</wp:posOffset>
                </wp:positionH>
                <wp:positionV relativeFrom="paragraph">
                  <wp:posOffset>297180</wp:posOffset>
                </wp:positionV>
                <wp:extent cx="812800" cy="309880"/>
                <wp:effectExtent l="13970" t="5080" r="1143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12800" cy="309880"/>
                        </a:xfrm>
                        <a:prstGeom prst="rect">
                          <a:avLst/>
                        </a:prstGeom>
                        <a:solidFill>
                          <a:srgbClr val="FFFFFF"/>
                        </a:solidFill>
                        <a:ln w="9525">
                          <a:solidFill>
                            <a:srgbClr val="000000"/>
                          </a:solidFill>
                          <a:miter lim="800000"/>
                        </a:ln>
                        <a:effectLst/>
                      </wps:spPr>
                      <wps:txbx>
                        <w:txbxContent>
                          <w:p>
                            <w:r>
                              <w:rPr>
                                <w:rFonts w:hint="eastAsia"/>
                                <w:sz w:val="24"/>
                              </w:rPr>
                              <w:t>操作人员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pt;margin-top:23.4pt;height:24.4pt;width:64pt;z-index:251664384;mso-width-relative:page;mso-height-relative:page;" fillcolor="#FFFFFF" filled="t" stroked="t" coordsize="21600,21600" o:gfxdata="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SUq9tYAAAAIAQAADwAAAAAAAAABACAA&#10;AAAiAAAAZHJzL2Rvd25yZXYueG1sUEsBAhQAFAAAAAgAh07iQN4fetJIAgAAlAQAAA4AAAAAAAAA&#10;AQAgAAAAJQEAAGRycy9lMm9Eb2MueG1sUEsFBgAAAAAGAAYAWQEAAN8FAAAAAA==&#10;">
                <v:fill on="t" focussize="0,0"/>
                <v:stroke color="#000000" miterlimit="8" joinstyle="miter"/>
                <v:imagedata o:title=""/>
                <o:lock v:ext="edit" aspectratio="f"/>
                <v:textbox>
                  <w:txbxContent>
                    <w:p>
                      <w:r>
                        <w:rPr>
                          <w:rFonts w:hint="eastAsia"/>
                          <w:sz w:val="24"/>
                        </w:rPr>
                        <w:t>操作人员</w:t>
                      </w:r>
                    </w:p>
                  </w:txbxContent>
                </v:textbox>
              </v:shape>
            </w:pict>
          </mc:Fallback>
        </mc:AlternateContent>
      </w:r>
    </w:p>
    <w:p>
      <w:pPr>
        <w:spacing w:line="360" w:lineRule="auto"/>
        <w:jc w:val="left"/>
        <w:rPr>
          <w:rFonts w:ascii="宋体" w:hAnsi="宋体"/>
          <w:bCs/>
          <w:szCs w:val="21"/>
        </w:rPr>
      </w:pPr>
    </w:p>
    <w:p>
      <w:pPr>
        <w:spacing w:line="360" w:lineRule="auto"/>
        <w:jc w:val="left"/>
        <w:rPr>
          <w:rFonts w:ascii="宋体" w:hAnsi="宋体"/>
          <w:bCs/>
          <w:szCs w:val="21"/>
        </w:rPr>
      </w:pPr>
    </w:p>
    <w:p>
      <w:pPr>
        <w:spacing w:line="360" w:lineRule="auto"/>
        <w:jc w:val="left"/>
        <w:rPr>
          <w:rFonts w:ascii="宋体" w:hAnsi="宋体"/>
          <w:bCs/>
          <w:szCs w:val="21"/>
        </w:rPr>
      </w:pPr>
      <w:r>
        <w:rPr>
          <w:rFonts w:hint="eastAsia" w:ascii="宋体" w:hAnsi="宋体"/>
          <w:bCs/>
          <w:szCs w:val="21"/>
        </w:rPr>
        <w:t>具体工作职责：</w:t>
      </w:r>
    </w:p>
    <w:p>
      <w:pPr>
        <w:spacing w:line="360" w:lineRule="auto"/>
        <w:jc w:val="left"/>
        <w:rPr>
          <w:rFonts w:ascii="宋体" w:hAnsi="宋体"/>
          <w:bCs/>
          <w:szCs w:val="21"/>
        </w:rPr>
      </w:pPr>
      <w:r>
        <w:rPr>
          <w:rFonts w:hint="eastAsia" w:ascii="宋体" w:hAnsi="宋体"/>
          <w:bCs/>
          <w:szCs w:val="21"/>
        </w:rPr>
        <w:t>项目负责人：负责运营管理项目的重大决策和审批。</w:t>
      </w:r>
    </w:p>
    <w:p>
      <w:pPr>
        <w:spacing w:line="360" w:lineRule="auto"/>
        <w:ind w:right="-368" w:rightChars="-175"/>
        <w:jc w:val="left"/>
        <w:rPr>
          <w:rFonts w:ascii="宋体" w:hAnsi="宋体"/>
          <w:bCs/>
          <w:szCs w:val="21"/>
        </w:rPr>
      </w:pPr>
      <w:r>
        <w:rPr>
          <w:rFonts w:hint="eastAsia" w:ascii="宋体" w:hAnsi="宋体"/>
          <w:bCs/>
          <w:szCs w:val="21"/>
        </w:rPr>
        <w:t>运营主管：代表公司对单一运营管理项目负责，组建项目小组并负责项目具体运营管理，定期进行巡查。</w:t>
      </w:r>
    </w:p>
    <w:p>
      <w:pPr>
        <w:spacing w:line="360" w:lineRule="auto"/>
        <w:jc w:val="left"/>
        <w:rPr>
          <w:rFonts w:ascii="宋体" w:hAnsi="宋体"/>
          <w:bCs/>
          <w:szCs w:val="21"/>
        </w:rPr>
      </w:pPr>
      <w:r>
        <w:rPr>
          <w:rFonts w:hint="eastAsia" w:ascii="宋体" w:hAnsi="宋体"/>
          <w:bCs/>
          <w:szCs w:val="21"/>
        </w:rPr>
        <w:t>技术负责人：对运营管理项目提供技术支持，监督运营管理项目的运营质量和安全情况。</w:t>
      </w:r>
    </w:p>
    <w:p>
      <w:pPr>
        <w:spacing w:line="360" w:lineRule="auto"/>
        <w:jc w:val="left"/>
        <w:rPr>
          <w:rFonts w:ascii="宋体" w:hAnsi="宋体"/>
          <w:bCs/>
          <w:szCs w:val="21"/>
        </w:rPr>
      </w:pPr>
      <w:r>
        <w:rPr>
          <w:rFonts w:hint="eastAsia" w:ascii="宋体" w:hAnsi="宋体"/>
          <w:bCs/>
          <w:szCs w:val="21"/>
        </w:rPr>
        <w:t>项目技术员：检查运营管理项目的运营质量和安全情况，并负责运营管理项目的档案管理。</w:t>
      </w:r>
    </w:p>
    <w:p>
      <w:pPr>
        <w:spacing w:line="360" w:lineRule="auto"/>
        <w:jc w:val="left"/>
        <w:rPr>
          <w:rFonts w:ascii="宋体" w:hAnsi="宋体"/>
          <w:bCs/>
          <w:szCs w:val="21"/>
        </w:rPr>
      </w:pPr>
      <w:r>
        <w:rPr>
          <w:rFonts w:hint="eastAsia" w:ascii="宋体" w:hAnsi="宋体"/>
          <w:bCs/>
          <w:szCs w:val="21"/>
        </w:rPr>
        <w:t>操作人员：持有环境污染治理设施运行人员考试合格证书，负责污水处理站具体操作、设备简单保养和清洁卫生工作。</w:t>
      </w:r>
    </w:p>
    <w:p>
      <w:pPr>
        <w:spacing w:line="360" w:lineRule="auto"/>
        <w:jc w:val="left"/>
        <w:rPr>
          <w:rFonts w:ascii="宋体" w:hAnsi="宋体"/>
          <w:bCs/>
          <w:szCs w:val="21"/>
        </w:rPr>
      </w:pPr>
      <w:r>
        <w:rPr>
          <w:rFonts w:hint="eastAsia" w:ascii="宋体" w:hAnsi="宋体"/>
          <w:bCs/>
          <w:szCs w:val="21"/>
        </w:rPr>
        <w:t>电气维护人员：负责电气系统的维护保养工作。</w:t>
      </w:r>
    </w:p>
    <w:p>
      <w:pPr>
        <w:spacing w:line="360" w:lineRule="auto"/>
        <w:jc w:val="left"/>
        <w:rPr>
          <w:rFonts w:ascii="宋体" w:hAnsi="宋体"/>
          <w:bCs/>
          <w:szCs w:val="21"/>
        </w:rPr>
      </w:pPr>
      <w:r>
        <w:rPr>
          <w:rFonts w:hint="eastAsia" w:ascii="宋体" w:hAnsi="宋体"/>
          <w:bCs/>
          <w:szCs w:val="21"/>
        </w:rPr>
        <w:t>设备维护人员：负责设备的维护保养工作。</w:t>
      </w:r>
    </w:p>
    <w:p>
      <w:pPr>
        <w:spacing w:line="360" w:lineRule="auto"/>
        <w:rPr>
          <w:rFonts w:ascii="宋体" w:hAnsi="宋体"/>
        </w:rPr>
      </w:pPr>
      <w:r>
        <w:rPr>
          <w:rFonts w:hint="eastAsia" w:ascii="宋体" w:hAnsi="宋体"/>
          <w:bCs/>
          <w:szCs w:val="21"/>
        </w:rPr>
        <w:t>运营组长：负责污水处理站的日常排班，持有环境污染治理设施运行人员考试合格证书，负责污水处理站具体操作、设备简单保养和清洁卫生工作。</w:t>
      </w:r>
    </w:p>
    <w:p>
      <w:pPr>
        <w:spacing w:line="360" w:lineRule="auto"/>
        <w:rPr>
          <w:rFonts w:ascii="宋体" w:hAnsi="宋体"/>
        </w:rPr>
      </w:pPr>
    </w:p>
    <w:p>
      <w:pPr>
        <w:numPr>
          <w:ilvl w:val="0"/>
          <w:numId w:val="2"/>
        </w:numPr>
        <w:spacing w:line="360" w:lineRule="auto"/>
        <w:outlineLvl w:val="2"/>
        <w:rPr>
          <w:rFonts w:ascii="宋体" w:hAnsi="宋体"/>
        </w:rPr>
      </w:pPr>
      <w:r>
        <w:rPr>
          <w:rFonts w:hint="eastAsia" w:ascii="宋体" w:hAnsi="宋体"/>
          <w:b/>
        </w:rPr>
        <w:t>运营管理工作内容</w:t>
      </w:r>
    </w:p>
    <w:p>
      <w:pPr>
        <w:spacing w:line="360" w:lineRule="auto"/>
        <w:ind w:left="437"/>
        <w:rPr>
          <w:rFonts w:ascii="宋体" w:hAnsi="宋体"/>
          <w:bCs/>
          <w:szCs w:val="21"/>
        </w:rPr>
      </w:pPr>
      <w:r>
        <w:rPr>
          <w:rFonts w:hint="eastAsia" w:ascii="宋体" w:hAnsi="宋体"/>
          <w:bCs/>
          <w:szCs w:val="21"/>
        </w:rPr>
        <w:t>运营方运营管理工作内容及采购人配合工作见下表。</w:t>
      </w:r>
    </w:p>
    <w:tbl>
      <w:tblPr>
        <w:tblStyle w:val="4"/>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70"/>
        <w:gridCol w:w="1800"/>
        <w:gridCol w:w="1288"/>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20" w:type="dxa"/>
            <w:vMerge w:val="restart"/>
            <w:shd w:val="clear" w:color="auto" w:fill="auto"/>
            <w:vAlign w:val="center"/>
          </w:tcPr>
          <w:p>
            <w:pPr>
              <w:jc w:val="center"/>
              <w:rPr>
                <w:rFonts w:ascii="宋体" w:hAnsi="宋体"/>
                <w:b/>
                <w:bCs/>
                <w:szCs w:val="21"/>
              </w:rPr>
            </w:pPr>
            <w:r>
              <w:rPr>
                <w:rFonts w:hint="eastAsia" w:ascii="宋体" w:hAnsi="宋体"/>
                <w:b/>
                <w:bCs/>
                <w:szCs w:val="21"/>
              </w:rPr>
              <w:t>编号</w:t>
            </w:r>
          </w:p>
        </w:tc>
        <w:tc>
          <w:tcPr>
            <w:tcW w:w="4170" w:type="dxa"/>
            <w:vMerge w:val="restart"/>
            <w:shd w:val="clear" w:color="auto" w:fill="auto"/>
            <w:vAlign w:val="center"/>
          </w:tcPr>
          <w:p>
            <w:pPr>
              <w:jc w:val="center"/>
              <w:rPr>
                <w:rFonts w:ascii="宋体" w:hAnsi="宋体"/>
                <w:b/>
                <w:bCs/>
                <w:szCs w:val="21"/>
              </w:rPr>
            </w:pPr>
            <w:r>
              <w:rPr>
                <w:rFonts w:hint="eastAsia" w:ascii="宋体" w:hAnsi="宋体"/>
                <w:b/>
                <w:bCs/>
                <w:szCs w:val="21"/>
              </w:rPr>
              <w:t>工作内容</w:t>
            </w:r>
          </w:p>
        </w:tc>
        <w:tc>
          <w:tcPr>
            <w:tcW w:w="1800" w:type="dxa"/>
            <w:vMerge w:val="restart"/>
            <w:shd w:val="clear" w:color="auto" w:fill="auto"/>
            <w:vAlign w:val="center"/>
          </w:tcPr>
          <w:p>
            <w:pPr>
              <w:jc w:val="center"/>
              <w:rPr>
                <w:rFonts w:ascii="宋体" w:hAnsi="宋体"/>
                <w:b/>
                <w:bCs/>
                <w:szCs w:val="21"/>
              </w:rPr>
            </w:pPr>
            <w:r>
              <w:rPr>
                <w:rFonts w:hint="eastAsia" w:ascii="宋体" w:hAnsi="宋体"/>
                <w:b/>
                <w:bCs/>
                <w:szCs w:val="21"/>
              </w:rPr>
              <w:t>频率</w:t>
            </w:r>
          </w:p>
        </w:tc>
        <w:tc>
          <w:tcPr>
            <w:tcW w:w="2755" w:type="dxa"/>
            <w:gridSpan w:val="2"/>
            <w:shd w:val="clear" w:color="auto" w:fill="auto"/>
          </w:tcPr>
          <w:p>
            <w:pPr>
              <w:jc w:val="center"/>
              <w:rPr>
                <w:rFonts w:ascii="宋体" w:hAnsi="宋体"/>
                <w:b/>
                <w:bCs/>
                <w:szCs w:val="21"/>
              </w:rPr>
            </w:pPr>
            <w:r>
              <w:rPr>
                <w:rFonts w:hint="eastAsia" w:ascii="宋体" w:hAnsi="宋体"/>
                <w:b/>
                <w:bCs/>
                <w:szCs w:val="21"/>
              </w:rPr>
              <w:t>责任方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20" w:type="dxa"/>
            <w:vMerge w:val="continue"/>
            <w:tcBorders>
              <w:bottom w:val="double" w:color="auto" w:sz="4" w:space="0"/>
            </w:tcBorders>
            <w:shd w:val="clear" w:color="auto" w:fill="auto"/>
          </w:tcPr>
          <w:p>
            <w:pPr>
              <w:jc w:val="center"/>
              <w:rPr>
                <w:rFonts w:ascii="宋体" w:hAnsi="宋体"/>
                <w:b/>
                <w:bCs/>
                <w:szCs w:val="21"/>
              </w:rPr>
            </w:pPr>
          </w:p>
        </w:tc>
        <w:tc>
          <w:tcPr>
            <w:tcW w:w="4170" w:type="dxa"/>
            <w:vMerge w:val="continue"/>
            <w:tcBorders>
              <w:bottom w:val="double" w:color="auto" w:sz="4" w:space="0"/>
            </w:tcBorders>
            <w:shd w:val="clear" w:color="auto" w:fill="auto"/>
          </w:tcPr>
          <w:p>
            <w:pPr>
              <w:jc w:val="center"/>
              <w:rPr>
                <w:rFonts w:ascii="宋体" w:hAnsi="宋体"/>
                <w:b/>
                <w:bCs/>
                <w:szCs w:val="21"/>
              </w:rPr>
            </w:pPr>
          </w:p>
        </w:tc>
        <w:tc>
          <w:tcPr>
            <w:tcW w:w="1800" w:type="dxa"/>
            <w:vMerge w:val="continue"/>
            <w:tcBorders>
              <w:bottom w:val="double" w:color="auto" w:sz="4" w:space="0"/>
            </w:tcBorders>
            <w:shd w:val="clear" w:color="auto" w:fill="auto"/>
          </w:tcPr>
          <w:p>
            <w:pPr>
              <w:jc w:val="center"/>
              <w:rPr>
                <w:rFonts w:ascii="宋体" w:hAnsi="宋体"/>
                <w:b/>
                <w:bCs/>
                <w:szCs w:val="21"/>
              </w:rPr>
            </w:pPr>
          </w:p>
        </w:tc>
        <w:tc>
          <w:tcPr>
            <w:tcW w:w="1288" w:type="dxa"/>
            <w:tcBorders>
              <w:bottom w:val="double" w:color="auto" w:sz="4" w:space="0"/>
            </w:tcBorders>
            <w:shd w:val="clear" w:color="auto" w:fill="auto"/>
          </w:tcPr>
          <w:p>
            <w:pPr>
              <w:jc w:val="center"/>
              <w:rPr>
                <w:rFonts w:ascii="宋体" w:hAnsi="宋体"/>
                <w:b/>
                <w:bCs/>
                <w:szCs w:val="21"/>
              </w:rPr>
            </w:pPr>
            <w:r>
              <w:rPr>
                <w:rFonts w:hint="eastAsia" w:ascii="宋体" w:hAnsi="宋体"/>
                <w:b/>
                <w:bCs/>
                <w:szCs w:val="21"/>
              </w:rPr>
              <w:t>采购人</w:t>
            </w:r>
          </w:p>
        </w:tc>
        <w:tc>
          <w:tcPr>
            <w:tcW w:w="1467" w:type="dxa"/>
            <w:tcBorders>
              <w:bottom w:val="double" w:color="auto" w:sz="4" w:space="0"/>
            </w:tcBorders>
            <w:shd w:val="clear" w:color="auto" w:fill="auto"/>
          </w:tcPr>
          <w:p>
            <w:pPr>
              <w:jc w:val="center"/>
              <w:rPr>
                <w:rFonts w:ascii="宋体" w:hAnsi="宋体"/>
                <w:b/>
                <w:bCs/>
                <w:szCs w:val="21"/>
              </w:rPr>
            </w:pPr>
            <w:r>
              <w:rPr>
                <w:rFonts w:hint="eastAsia" w:ascii="宋体" w:hAnsi="宋体"/>
                <w:b/>
                <w:bCs/>
                <w:szCs w:val="21"/>
              </w:rPr>
              <w:t>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tcBorders>
              <w:top w:val="double" w:color="auto" w:sz="4" w:space="0"/>
            </w:tcBorders>
            <w:shd w:val="clear" w:color="auto" w:fill="auto"/>
            <w:vAlign w:val="center"/>
          </w:tcPr>
          <w:p>
            <w:pPr>
              <w:jc w:val="center"/>
              <w:rPr>
                <w:rFonts w:ascii="宋体" w:hAnsi="宋体"/>
                <w:bCs/>
                <w:szCs w:val="21"/>
              </w:rPr>
            </w:pPr>
            <w:r>
              <w:rPr>
                <w:rFonts w:hint="eastAsia" w:ascii="宋体" w:hAnsi="宋体"/>
                <w:bCs/>
                <w:szCs w:val="21"/>
              </w:rPr>
              <w:t>1</w:t>
            </w:r>
          </w:p>
        </w:tc>
        <w:tc>
          <w:tcPr>
            <w:tcW w:w="4170" w:type="dxa"/>
            <w:tcBorders>
              <w:top w:val="double" w:color="auto" w:sz="4" w:space="0"/>
            </w:tcBorders>
            <w:shd w:val="clear" w:color="auto" w:fill="auto"/>
            <w:vAlign w:val="center"/>
          </w:tcPr>
          <w:p>
            <w:pPr>
              <w:jc w:val="center"/>
              <w:rPr>
                <w:rFonts w:ascii="宋体" w:hAnsi="宋体"/>
                <w:bCs/>
                <w:szCs w:val="21"/>
              </w:rPr>
            </w:pPr>
            <w:r>
              <w:rPr>
                <w:rFonts w:hint="eastAsia" w:ascii="宋体" w:hAnsi="宋体"/>
                <w:bCs/>
                <w:szCs w:val="21"/>
              </w:rPr>
              <w:t>污水站日常运行管理</w:t>
            </w:r>
          </w:p>
        </w:tc>
        <w:tc>
          <w:tcPr>
            <w:tcW w:w="1800" w:type="dxa"/>
            <w:tcBorders>
              <w:top w:val="double" w:color="auto" w:sz="4" w:space="0"/>
            </w:tcBorders>
            <w:shd w:val="clear" w:color="auto" w:fill="auto"/>
            <w:vAlign w:val="center"/>
          </w:tcPr>
          <w:p>
            <w:pPr>
              <w:jc w:val="center"/>
              <w:rPr>
                <w:rFonts w:ascii="宋体" w:hAnsi="宋体"/>
                <w:bCs/>
                <w:szCs w:val="21"/>
              </w:rPr>
            </w:pPr>
            <w:r>
              <w:rPr>
                <w:rFonts w:hint="eastAsia" w:ascii="宋体" w:hAnsi="宋体"/>
                <w:bCs/>
                <w:szCs w:val="21"/>
              </w:rPr>
              <w:t>12小时/天</w:t>
            </w:r>
          </w:p>
        </w:tc>
        <w:tc>
          <w:tcPr>
            <w:tcW w:w="1288" w:type="dxa"/>
            <w:tcBorders>
              <w:top w:val="double" w:color="auto" w:sz="4" w:space="0"/>
            </w:tcBorders>
            <w:shd w:val="clear" w:color="auto" w:fill="auto"/>
          </w:tcPr>
          <w:p>
            <w:pPr>
              <w:jc w:val="center"/>
              <w:rPr>
                <w:rFonts w:ascii="宋体" w:hAnsi="宋体"/>
                <w:bCs/>
                <w:szCs w:val="21"/>
              </w:rPr>
            </w:pPr>
          </w:p>
        </w:tc>
        <w:tc>
          <w:tcPr>
            <w:tcW w:w="1467" w:type="dxa"/>
            <w:tcBorders>
              <w:top w:val="double" w:color="auto" w:sz="4" w:space="0"/>
            </w:tcBorders>
            <w:shd w:val="clear" w:color="auto" w:fill="auto"/>
            <w:vAlign w:val="center"/>
          </w:tcPr>
          <w:p>
            <w:pPr>
              <w:jc w:val="center"/>
              <w:rPr>
                <w:rFonts w:ascii="宋体" w:hAnsi="宋体"/>
                <w:bCs/>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shd w:val="clear" w:color="auto" w:fill="auto"/>
            <w:vAlign w:val="center"/>
          </w:tcPr>
          <w:p>
            <w:pPr>
              <w:jc w:val="center"/>
              <w:rPr>
                <w:rFonts w:ascii="宋体" w:hAnsi="宋体"/>
                <w:bCs/>
                <w:szCs w:val="21"/>
              </w:rPr>
            </w:pPr>
            <w:r>
              <w:rPr>
                <w:rFonts w:hint="eastAsia" w:ascii="宋体" w:hAnsi="宋体"/>
                <w:bCs/>
                <w:szCs w:val="21"/>
              </w:rPr>
              <w:t>2</w:t>
            </w:r>
          </w:p>
        </w:tc>
        <w:tc>
          <w:tcPr>
            <w:tcW w:w="4170" w:type="dxa"/>
            <w:shd w:val="clear" w:color="auto" w:fill="auto"/>
            <w:vAlign w:val="center"/>
          </w:tcPr>
          <w:p>
            <w:pPr>
              <w:jc w:val="center"/>
              <w:rPr>
                <w:rFonts w:ascii="宋体" w:hAnsi="宋体"/>
                <w:bCs/>
                <w:szCs w:val="21"/>
              </w:rPr>
            </w:pPr>
            <w:r>
              <w:rPr>
                <w:rFonts w:hint="eastAsia" w:ascii="宋体" w:hAnsi="宋体"/>
                <w:bCs/>
                <w:szCs w:val="21"/>
              </w:rPr>
              <w:t>设备、电气系统日常检查</w:t>
            </w:r>
          </w:p>
        </w:tc>
        <w:tc>
          <w:tcPr>
            <w:tcW w:w="1800" w:type="dxa"/>
            <w:shd w:val="clear" w:color="auto" w:fill="auto"/>
            <w:vAlign w:val="center"/>
          </w:tcPr>
          <w:p>
            <w:pPr>
              <w:jc w:val="center"/>
              <w:rPr>
                <w:rFonts w:ascii="宋体" w:hAnsi="宋体"/>
                <w:bCs/>
                <w:szCs w:val="21"/>
              </w:rPr>
            </w:pPr>
            <w:r>
              <w:rPr>
                <w:rFonts w:hint="eastAsia" w:ascii="宋体" w:hAnsi="宋体"/>
                <w:bCs/>
                <w:szCs w:val="21"/>
              </w:rPr>
              <w:t>每周1次</w:t>
            </w:r>
          </w:p>
        </w:tc>
        <w:tc>
          <w:tcPr>
            <w:tcW w:w="1288" w:type="dxa"/>
            <w:shd w:val="clear" w:color="auto" w:fill="auto"/>
          </w:tcPr>
          <w:p>
            <w:pPr>
              <w:jc w:val="center"/>
              <w:rPr>
                <w:rFonts w:ascii="宋体" w:hAnsi="宋体"/>
                <w:bCs/>
                <w:szCs w:val="21"/>
              </w:rPr>
            </w:pPr>
          </w:p>
        </w:tc>
        <w:tc>
          <w:tcPr>
            <w:tcW w:w="1467" w:type="dxa"/>
            <w:shd w:val="clear" w:color="auto" w:fill="auto"/>
            <w:vAlign w:val="center"/>
          </w:tcPr>
          <w:p>
            <w:pPr>
              <w:jc w:val="center"/>
              <w:rPr>
                <w:rFonts w:ascii="宋体" w:hAnsi="宋体"/>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shd w:val="clear" w:color="auto" w:fill="auto"/>
            <w:vAlign w:val="center"/>
          </w:tcPr>
          <w:p>
            <w:pPr>
              <w:jc w:val="center"/>
              <w:rPr>
                <w:rFonts w:ascii="宋体" w:hAnsi="宋体"/>
                <w:bCs/>
                <w:szCs w:val="21"/>
              </w:rPr>
            </w:pPr>
            <w:r>
              <w:rPr>
                <w:rFonts w:hint="eastAsia" w:ascii="宋体" w:hAnsi="宋体"/>
                <w:bCs/>
                <w:szCs w:val="21"/>
              </w:rPr>
              <w:t>3</w:t>
            </w:r>
          </w:p>
        </w:tc>
        <w:tc>
          <w:tcPr>
            <w:tcW w:w="4170" w:type="dxa"/>
            <w:shd w:val="clear" w:color="auto" w:fill="auto"/>
            <w:vAlign w:val="center"/>
          </w:tcPr>
          <w:p>
            <w:pPr>
              <w:jc w:val="center"/>
              <w:rPr>
                <w:rFonts w:ascii="宋体" w:hAnsi="宋体"/>
                <w:bCs/>
                <w:szCs w:val="21"/>
              </w:rPr>
            </w:pPr>
            <w:r>
              <w:rPr>
                <w:rFonts w:hint="eastAsia" w:ascii="宋体" w:hAnsi="宋体"/>
                <w:bCs/>
                <w:szCs w:val="21"/>
              </w:rPr>
              <w:t>设备、电气300元以下维修</w:t>
            </w:r>
          </w:p>
        </w:tc>
        <w:tc>
          <w:tcPr>
            <w:tcW w:w="1800" w:type="dxa"/>
            <w:shd w:val="clear" w:color="auto" w:fill="auto"/>
            <w:vAlign w:val="center"/>
          </w:tcPr>
          <w:p>
            <w:pPr>
              <w:jc w:val="center"/>
              <w:rPr>
                <w:rFonts w:ascii="宋体" w:hAnsi="宋体"/>
                <w:bCs/>
                <w:szCs w:val="21"/>
              </w:rPr>
            </w:pPr>
            <w:r>
              <w:rPr>
                <w:rFonts w:hint="eastAsia" w:ascii="宋体" w:hAnsi="宋体"/>
                <w:bCs/>
                <w:szCs w:val="21"/>
              </w:rPr>
              <w:t>按需</w:t>
            </w:r>
          </w:p>
        </w:tc>
        <w:tc>
          <w:tcPr>
            <w:tcW w:w="1288" w:type="dxa"/>
            <w:shd w:val="clear" w:color="auto" w:fill="auto"/>
          </w:tcPr>
          <w:p>
            <w:pPr>
              <w:jc w:val="center"/>
              <w:rPr>
                <w:rFonts w:ascii="宋体" w:hAnsi="宋体"/>
                <w:bCs/>
                <w:szCs w:val="21"/>
              </w:rPr>
            </w:pPr>
          </w:p>
        </w:tc>
        <w:tc>
          <w:tcPr>
            <w:tcW w:w="1467" w:type="dxa"/>
            <w:shd w:val="clear" w:color="auto" w:fill="auto"/>
            <w:vAlign w:val="center"/>
          </w:tcPr>
          <w:p>
            <w:pPr>
              <w:jc w:val="center"/>
              <w:rPr>
                <w:rFonts w:ascii="宋体" w:hAnsi="宋体"/>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shd w:val="clear" w:color="auto" w:fill="auto"/>
            <w:vAlign w:val="center"/>
          </w:tcPr>
          <w:p>
            <w:pPr>
              <w:jc w:val="center"/>
              <w:rPr>
                <w:rFonts w:ascii="宋体" w:hAnsi="宋体"/>
                <w:bCs/>
                <w:szCs w:val="21"/>
              </w:rPr>
            </w:pPr>
            <w:r>
              <w:rPr>
                <w:rFonts w:hint="eastAsia" w:ascii="宋体" w:hAnsi="宋体"/>
                <w:bCs/>
                <w:szCs w:val="21"/>
              </w:rPr>
              <w:t>4</w:t>
            </w:r>
          </w:p>
        </w:tc>
        <w:tc>
          <w:tcPr>
            <w:tcW w:w="4170" w:type="dxa"/>
            <w:shd w:val="clear" w:color="auto" w:fill="auto"/>
            <w:vAlign w:val="center"/>
          </w:tcPr>
          <w:p>
            <w:pPr>
              <w:jc w:val="center"/>
              <w:rPr>
                <w:rFonts w:ascii="宋体" w:hAnsi="宋体"/>
                <w:bCs/>
                <w:szCs w:val="21"/>
              </w:rPr>
            </w:pPr>
            <w:r>
              <w:rPr>
                <w:rFonts w:hint="eastAsia" w:ascii="宋体" w:hAnsi="宋体"/>
                <w:bCs/>
                <w:szCs w:val="21"/>
              </w:rPr>
              <w:t>设备、电气300元以上维修、更换</w:t>
            </w:r>
          </w:p>
        </w:tc>
        <w:tc>
          <w:tcPr>
            <w:tcW w:w="1800" w:type="dxa"/>
            <w:shd w:val="clear" w:color="auto" w:fill="auto"/>
            <w:vAlign w:val="center"/>
          </w:tcPr>
          <w:p>
            <w:pPr>
              <w:jc w:val="center"/>
              <w:rPr>
                <w:rFonts w:ascii="宋体" w:hAnsi="宋体"/>
                <w:bCs/>
                <w:szCs w:val="21"/>
              </w:rPr>
            </w:pPr>
            <w:r>
              <w:rPr>
                <w:rFonts w:hint="eastAsia" w:ascii="宋体" w:hAnsi="宋体"/>
                <w:bCs/>
                <w:szCs w:val="21"/>
              </w:rPr>
              <w:t>按需</w:t>
            </w:r>
          </w:p>
        </w:tc>
        <w:tc>
          <w:tcPr>
            <w:tcW w:w="1288" w:type="dxa"/>
            <w:shd w:val="clear" w:color="auto" w:fill="auto"/>
          </w:tcPr>
          <w:p>
            <w:pPr>
              <w:jc w:val="center"/>
              <w:rPr>
                <w:rFonts w:ascii="宋体" w:hAnsi="宋体"/>
                <w:bCs/>
                <w:szCs w:val="21"/>
              </w:rPr>
            </w:pPr>
            <w:r>
              <w:rPr>
                <w:rFonts w:hint="eastAsia" w:ascii="宋体" w:hAnsi="宋体"/>
                <w:bCs/>
                <w:szCs w:val="21"/>
              </w:rPr>
              <w:t>√</w:t>
            </w:r>
          </w:p>
        </w:tc>
        <w:tc>
          <w:tcPr>
            <w:tcW w:w="1467" w:type="dxa"/>
            <w:shd w:val="clear" w:color="auto" w:fill="auto"/>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shd w:val="clear" w:color="auto" w:fill="auto"/>
            <w:vAlign w:val="center"/>
          </w:tcPr>
          <w:p>
            <w:pPr>
              <w:jc w:val="center"/>
              <w:rPr>
                <w:rFonts w:ascii="宋体" w:hAnsi="宋体"/>
                <w:bCs/>
                <w:szCs w:val="21"/>
              </w:rPr>
            </w:pPr>
            <w:r>
              <w:rPr>
                <w:rFonts w:hint="eastAsia" w:ascii="宋体" w:hAnsi="宋体"/>
                <w:bCs/>
                <w:szCs w:val="21"/>
              </w:rPr>
              <w:t>5</w:t>
            </w:r>
          </w:p>
        </w:tc>
        <w:tc>
          <w:tcPr>
            <w:tcW w:w="4170" w:type="dxa"/>
            <w:shd w:val="clear" w:color="auto" w:fill="auto"/>
            <w:vAlign w:val="center"/>
          </w:tcPr>
          <w:p>
            <w:pPr>
              <w:jc w:val="center"/>
              <w:rPr>
                <w:rFonts w:ascii="宋体" w:hAnsi="宋体"/>
                <w:bCs/>
                <w:szCs w:val="21"/>
              </w:rPr>
            </w:pPr>
            <w:r>
              <w:rPr>
                <w:rFonts w:hint="eastAsia" w:ascii="宋体" w:hAnsi="宋体"/>
                <w:bCs/>
                <w:szCs w:val="21"/>
              </w:rPr>
              <w:t>药剂采购计划</w:t>
            </w:r>
          </w:p>
        </w:tc>
        <w:tc>
          <w:tcPr>
            <w:tcW w:w="1800" w:type="dxa"/>
            <w:shd w:val="clear" w:color="auto" w:fill="auto"/>
            <w:vAlign w:val="center"/>
          </w:tcPr>
          <w:p>
            <w:pPr>
              <w:jc w:val="center"/>
              <w:rPr>
                <w:rFonts w:ascii="宋体" w:hAnsi="宋体"/>
                <w:bCs/>
                <w:szCs w:val="21"/>
              </w:rPr>
            </w:pPr>
            <w:r>
              <w:rPr>
                <w:rFonts w:hint="eastAsia" w:ascii="宋体" w:hAnsi="宋体"/>
                <w:bCs/>
                <w:szCs w:val="21"/>
              </w:rPr>
              <w:t>按需</w:t>
            </w:r>
          </w:p>
        </w:tc>
        <w:tc>
          <w:tcPr>
            <w:tcW w:w="1288" w:type="dxa"/>
            <w:shd w:val="clear" w:color="auto" w:fill="auto"/>
          </w:tcPr>
          <w:p>
            <w:pPr>
              <w:jc w:val="center"/>
              <w:rPr>
                <w:rFonts w:ascii="宋体" w:hAnsi="宋体"/>
                <w:bCs/>
                <w:szCs w:val="21"/>
              </w:rPr>
            </w:pPr>
          </w:p>
        </w:tc>
        <w:tc>
          <w:tcPr>
            <w:tcW w:w="1467" w:type="dxa"/>
            <w:shd w:val="clear" w:color="auto" w:fill="auto"/>
            <w:vAlign w:val="center"/>
          </w:tcPr>
          <w:p>
            <w:pPr>
              <w:jc w:val="center"/>
              <w:rPr>
                <w:rFonts w:ascii="宋体" w:hAnsi="宋体"/>
                <w:bCs/>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shd w:val="clear" w:color="auto" w:fill="auto"/>
            <w:vAlign w:val="center"/>
          </w:tcPr>
          <w:p>
            <w:pPr>
              <w:jc w:val="center"/>
              <w:rPr>
                <w:rFonts w:ascii="宋体" w:hAnsi="宋体"/>
                <w:bCs/>
                <w:szCs w:val="21"/>
              </w:rPr>
            </w:pPr>
            <w:r>
              <w:rPr>
                <w:rFonts w:hint="eastAsia" w:ascii="宋体" w:hAnsi="宋体"/>
                <w:bCs/>
                <w:szCs w:val="21"/>
              </w:rPr>
              <w:t>6</w:t>
            </w:r>
          </w:p>
        </w:tc>
        <w:tc>
          <w:tcPr>
            <w:tcW w:w="4170" w:type="dxa"/>
            <w:shd w:val="clear" w:color="auto" w:fill="auto"/>
            <w:vAlign w:val="center"/>
          </w:tcPr>
          <w:p>
            <w:pPr>
              <w:jc w:val="center"/>
              <w:rPr>
                <w:rFonts w:ascii="宋体" w:hAnsi="宋体"/>
                <w:bCs/>
                <w:szCs w:val="21"/>
              </w:rPr>
            </w:pPr>
            <w:r>
              <w:rPr>
                <w:rFonts w:hint="eastAsia" w:ascii="宋体" w:hAnsi="宋体"/>
                <w:bCs/>
                <w:szCs w:val="21"/>
              </w:rPr>
              <w:t>药剂采购</w:t>
            </w:r>
          </w:p>
        </w:tc>
        <w:tc>
          <w:tcPr>
            <w:tcW w:w="1800" w:type="dxa"/>
            <w:shd w:val="clear" w:color="auto" w:fill="auto"/>
            <w:vAlign w:val="center"/>
          </w:tcPr>
          <w:p>
            <w:pPr>
              <w:jc w:val="center"/>
              <w:rPr>
                <w:rFonts w:ascii="宋体" w:hAnsi="宋体"/>
                <w:bCs/>
                <w:szCs w:val="21"/>
              </w:rPr>
            </w:pPr>
            <w:r>
              <w:rPr>
                <w:rFonts w:hint="eastAsia" w:ascii="宋体" w:hAnsi="宋体"/>
                <w:bCs/>
                <w:szCs w:val="21"/>
              </w:rPr>
              <w:t>按需</w:t>
            </w:r>
          </w:p>
        </w:tc>
        <w:tc>
          <w:tcPr>
            <w:tcW w:w="1288" w:type="dxa"/>
            <w:shd w:val="clear" w:color="auto" w:fill="auto"/>
          </w:tcPr>
          <w:p>
            <w:pPr>
              <w:jc w:val="center"/>
              <w:rPr>
                <w:rFonts w:ascii="宋体" w:hAnsi="宋体"/>
                <w:bCs/>
                <w:szCs w:val="21"/>
              </w:rPr>
            </w:pPr>
            <w:r>
              <w:rPr>
                <w:rFonts w:hint="eastAsia" w:ascii="宋体" w:hAnsi="宋体"/>
                <w:bCs/>
                <w:szCs w:val="21"/>
              </w:rPr>
              <w:t>√</w:t>
            </w:r>
          </w:p>
        </w:tc>
        <w:tc>
          <w:tcPr>
            <w:tcW w:w="1467"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shd w:val="clear" w:color="auto" w:fill="auto"/>
            <w:vAlign w:val="center"/>
          </w:tcPr>
          <w:p>
            <w:pPr>
              <w:jc w:val="center"/>
              <w:rPr>
                <w:rFonts w:ascii="宋体" w:hAnsi="宋体"/>
                <w:bCs/>
                <w:szCs w:val="21"/>
              </w:rPr>
            </w:pPr>
            <w:r>
              <w:rPr>
                <w:rFonts w:hint="eastAsia" w:ascii="宋体" w:hAnsi="宋体"/>
                <w:bCs/>
                <w:szCs w:val="21"/>
              </w:rPr>
              <w:t>7</w:t>
            </w:r>
          </w:p>
        </w:tc>
        <w:tc>
          <w:tcPr>
            <w:tcW w:w="4170" w:type="dxa"/>
            <w:shd w:val="clear" w:color="auto" w:fill="auto"/>
            <w:vAlign w:val="center"/>
          </w:tcPr>
          <w:p>
            <w:pPr>
              <w:jc w:val="center"/>
              <w:rPr>
                <w:rFonts w:ascii="宋体" w:hAnsi="宋体"/>
                <w:bCs/>
                <w:szCs w:val="21"/>
              </w:rPr>
            </w:pPr>
            <w:r>
              <w:rPr>
                <w:rFonts w:hint="eastAsia" w:ascii="宋体" w:hAnsi="宋体"/>
                <w:bCs/>
                <w:szCs w:val="21"/>
              </w:rPr>
              <w:t>日常内部化验（检测项目：PH、COD、SS、色度）</w:t>
            </w:r>
          </w:p>
        </w:tc>
        <w:tc>
          <w:tcPr>
            <w:tcW w:w="1800" w:type="dxa"/>
            <w:shd w:val="clear" w:color="auto" w:fill="auto"/>
            <w:vAlign w:val="center"/>
          </w:tcPr>
          <w:p>
            <w:pPr>
              <w:jc w:val="center"/>
              <w:rPr>
                <w:rFonts w:ascii="宋体" w:hAnsi="宋体"/>
                <w:bCs/>
                <w:szCs w:val="21"/>
              </w:rPr>
            </w:pPr>
            <w:r>
              <w:rPr>
                <w:rFonts w:hint="eastAsia" w:ascii="宋体" w:hAnsi="宋体"/>
                <w:bCs/>
                <w:szCs w:val="21"/>
              </w:rPr>
              <w:t>每周1次</w:t>
            </w:r>
          </w:p>
        </w:tc>
        <w:tc>
          <w:tcPr>
            <w:tcW w:w="1288" w:type="dxa"/>
            <w:shd w:val="clear" w:color="auto" w:fill="auto"/>
          </w:tcPr>
          <w:p>
            <w:pPr>
              <w:jc w:val="center"/>
              <w:rPr>
                <w:rFonts w:ascii="宋体" w:hAnsi="宋体"/>
                <w:bCs/>
                <w:szCs w:val="21"/>
              </w:rPr>
            </w:pPr>
          </w:p>
        </w:tc>
        <w:tc>
          <w:tcPr>
            <w:tcW w:w="1467" w:type="dxa"/>
            <w:shd w:val="clear" w:color="auto" w:fill="auto"/>
            <w:vAlign w:val="center"/>
          </w:tcPr>
          <w:p>
            <w:pPr>
              <w:jc w:val="center"/>
              <w:rPr>
                <w:rFonts w:ascii="宋体" w:hAnsi="宋体"/>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shd w:val="clear" w:color="auto" w:fill="auto"/>
            <w:vAlign w:val="center"/>
          </w:tcPr>
          <w:p>
            <w:pPr>
              <w:jc w:val="center"/>
              <w:rPr>
                <w:rFonts w:ascii="宋体" w:hAnsi="宋体"/>
                <w:bCs/>
                <w:szCs w:val="21"/>
              </w:rPr>
            </w:pPr>
            <w:r>
              <w:rPr>
                <w:rFonts w:hint="eastAsia" w:ascii="宋体" w:hAnsi="宋体"/>
                <w:bCs/>
                <w:szCs w:val="21"/>
              </w:rPr>
              <w:t>8</w:t>
            </w:r>
          </w:p>
        </w:tc>
        <w:tc>
          <w:tcPr>
            <w:tcW w:w="4170" w:type="dxa"/>
            <w:shd w:val="clear" w:color="auto" w:fill="auto"/>
            <w:vAlign w:val="center"/>
          </w:tcPr>
          <w:p>
            <w:pPr>
              <w:jc w:val="center"/>
              <w:rPr>
                <w:rFonts w:ascii="宋体" w:hAnsi="宋体"/>
                <w:bCs/>
                <w:szCs w:val="21"/>
              </w:rPr>
            </w:pPr>
            <w:r>
              <w:rPr>
                <w:rFonts w:hint="eastAsia" w:ascii="宋体" w:hAnsi="宋体"/>
                <w:bCs/>
                <w:szCs w:val="21"/>
              </w:rPr>
              <w:t>栅渣清理、装袋</w:t>
            </w:r>
          </w:p>
        </w:tc>
        <w:tc>
          <w:tcPr>
            <w:tcW w:w="1800" w:type="dxa"/>
            <w:shd w:val="clear" w:color="auto" w:fill="auto"/>
            <w:vAlign w:val="center"/>
          </w:tcPr>
          <w:p>
            <w:pPr>
              <w:jc w:val="center"/>
              <w:rPr>
                <w:rFonts w:ascii="宋体" w:hAnsi="宋体"/>
                <w:bCs/>
                <w:szCs w:val="21"/>
              </w:rPr>
            </w:pPr>
            <w:r>
              <w:rPr>
                <w:rFonts w:hint="eastAsia" w:ascii="宋体" w:hAnsi="宋体"/>
                <w:bCs/>
                <w:szCs w:val="21"/>
              </w:rPr>
              <w:t>每日</w:t>
            </w:r>
          </w:p>
        </w:tc>
        <w:tc>
          <w:tcPr>
            <w:tcW w:w="1288" w:type="dxa"/>
            <w:shd w:val="clear" w:color="auto" w:fill="auto"/>
          </w:tcPr>
          <w:p>
            <w:pPr>
              <w:jc w:val="center"/>
              <w:rPr>
                <w:rFonts w:ascii="宋体" w:hAnsi="宋体"/>
                <w:bCs/>
                <w:szCs w:val="21"/>
              </w:rPr>
            </w:pPr>
          </w:p>
        </w:tc>
        <w:tc>
          <w:tcPr>
            <w:tcW w:w="1467" w:type="dxa"/>
            <w:shd w:val="clear" w:color="auto" w:fill="auto"/>
            <w:vAlign w:val="center"/>
          </w:tcPr>
          <w:p>
            <w:pPr>
              <w:jc w:val="center"/>
              <w:rPr>
                <w:rFonts w:ascii="宋体" w:hAnsi="宋体"/>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shd w:val="clear" w:color="auto" w:fill="auto"/>
            <w:vAlign w:val="center"/>
          </w:tcPr>
          <w:p>
            <w:pPr>
              <w:jc w:val="center"/>
              <w:rPr>
                <w:rFonts w:ascii="宋体" w:hAnsi="宋体"/>
                <w:bCs/>
                <w:szCs w:val="21"/>
              </w:rPr>
            </w:pPr>
            <w:r>
              <w:rPr>
                <w:rFonts w:hint="eastAsia" w:ascii="宋体" w:hAnsi="宋体"/>
                <w:bCs/>
                <w:szCs w:val="21"/>
              </w:rPr>
              <w:t>9</w:t>
            </w:r>
          </w:p>
        </w:tc>
        <w:tc>
          <w:tcPr>
            <w:tcW w:w="4170" w:type="dxa"/>
            <w:shd w:val="clear" w:color="auto" w:fill="auto"/>
            <w:vAlign w:val="center"/>
          </w:tcPr>
          <w:p>
            <w:pPr>
              <w:jc w:val="center"/>
              <w:rPr>
                <w:rFonts w:ascii="宋体" w:hAnsi="宋体"/>
                <w:bCs/>
                <w:szCs w:val="21"/>
              </w:rPr>
            </w:pPr>
            <w:r>
              <w:rPr>
                <w:rFonts w:hint="eastAsia" w:ascii="宋体" w:hAnsi="宋体"/>
                <w:bCs/>
                <w:szCs w:val="21"/>
              </w:rPr>
              <w:t>每月清洗换机油</w:t>
            </w:r>
          </w:p>
        </w:tc>
        <w:tc>
          <w:tcPr>
            <w:tcW w:w="1800" w:type="dxa"/>
            <w:shd w:val="clear" w:color="auto" w:fill="auto"/>
            <w:vAlign w:val="center"/>
          </w:tcPr>
          <w:p>
            <w:pPr>
              <w:jc w:val="center"/>
              <w:rPr>
                <w:rFonts w:ascii="宋体" w:hAnsi="宋体"/>
                <w:bCs/>
                <w:szCs w:val="21"/>
              </w:rPr>
            </w:pPr>
            <w:r>
              <w:rPr>
                <w:rFonts w:hint="eastAsia" w:ascii="宋体" w:hAnsi="宋体"/>
                <w:bCs/>
                <w:szCs w:val="21"/>
              </w:rPr>
              <w:t>每月一次</w:t>
            </w:r>
          </w:p>
        </w:tc>
        <w:tc>
          <w:tcPr>
            <w:tcW w:w="1288" w:type="dxa"/>
            <w:shd w:val="clear" w:color="auto" w:fill="auto"/>
          </w:tcPr>
          <w:p>
            <w:pPr>
              <w:jc w:val="center"/>
              <w:rPr>
                <w:rFonts w:ascii="宋体" w:hAnsi="宋体"/>
                <w:bCs/>
                <w:szCs w:val="21"/>
              </w:rPr>
            </w:pPr>
          </w:p>
        </w:tc>
        <w:tc>
          <w:tcPr>
            <w:tcW w:w="1467" w:type="dxa"/>
            <w:shd w:val="clear" w:color="auto" w:fill="auto"/>
            <w:vAlign w:val="center"/>
          </w:tcPr>
          <w:p>
            <w:pPr>
              <w:jc w:val="center"/>
              <w:rPr>
                <w:rFonts w:ascii="宋体" w:hAnsi="宋体"/>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shd w:val="clear" w:color="auto" w:fill="auto"/>
            <w:vAlign w:val="center"/>
          </w:tcPr>
          <w:p>
            <w:pPr>
              <w:jc w:val="center"/>
              <w:rPr>
                <w:rFonts w:ascii="宋体" w:hAnsi="宋体"/>
                <w:bCs/>
                <w:szCs w:val="21"/>
              </w:rPr>
            </w:pPr>
            <w:r>
              <w:rPr>
                <w:rFonts w:hint="eastAsia" w:ascii="宋体" w:hAnsi="宋体"/>
                <w:bCs/>
                <w:szCs w:val="21"/>
              </w:rPr>
              <w:t>10</w:t>
            </w:r>
          </w:p>
        </w:tc>
        <w:tc>
          <w:tcPr>
            <w:tcW w:w="4170" w:type="dxa"/>
            <w:shd w:val="clear" w:color="auto" w:fill="auto"/>
            <w:vAlign w:val="center"/>
          </w:tcPr>
          <w:p>
            <w:pPr>
              <w:jc w:val="center"/>
              <w:rPr>
                <w:rFonts w:ascii="宋体" w:hAnsi="宋体"/>
                <w:bCs/>
                <w:szCs w:val="21"/>
              </w:rPr>
            </w:pPr>
            <w:r>
              <w:rPr>
                <w:rFonts w:hint="eastAsia" w:ascii="宋体" w:hAnsi="宋体"/>
                <w:bCs/>
                <w:szCs w:val="21"/>
              </w:rPr>
              <w:t>技术人员提供解决方案、协助现场人员处理现场问题</w:t>
            </w:r>
          </w:p>
        </w:tc>
        <w:tc>
          <w:tcPr>
            <w:tcW w:w="1800" w:type="dxa"/>
            <w:shd w:val="clear" w:color="auto" w:fill="auto"/>
            <w:vAlign w:val="center"/>
          </w:tcPr>
          <w:p>
            <w:pPr>
              <w:jc w:val="center"/>
              <w:rPr>
                <w:rFonts w:ascii="宋体" w:hAnsi="宋体"/>
                <w:bCs/>
                <w:szCs w:val="21"/>
              </w:rPr>
            </w:pPr>
            <w:r>
              <w:rPr>
                <w:rFonts w:hint="eastAsia" w:ascii="宋体" w:hAnsi="宋体"/>
                <w:bCs/>
                <w:szCs w:val="21"/>
              </w:rPr>
              <w:t>按需</w:t>
            </w:r>
          </w:p>
        </w:tc>
        <w:tc>
          <w:tcPr>
            <w:tcW w:w="1288" w:type="dxa"/>
            <w:shd w:val="clear" w:color="auto" w:fill="auto"/>
          </w:tcPr>
          <w:p>
            <w:pPr>
              <w:jc w:val="center"/>
              <w:rPr>
                <w:rFonts w:ascii="宋体" w:hAnsi="宋体"/>
                <w:bCs/>
                <w:szCs w:val="21"/>
              </w:rPr>
            </w:pPr>
          </w:p>
        </w:tc>
        <w:tc>
          <w:tcPr>
            <w:tcW w:w="1467" w:type="dxa"/>
            <w:shd w:val="clear" w:color="auto" w:fill="auto"/>
            <w:vAlign w:val="center"/>
          </w:tcPr>
          <w:p>
            <w:pPr>
              <w:jc w:val="center"/>
              <w:rPr>
                <w:rFonts w:ascii="宋体" w:hAnsi="宋体"/>
                <w:bCs/>
                <w:szCs w:val="21"/>
              </w:rPr>
            </w:pPr>
            <w:r>
              <w:rPr>
                <w:rFonts w:hint="eastAsia" w:ascii="宋体" w:hAnsi="宋体"/>
                <w:bCs/>
                <w:szCs w:val="21"/>
              </w:rPr>
              <w:t>√</w:t>
            </w:r>
          </w:p>
        </w:tc>
      </w:tr>
    </w:tbl>
    <w:p>
      <w:pPr>
        <w:spacing w:line="360" w:lineRule="auto"/>
        <w:rPr>
          <w:rFonts w:ascii="宋体" w:hAnsi="宋体"/>
        </w:rPr>
      </w:pPr>
    </w:p>
    <w:p>
      <w:pPr>
        <w:numPr>
          <w:ilvl w:val="0"/>
          <w:numId w:val="2"/>
        </w:numPr>
        <w:spacing w:line="360" w:lineRule="auto"/>
        <w:outlineLvl w:val="2"/>
        <w:rPr>
          <w:rFonts w:ascii="宋体" w:hAnsi="宋体"/>
          <w:b/>
        </w:rPr>
      </w:pPr>
      <w:r>
        <w:rPr>
          <w:rFonts w:hint="eastAsia" w:ascii="宋体" w:hAnsi="宋体"/>
          <w:b/>
        </w:rPr>
        <w:t>运营管理工作方案</w:t>
      </w:r>
    </w:p>
    <w:p>
      <w:pPr>
        <w:spacing w:line="360" w:lineRule="auto"/>
        <w:jc w:val="left"/>
        <w:rPr>
          <w:rFonts w:ascii="宋体" w:hAnsi="宋体"/>
          <w:b/>
          <w:bCs/>
          <w:szCs w:val="21"/>
        </w:rPr>
      </w:pPr>
      <w:bookmarkStart w:id="11" w:name="_Toc17084"/>
      <w:r>
        <w:rPr>
          <w:rFonts w:hint="eastAsia" w:ascii="宋体" w:hAnsi="宋体"/>
          <w:b/>
          <w:bCs/>
          <w:szCs w:val="21"/>
        </w:rPr>
        <w:t>1、废水处理站运营管理工作方案</w:t>
      </w:r>
      <w:bookmarkEnd w:id="11"/>
    </w:p>
    <w:p>
      <w:pPr>
        <w:spacing w:line="360" w:lineRule="auto"/>
        <w:jc w:val="left"/>
        <w:rPr>
          <w:rFonts w:ascii="宋体" w:hAnsi="宋体"/>
          <w:bCs/>
          <w:szCs w:val="21"/>
        </w:rPr>
      </w:pPr>
      <w:bookmarkStart w:id="12" w:name="_Toc28605"/>
      <w:r>
        <w:rPr>
          <w:rFonts w:hint="eastAsia" w:ascii="宋体" w:hAnsi="宋体"/>
          <w:bCs/>
          <w:szCs w:val="21"/>
        </w:rPr>
        <w:t>（1）格栅</w:t>
      </w:r>
      <w:r>
        <w:rPr>
          <w:rFonts w:ascii="宋体" w:hAnsi="宋体"/>
          <w:bCs/>
          <w:szCs w:val="21"/>
        </w:rPr>
        <w:t>渠、</w:t>
      </w:r>
      <w:r>
        <w:rPr>
          <w:rFonts w:hint="eastAsia" w:ascii="宋体" w:hAnsi="宋体"/>
          <w:bCs/>
          <w:szCs w:val="21"/>
        </w:rPr>
        <w:t>集水池、调节池</w:t>
      </w:r>
      <w:bookmarkEnd w:id="12"/>
    </w:p>
    <w:p>
      <w:pPr>
        <w:numPr>
          <w:ilvl w:val="0"/>
          <w:numId w:val="3"/>
        </w:numPr>
        <w:spacing w:line="360" w:lineRule="auto"/>
        <w:jc w:val="left"/>
        <w:rPr>
          <w:rFonts w:ascii="宋体" w:hAnsi="宋体"/>
          <w:bCs/>
          <w:szCs w:val="21"/>
        </w:rPr>
      </w:pPr>
      <w:r>
        <w:rPr>
          <w:rFonts w:ascii="宋体" w:hAnsi="宋体"/>
          <w:bCs/>
          <w:szCs w:val="21"/>
        </w:rPr>
        <w:t>每日清除</w:t>
      </w:r>
      <w:r>
        <w:rPr>
          <w:rFonts w:hint="eastAsia" w:ascii="宋体" w:hAnsi="宋体"/>
          <w:bCs/>
          <w:szCs w:val="21"/>
        </w:rPr>
        <w:t>格栅渠</w:t>
      </w:r>
      <w:r>
        <w:rPr>
          <w:rFonts w:ascii="宋体" w:hAnsi="宋体"/>
          <w:bCs/>
          <w:szCs w:val="21"/>
        </w:rPr>
        <w:t>垃圾2～4次，</w:t>
      </w:r>
      <w:r>
        <w:rPr>
          <w:rFonts w:hint="eastAsia" w:ascii="宋体" w:hAnsi="宋体"/>
          <w:bCs/>
          <w:szCs w:val="21"/>
        </w:rPr>
        <w:t>使用采购人提供的专用袋装袋，</w:t>
      </w:r>
      <w:r>
        <w:rPr>
          <w:rFonts w:ascii="宋体" w:hAnsi="宋体"/>
          <w:bCs/>
          <w:szCs w:val="21"/>
        </w:rPr>
        <w:t>并将垃圾送至</w:t>
      </w:r>
      <w:r>
        <w:rPr>
          <w:rFonts w:hint="eastAsia" w:ascii="宋体" w:hAnsi="宋体"/>
          <w:bCs/>
          <w:szCs w:val="21"/>
        </w:rPr>
        <w:t>污水处理站</w:t>
      </w:r>
      <w:r>
        <w:rPr>
          <w:rFonts w:ascii="宋体" w:hAnsi="宋体"/>
          <w:bCs/>
          <w:szCs w:val="21"/>
        </w:rPr>
        <w:t>指定地点</w:t>
      </w:r>
      <w:r>
        <w:rPr>
          <w:rFonts w:hint="eastAsia" w:ascii="宋体" w:hAnsi="宋体"/>
          <w:bCs/>
          <w:szCs w:val="21"/>
        </w:rPr>
        <w:t>，由采购人提供专门的栅渣袋及安排环卫统一收运</w:t>
      </w:r>
      <w:r>
        <w:rPr>
          <w:rFonts w:ascii="宋体" w:hAnsi="宋体"/>
          <w:bCs/>
          <w:szCs w:val="21"/>
        </w:rPr>
        <w:t>。</w:t>
      </w:r>
    </w:p>
    <w:p>
      <w:pPr>
        <w:numPr>
          <w:ilvl w:val="0"/>
          <w:numId w:val="3"/>
        </w:numPr>
        <w:spacing w:line="360" w:lineRule="auto"/>
        <w:jc w:val="left"/>
        <w:rPr>
          <w:rFonts w:ascii="宋体" w:hAnsi="宋体"/>
          <w:bCs/>
          <w:szCs w:val="21"/>
        </w:rPr>
      </w:pPr>
      <w:r>
        <w:rPr>
          <w:rFonts w:ascii="宋体" w:hAnsi="宋体"/>
          <w:bCs/>
          <w:szCs w:val="21"/>
        </w:rPr>
        <w:t>仔细观察水泵运转情况，发现问题及时处理。</w:t>
      </w:r>
    </w:p>
    <w:p>
      <w:pPr>
        <w:numPr>
          <w:ilvl w:val="0"/>
          <w:numId w:val="3"/>
        </w:numPr>
        <w:spacing w:line="360" w:lineRule="auto"/>
        <w:jc w:val="left"/>
        <w:rPr>
          <w:rFonts w:ascii="宋体" w:hAnsi="宋体"/>
          <w:bCs/>
          <w:szCs w:val="21"/>
        </w:rPr>
      </w:pPr>
      <w:r>
        <w:rPr>
          <w:rFonts w:ascii="宋体" w:hAnsi="宋体"/>
          <w:bCs/>
          <w:szCs w:val="21"/>
        </w:rPr>
        <w:t>仔细观察</w:t>
      </w:r>
      <w:r>
        <w:rPr>
          <w:rFonts w:hint="eastAsia" w:ascii="宋体" w:hAnsi="宋体"/>
          <w:bCs/>
          <w:szCs w:val="21"/>
        </w:rPr>
        <w:t>集水池和调节池</w:t>
      </w:r>
      <w:r>
        <w:rPr>
          <w:rFonts w:ascii="宋体" w:hAnsi="宋体"/>
          <w:bCs/>
          <w:szCs w:val="21"/>
        </w:rPr>
        <w:t>液位情况，</w:t>
      </w:r>
      <w:r>
        <w:rPr>
          <w:rFonts w:hint="eastAsia" w:ascii="宋体" w:hAnsi="宋体"/>
          <w:bCs/>
          <w:szCs w:val="21"/>
        </w:rPr>
        <w:t>及时调整水泵的运营工况，</w:t>
      </w:r>
      <w:r>
        <w:rPr>
          <w:rFonts w:ascii="宋体" w:hAnsi="宋体"/>
          <w:bCs/>
          <w:szCs w:val="21"/>
        </w:rPr>
        <w:t>发现问题及时处理。</w:t>
      </w:r>
    </w:p>
    <w:p>
      <w:pPr>
        <w:numPr>
          <w:ilvl w:val="0"/>
          <w:numId w:val="3"/>
        </w:numPr>
        <w:spacing w:line="360" w:lineRule="auto"/>
        <w:jc w:val="left"/>
        <w:rPr>
          <w:rFonts w:ascii="宋体" w:hAnsi="宋体"/>
          <w:bCs/>
          <w:szCs w:val="21"/>
        </w:rPr>
      </w:pPr>
      <w:r>
        <w:rPr>
          <w:rFonts w:ascii="宋体" w:hAnsi="宋体"/>
          <w:bCs/>
          <w:szCs w:val="21"/>
        </w:rPr>
        <w:t>每日记录运行状况。</w:t>
      </w:r>
    </w:p>
    <w:p>
      <w:pPr>
        <w:spacing w:line="360" w:lineRule="auto"/>
        <w:jc w:val="left"/>
        <w:rPr>
          <w:rFonts w:ascii="宋体" w:hAnsi="宋体"/>
          <w:bCs/>
          <w:szCs w:val="21"/>
        </w:rPr>
      </w:pPr>
      <w:bookmarkStart w:id="13" w:name="_Toc30583"/>
      <w:r>
        <w:rPr>
          <w:rFonts w:hint="eastAsia" w:ascii="宋体" w:hAnsi="宋体"/>
          <w:bCs/>
          <w:szCs w:val="21"/>
        </w:rPr>
        <w:t>（2）接触氧化</w:t>
      </w:r>
      <w:r>
        <w:rPr>
          <w:rFonts w:ascii="宋体" w:hAnsi="宋体"/>
          <w:bCs/>
          <w:szCs w:val="21"/>
        </w:rPr>
        <w:t>池</w:t>
      </w:r>
      <w:bookmarkEnd w:id="13"/>
    </w:p>
    <w:p>
      <w:pPr>
        <w:numPr>
          <w:ilvl w:val="0"/>
          <w:numId w:val="3"/>
        </w:numPr>
        <w:spacing w:line="360" w:lineRule="auto"/>
        <w:jc w:val="left"/>
        <w:rPr>
          <w:rFonts w:ascii="宋体" w:hAnsi="宋体"/>
          <w:bCs/>
          <w:szCs w:val="21"/>
        </w:rPr>
      </w:pPr>
      <w:r>
        <w:rPr>
          <w:rFonts w:ascii="宋体" w:hAnsi="宋体"/>
          <w:bCs/>
          <w:szCs w:val="21"/>
        </w:rPr>
        <w:t>观察</w:t>
      </w:r>
      <w:r>
        <w:rPr>
          <w:rFonts w:hint="eastAsia" w:ascii="宋体" w:hAnsi="宋体"/>
          <w:bCs/>
          <w:szCs w:val="21"/>
        </w:rPr>
        <w:t>曝气</w:t>
      </w:r>
      <w:r>
        <w:rPr>
          <w:rFonts w:ascii="宋体" w:hAnsi="宋体"/>
          <w:bCs/>
          <w:szCs w:val="21"/>
        </w:rPr>
        <w:t>情况</w:t>
      </w:r>
      <w:r>
        <w:rPr>
          <w:rFonts w:hint="eastAsia" w:ascii="宋体" w:hAnsi="宋体"/>
          <w:bCs/>
          <w:szCs w:val="21"/>
        </w:rPr>
        <w:t>并做记录</w:t>
      </w:r>
      <w:r>
        <w:rPr>
          <w:rFonts w:ascii="宋体" w:hAnsi="宋体"/>
          <w:bCs/>
          <w:szCs w:val="21"/>
        </w:rPr>
        <w:t>；遇到异常情况，立即</w:t>
      </w:r>
      <w:r>
        <w:rPr>
          <w:rFonts w:hint="eastAsia" w:ascii="宋体" w:hAnsi="宋体"/>
          <w:bCs/>
          <w:szCs w:val="21"/>
        </w:rPr>
        <w:t>检查处理</w:t>
      </w:r>
      <w:r>
        <w:rPr>
          <w:rFonts w:ascii="宋体" w:hAnsi="宋体"/>
          <w:bCs/>
          <w:szCs w:val="21"/>
        </w:rPr>
        <w:t>。</w:t>
      </w:r>
    </w:p>
    <w:p>
      <w:pPr>
        <w:numPr>
          <w:ilvl w:val="0"/>
          <w:numId w:val="3"/>
        </w:numPr>
        <w:spacing w:line="360" w:lineRule="auto"/>
        <w:jc w:val="left"/>
        <w:rPr>
          <w:rFonts w:ascii="宋体" w:hAnsi="宋体"/>
          <w:bCs/>
          <w:szCs w:val="21"/>
        </w:rPr>
      </w:pPr>
      <w:r>
        <w:rPr>
          <w:rFonts w:hint="eastAsia" w:ascii="宋体" w:hAnsi="宋体"/>
          <w:bCs/>
          <w:szCs w:val="21"/>
        </w:rPr>
        <w:t>观察生化池内液位情况，观察生化反应池面有大量浮渣或泡沫，如有则要及时汇报</w:t>
      </w:r>
      <w:r>
        <w:rPr>
          <w:rFonts w:ascii="宋体" w:hAnsi="宋体"/>
          <w:bCs/>
          <w:szCs w:val="21"/>
        </w:rPr>
        <w:t>。</w:t>
      </w:r>
    </w:p>
    <w:p>
      <w:pPr>
        <w:numPr>
          <w:ilvl w:val="0"/>
          <w:numId w:val="3"/>
        </w:numPr>
        <w:spacing w:line="360" w:lineRule="auto"/>
        <w:jc w:val="left"/>
        <w:rPr>
          <w:rFonts w:ascii="宋体" w:hAnsi="宋体"/>
          <w:bCs/>
          <w:szCs w:val="21"/>
        </w:rPr>
      </w:pPr>
      <w:r>
        <w:rPr>
          <w:rFonts w:hint="eastAsia" w:ascii="宋体" w:hAnsi="宋体"/>
          <w:bCs/>
          <w:szCs w:val="21"/>
        </w:rPr>
        <w:t>定期进行污泥沉降比实验，做好实验数据记录</w:t>
      </w:r>
      <w:r>
        <w:rPr>
          <w:rFonts w:ascii="宋体" w:hAnsi="宋体"/>
          <w:bCs/>
          <w:szCs w:val="21"/>
        </w:rPr>
        <w:t>；</w:t>
      </w:r>
    </w:p>
    <w:p>
      <w:pPr>
        <w:spacing w:line="360" w:lineRule="auto"/>
        <w:jc w:val="left"/>
        <w:rPr>
          <w:rFonts w:ascii="宋体" w:hAnsi="宋体"/>
          <w:bCs/>
          <w:szCs w:val="21"/>
        </w:rPr>
      </w:pPr>
      <w:bookmarkStart w:id="14" w:name="_Toc24641"/>
      <w:r>
        <w:rPr>
          <w:rFonts w:hint="eastAsia" w:ascii="宋体" w:hAnsi="宋体"/>
          <w:bCs/>
          <w:szCs w:val="21"/>
        </w:rPr>
        <w:t>（3）</w:t>
      </w:r>
      <w:r>
        <w:rPr>
          <w:rFonts w:ascii="宋体" w:hAnsi="宋体"/>
          <w:bCs/>
          <w:szCs w:val="21"/>
        </w:rPr>
        <w:t>沉淀池</w:t>
      </w:r>
      <w:bookmarkEnd w:id="14"/>
    </w:p>
    <w:p>
      <w:pPr>
        <w:numPr>
          <w:ilvl w:val="0"/>
          <w:numId w:val="3"/>
        </w:numPr>
        <w:spacing w:line="360" w:lineRule="auto"/>
        <w:jc w:val="left"/>
        <w:rPr>
          <w:rFonts w:ascii="宋体" w:hAnsi="宋体"/>
          <w:bCs/>
          <w:szCs w:val="21"/>
        </w:rPr>
      </w:pPr>
      <w:r>
        <w:rPr>
          <w:rFonts w:hint="eastAsia" w:ascii="宋体" w:hAnsi="宋体"/>
          <w:bCs/>
          <w:szCs w:val="21"/>
        </w:rPr>
        <w:t>仔细观察沉淀池处理效果，出水均匀性与出水水质；</w:t>
      </w:r>
    </w:p>
    <w:p>
      <w:pPr>
        <w:numPr>
          <w:ilvl w:val="0"/>
          <w:numId w:val="3"/>
        </w:numPr>
        <w:spacing w:line="360" w:lineRule="auto"/>
        <w:jc w:val="left"/>
        <w:rPr>
          <w:rFonts w:ascii="宋体" w:hAnsi="宋体"/>
          <w:bCs/>
          <w:szCs w:val="21"/>
        </w:rPr>
      </w:pPr>
      <w:r>
        <w:rPr>
          <w:rFonts w:ascii="宋体" w:hAnsi="宋体"/>
          <w:bCs/>
          <w:szCs w:val="21"/>
        </w:rPr>
        <w:t>一般每天</w:t>
      </w:r>
      <w:r>
        <w:rPr>
          <w:rFonts w:hint="eastAsia" w:ascii="宋体" w:hAnsi="宋体"/>
          <w:bCs/>
          <w:szCs w:val="21"/>
        </w:rPr>
        <w:t>1-</w:t>
      </w:r>
      <w:r>
        <w:rPr>
          <w:rFonts w:ascii="宋体" w:hAnsi="宋体"/>
          <w:bCs/>
          <w:szCs w:val="21"/>
        </w:rPr>
        <w:t>2次</w:t>
      </w:r>
      <w:r>
        <w:rPr>
          <w:rFonts w:hint="eastAsia" w:ascii="宋体" w:hAnsi="宋体"/>
          <w:bCs/>
          <w:szCs w:val="21"/>
        </w:rPr>
        <w:t>（</w:t>
      </w:r>
      <w:r>
        <w:rPr>
          <w:rFonts w:ascii="宋体" w:hAnsi="宋体"/>
          <w:bCs/>
          <w:szCs w:val="21"/>
        </w:rPr>
        <w:t>每次</w:t>
      </w:r>
      <w:r>
        <w:rPr>
          <w:rFonts w:hint="eastAsia" w:ascii="宋体" w:hAnsi="宋体"/>
          <w:bCs/>
          <w:szCs w:val="21"/>
        </w:rPr>
        <w:t>时间根据运营需求）</w:t>
      </w:r>
      <w:r>
        <w:rPr>
          <w:rFonts w:ascii="宋体" w:hAnsi="宋体"/>
          <w:bCs/>
          <w:szCs w:val="21"/>
        </w:rPr>
        <w:t>启动污泥提升</w:t>
      </w:r>
      <w:r>
        <w:rPr>
          <w:rFonts w:hint="eastAsia" w:ascii="宋体" w:hAnsi="宋体"/>
          <w:bCs/>
          <w:szCs w:val="21"/>
        </w:rPr>
        <w:t>泵</w:t>
      </w:r>
      <w:r>
        <w:rPr>
          <w:rFonts w:ascii="宋体" w:hAnsi="宋体"/>
          <w:bCs/>
          <w:szCs w:val="21"/>
        </w:rPr>
        <w:t>把沉淀池的污泥</w:t>
      </w:r>
      <w:r>
        <w:rPr>
          <w:rFonts w:hint="eastAsia" w:ascii="宋体" w:hAnsi="宋体"/>
          <w:bCs/>
          <w:szCs w:val="21"/>
        </w:rPr>
        <w:t>抽</w:t>
      </w:r>
      <w:r>
        <w:rPr>
          <w:rFonts w:ascii="宋体" w:hAnsi="宋体"/>
          <w:bCs/>
          <w:szCs w:val="21"/>
        </w:rPr>
        <w:t>至</w:t>
      </w:r>
      <w:r>
        <w:rPr>
          <w:rFonts w:hint="eastAsia" w:ascii="宋体" w:hAnsi="宋体"/>
          <w:bCs/>
          <w:szCs w:val="21"/>
        </w:rPr>
        <w:t>污泥</w:t>
      </w:r>
      <w:r>
        <w:rPr>
          <w:rFonts w:ascii="宋体" w:hAnsi="宋体"/>
          <w:bCs/>
          <w:szCs w:val="21"/>
        </w:rPr>
        <w:t>池。</w:t>
      </w:r>
    </w:p>
    <w:p>
      <w:pPr>
        <w:numPr>
          <w:ilvl w:val="0"/>
          <w:numId w:val="3"/>
        </w:numPr>
        <w:spacing w:line="360" w:lineRule="auto"/>
        <w:jc w:val="left"/>
        <w:rPr>
          <w:rFonts w:ascii="宋体" w:hAnsi="宋体"/>
          <w:bCs/>
          <w:szCs w:val="21"/>
        </w:rPr>
      </w:pPr>
      <w:r>
        <w:rPr>
          <w:rFonts w:ascii="宋体" w:hAnsi="宋体"/>
          <w:bCs/>
          <w:szCs w:val="21"/>
        </w:rPr>
        <w:t>污泥提升</w:t>
      </w:r>
      <w:r>
        <w:rPr>
          <w:rFonts w:hint="eastAsia" w:ascii="宋体" w:hAnsi="宋体"/>
          <w:bCs/>
          <w:szCs w:val="21"/>
        </w:rPr>
        <w:t>泵</w:t>
      </w:r>
      <w:r>
        <w:rPr>
          <w:rFonts w:ascii="宋体" w:hAnsi="宋体"/>
          <w:bCs/>
          <w:szCs w:val="21"/>
        </w:rPr>
        <w:t>每日运行状况记录。</w:t>
      </w:r>
    </w:p>
    <w:p>
      <w:pPr>
        <w:numPr>
          <w:ilvl w:val="0"/>
          <w:numId w:val="3"/>
        </w:numPr>
        <w:spacing w:line="360" w:lineRule="auto"/>
        <w:jc w:val="left"/>
        <w:rPr>
          <w:rFonts w:ascii="宋体" w:hAnsi="宋体"/>
          <w:bCs/>
          <w:szCs w:val="21"/>
        </w:rPr>
      </w:pPr>
      <w:r>
        <w:rPr>
          <w:rFonts w:ascii="宋体" w:hAnsi="宋体"/>
          <w:bCs/>
          <w:szCs w:val="21"/>
        </w:rPr>
        <w:t>污泥</w:t>
      </w:r>
      <w:r>
        <w:rPr>
          <w:rFonts w:hint="eastAsia" w:ascii="宋体" w:hAnsi="宋体"/>
          <w:bCs/>
          <w:szCs w:val="21"/>
        </w:rPr>
        <w:t>泵</w:t>
      </w:r>
      <w:r>
        <w:rPr>
          <w:rFonts w:ascii="宋体" w:hAnsi="宋体"/>
          <w:bCs/>
          <w:szCs w:val="21"/>
        </w:rPr>
        <w:t>抽泥时间根据实际运行情况进行调整。</w:t>
      </w:r>
    </w:p>
    <w:p>
      <w:pPr>
        <w:spacing w:line="360" w:lineRule="auto"/>
        <w:jc w:val="left"/>
        <w:rPr>
          <w:rFonts w:ascii="宋体" w:hAnsi="宋体"/>
          <w:bCs/>
          <w:szCs w:val="21"/>
        </w:rPr>
      </w:pPr>
      <w:bookmarkStart w:id="15" w:name="_Toc24939"/>
      <w:r>
        <w:rPr>
          <w:rFonts w:hint="eastAsia" w:ascii="宋体" w:hAnsi="宋体"/>
          <w:bCs/>
          <w:szCs w:val="21"/>
        </w:rPr>
        <w:t>（4）消毒</w:t>
      </w:r>
      <w:r>
        <w:rPr>
          <w:rFonts w:ascii="宋体" w:hAnsi="宋体"/>
          <w:bCs/>
          <w:szCs w:val="21"/>
        </w:rPr>
        <w:t>池</w:t>
      </w:r>
      <w:bookmarkEnd w:id="15"/>
    </w:p>
    <w:p>
      <w:pPr>
        <w:numPr>
          <w:ilvl w:val="0"/>
          <w:numId w:val="3"/>
        </w:numPr>
        <w:spacing w:line="360" w:lineRule="auto"/>
        <w:jc w:val="left"/>
        <w:rPr>
          <w:rFonts w:ascii="宋体" w:hAnsi="宋体"/>
          <w:bCs/>
          <w:szCs w:val="21"/>
        </w:rPr>
      </w:pPr>
      <w:r>
        <w:rPr>
          <w:rFonts w:ascii="宋体" w:hAnsi="宋体"/>
          <w:bCs/>
          <w:szCs w:val="21"/>
        </w:rPr>
        <w:t>仔细观察</w:t>
      </w:r>
      <w:r>
        <w:rPr>
          <w:rFonts w:hint="eastAsia" w:ascii="宋体" w:hAnsi="宋体"/>
          <w:bCs/>
          <w:szCs w:val="21"/>
        </w:rPr>
        <w:t>清水池水质</w:t>
      </w:r>
      <w:r>
        <w:rPr>
          <w:rFonts w:ascii="宋体" w:hAnsi="宋体"/>
          <w:bCs/>
          <w:szCs w:val="21"/>
        </w:rPr>
        <w:t>情况，发现问题及时处理。</w:t>
      </w:r>
    </w:p>
    <w:p>
      <w:pPr>
        <w:numPr>
          <w:ilvl w:val="0"/>
          <w:numId w:val="3"/>
        </w:numPr>
        <w:spacing w:line="360" w:lineRule="auto"/>
        <w:jc w:val="left"/>
        <w:rPr>
          <w:rFonts w:ascii="宋体" w:hAnsi="宋体"/>
          <w:bCs/>
          <w:szCs w:val="21"/>
        </w:rPr>
      </w:pPr>
      <w:r>
        <w:rPr>
          <w:rFonts w:ascii="宋体" w:hAnsi="宋体"/>
          <w:bCs/>
          <w:szCs w:val="21"/>
        </w:rPr>
        <w:t>每日记录运行状况。</w:t>
      </w:r>
    </w:p>
    <w:p>
      <w:pPr>
        <w:numPr>
          <w:ilvl w:val="0"/>
          <w:numId w:val="3"/>
        </w:numPr>
        <w:spacing w:line="360" w:lineRule="auto"/>
        <w:jc w:val="left"/>
        <w:rPr>
          <w:rFonts w:ascii="宋体" w:hAnsi="宋体"/>
          <w:bCs/>
          <w:szCs w:val="21"/>
        </w:rPr>
      </w:pPr>
      <w:r>
        <w:rPr>
          <w:rFonts w:hint="eastAsia" w:ascii="宋体" w:hAnsi="宋体"/>
          <w:bCs/>
          <w:szCs w:val="21"/>
        </w:rPr>
        <w:t>每日化验出水余氧值、pH值并做记录。</w:t>
      </w:r>
    </w:p>
    <w:p>
      <w:pPr>
        <w:spacing w:line="360" w:lineRule="auto"/>
        <w:jc w:val="left"/>
        <w:rPr>
          <w:rFonts w:ascii="宋体" w:hAnsi="宋体"/>
          <w:bCs/>
          <w:szCs w:val="21"/>
        </w:rPr>
      </w:pPr>
      <w:bookmarkStart w:id="16" w:name="_Toc14599"/>
      <w:r>
        <w:rPr>
          <w:rFonts w:hint="eastAsia" w:ascii="宋体" w:hAnsi="宋体"/>
          <w:bCs/>
          <w:szCs w:val="21"/>
        </w:rPr>
        <w:t>（5）配药罐</w:t>
      </w:r>
      <w:bookmarkEnd w:id="16"/>
    </w:p>
    <w:p>
      <w:pPr>
        <w:numPr>
          <w:ilvl w:val="0"/>
          <w:numId w:val="3"/>
        </w:numPr>
        <w:spacing w:line="360" w:lineRule="auto"/>
        <w:jc w:val="left"/>
        <w:rPr>
          <w:rFonts w:ascii="宋体" w:hAnsi="宋体"/>
          <w:bCs/>
          <w:szCs w:val="21"/>
        </w:rPr>
      </w:pPr>
      <w:r>
        <w:rPr>
          <w:rFonts w:hint="eastAsia" w:ascii="宋体" w:hAnsi="宋体"/>
          <w:bCs/>
          <w:szCs w:val="21"/>
        </w:rPr>
        <w:t>每日根据使用情况配制药剂，保证药剂浓度及投加要求</w:t>
      </w:r>
      <w:r>
        <w:rPr>
          <w:rFonts w:ascii="宋体" w:hAnsi="宋体"/>
          <w:bCs/>
          <w:szCs w:val="21"/>
        </w:rPr>
        <w:t>。</w:t>
      </w:r>
    </w:p>
    <w:p>
      <w:pPr>
        <w:numPr>
          <w:ilvl w:val="0"/>
          <w:numId w:val="3"/>
        </w:numPr>
        <w:spacing w:line="360" w:lineRule="auto"/>
        <w:jc w:val="left"/>
        <w:rPr>
          <w:rFonts w:ascii="宋体" w:hAnsi="宋体"/>
          <w:bCs/>
          <w:szCs w:val="21"/>
        </w:rPr>
      </w:pPr>
      <w:r>
        <w:rPr>
          <w:rFonts w:ascii="宋体" w:hAnsi="宋体"/>
          <w:bCs/>
          <w:szCs w:val="21"/>
        </w:rPr>
        <w:t>观察搅拌机运转情况</w:t>
      </w:r>
      <w:r>
        <w:rPr>
          <w:rFonts w:hint="eastAsia" w:ascii="宋体" w:hAnsi="宋体"/>
          <w:bCs/>
          <w:szCs w:val="21"/>
        </w:rPr>
        <w:t>并做记录</w:t>
      </w:r>
      <w:r>
        <w:rPr>
          <w:rFonts w:ascii="宋体" w:hAnsi="宋体"/>
          <w:bCs/>
          <w:szCs w:val="21"/>
        </w:rPr>
        <w:t>；遇到异常情况，立即停机处理。</w:t>
      </w:r>
    </w:p>
    <w:p>
      <w:pPr>
        <w:spacing w:line="360" w:lineRule="auto"/>
        <w:jc w:val="left"/>
        <w:rPr>
          <w:rFonts w:ascii="宋体" w:hAnsi="宋体"/>
          <w:bCs/>
          <w:szCs w:val="21"/>
        </w:rPr>
      </w:pPr>
      <w:bookmarkStart w:id="17" w:name="_Toc14296"/>
      <w:r>
        <w:rPr>
          <w:rFonts w:hint="eastAsia" w:ascii="宋体" w:hAnsi="宋体"/>
          <w:bCs/>
          <w:szCs w:val="21"/>
        </w:rPr>
        <w:t>（6）贮药区</w:t>
      </w:r>
      <w:bookmarkEnd w:id="17"/>
    </w:p>
    <w:p>
      <w:pPr>
        <w:numPr>
          <w:ilvl w:val="0"/>
          <w:numId w:val="3"/>
        </w:numPr>
        <w:spacing w:line="360" w:lineRule="auto"/>
        <w:jc w:val="left"/>
        <w:rPr>
          <w:rFonts w:ascii="宋体" w:hAnsi="宋体"/>
          <w:bCs/>
          <w:szCs w:val="21"/>
        </w:rPr>
      </w:pPr>
      <w:r>
        <w:rPr>
          <w:rFonts w:hint="eastAsia" w:ascii="宋体" w:hAnsi="宋体"/>
          <w:bCs/>
          <w:szCs w:val="21"/>
        </w:rPr>
        <w:t>定期提出药剂</w:t>
      </w:r>
      <w:r>
        <w:rPr>
          <w:rFonts w:ascii="宋体" w:hAnsi="宋体"/>
          <w:bCs/>
          <w:szCs w:val="21"/>
        </w:rPr>
        <w:t>采购</w:t>
      </w:r>
      <w:r>
        <w:rPr>
          <w:rFonts w:hint="eastAsia" w:ascii="宋体" w:hAnsi="宋体"/>
          <w:bCs/>
          <w:szCs w:val="21"/>
        </w:rPr>
        <w:t>计划给采购人，检查药剂数量与质量，做好药剂使用记录</w:t>
      </w:r>
      <w:r>
        <w:rPr>
          <w:rFonts w:ascii="宋体" w:hAnsi="宋体"/>
          <w:bCs/>
          <w:szCs w:val="21"/>
        </w:rPr>
        <w:t>。</w:t>
      </w:r>
    </w:p>
    <w:p>
      <w:pPr>
        <w:numPr>
          <w:ilvl w:val="0"/>
          <w:numId w:val="3"/>
        </w:numPr>
        <w:spacing w:line="360" w:lineRule="auto"/>
        <w:jc w:val="left"/>
        <w:rPr>
          <w:rFonts w:ascii="宋体" w:hAnsi="宋体"/>
          <w:bCs/>
          <w:szCs w:val="21"/>
        </w:rPr>
      </w:pPr>
      <w:r>
        <w:rPr>
          <w:rFonts w:ascii="宋体" w:hAnsi="宋体"/>
          <w:bCs/>
          <w:szCs w:val="21"/>
        </w:rPr>
        <w:t>每日记录加药量，保证加药装置运行正常、投加管路通畅。</w:t>
      </w:r>
    </w:p>
    <w:p>
      <w:pPr>
        <w:numPr>
          <w:ilvl w:val="0"/>
          <w:numId w:val="3"/>
        </w:numPr>
        <w:spacing w:line="360" w:lineRule="auto"/>
        <w:jc w:val="left"/>
        <w:rPr>
          <w:rFonts w:ascii="宋体" w:hAnsi="宋体"/>
          <w:bCs/>
          <w:szCs w:val="21"/>
        </w:rPr>
      </w:pPr>
      <w:r>
        <w:rPr>
          <w:rFonts w:ascii="宋体" w:hAnsi="宋体"/>
          <w:bCs/>
          <w:szCs w:val="21"/>
        </w:rPr>
        <w:t>随时保持</w:t>
      </w:r>
      <w:r>
        <w:rPr>
          <w:rFonts w:hint="eastAsia" w:ascii="宋体" w:hAnsi="宋体"/>
          <w:bCs/>
          <w:szCs w:val="21"/>
        </w:rPr>
        <w:t>配药</w:t>
      </w:r>
      <w:r>
        <w:rPr>
          <w:rFonts w:ascii="宋体" w:hAnsi="宋体"/>
          <w:bCs/>
          <w:szCs w:val="21"/>
        </w:rPr>
        <w:t>间地面清洁，药品摆放整齐。</w:t>
      </w:r>
    </w:p>
    <w:p>
      <w:pPr>
        <w:spacing w:line="360" w:lineRule="auto"/>
        <w:ind w:left="420"/>
        <w:jc w:val="left"/>
        <w:rPr>
          <w:rFonts w:ascii="宋体" w:hAnsi="宋体"/>
          <w:bCs/>
          <w:szCs w:val="21"/>
        </w:rPr>
      </w:pPr>
    </w:p>
    <w:p>
      <w:pPr>
        <w:spacing w:line="360" w:lineRule="auto"/>
        <w:jc w:val="left"/>
        <w:rPr>
          <w:rFonts w:ascii="宋体" w:hAnsi="宋体"/>
          <w:b/>
          <w:bCs/>
          <w:szCs w:val="21"/>
        </w:rPr>
      </w:pPr>
      <w:bookmarkStart w:id="18" w:name="_Toc16080"/>
      <w:r>
        <w:rPr>
          <w:rFonts w:hint="eastAsia" w:ascii="宋体" w:hAnsi="宋体"/>
          <w:b/>
          <w:bCs/>
          <w:szCs w:val="21"/>
        </w:rPr>
        <w:t>2、水质</w:t>
      </w:r>
      <w:r>
        <w:rPr>
          <w:rFonts w:ascii="宋体" w:hAnsi="宋体"/>
          <w:b/>
          <w:bCs/>
          <w:szCs w:val="21"/>
        </w:rPr>
        <w:t>化验</w:t>
      </w:r>
      <w:bookmarkEnd w:id="18"/>
    </w:p>
    <w:p>
      <w:pPr>
        <w:numPr>
          <w:ilvl w:val="0"/>
          <w:numId w:val="3"/>
        </w:numPr>
        <w:spacing w:line="360" w:lineRule="auto"/>
        <w:jc w:val="left"/>
        <w:rPr>
          <w:rFonts w:ascii="宋体" w:hAnsi="宋体"/>
          <w:bCs/>
          <w:szCs w:val="21"/>
        </w:rPr>
      </w:pPr>
      <w:r>
        <w:rPr>
          <w:rFonts w:ascii="宋体" w:hAnsi="宋体"/>
          <w:bCs/>
          <w:szCs w:val="21"/>
        </w:rPr>
        <w:t>根据运营管理的工作内容，</w:t>
      </w:r>
      <w:r>
        <w:rPr>
          <w:rFonts w:hint="eastAsia" w:ascii="宋体" w:hAnsi="宋体"/>
          <w:bCs/>
          <w:szCs w:val="21"/>
        </w:rPr>
        <w:t>在总出水口取样</w:t>
      </w:r>
      <w:r>
        <w:rPr>
          <w:rFonts w:ascii="宋体" w:hAnsi="宋体"/>
          <w:bCs/>
          <w:szCs w:val="21"/>
        </w:rPr>
        <w:t>进行污水的日常检测化验。</w:t>
      </w:r>
    </w:p>
    <w:p>
      <w:pPr>
        <w:numPr>
          <w:ilvl w:val="0"/>
          <w:numId w:val="3"/>
        </w:numPr>
        <w:spacing w:line="360" w:lineRule="auto"/>
        <w:jc w:val="left"/>
        <w:rPr>
          <w:rFonts w:ascii="宋体" w:hAnsi="宋体"/>
          <w:bCs/>
          <w:szCs w:val="21"/>
        </w:rPr>
      </w:pPr>
      <w:r>
        <w:rPr>
          <w:rFonts w:ascii="宋体" w:hAnsi="宋体"/>
          <w:bCs/>
          <w:szCs w:val="21"/>
        </w:rPr>
        <w:t>化验报告单每月提供给</w:t>
      </w:r>
      <w:r>
        <w:rPr>
          <w:rFonts w:hint="eastAsia" w:ascii="宋体" w:hAnsi="宋体"/>
          <w:bCs/>
          <w:szCs w:val="21"/>
        </w:rPr>
        <w:t>采购人</w:t>
      </w:r>
      <w:r>
        <w:rPr>
          <w:rFonts w:ascii="宋体" w:hAnsi="宋体"/>
          <w:bCs/>
          <w:szCs w:val="21"/>
        </w:rPr>
        <w:t>，发现异常及时通报</w:t>
      </w:r>
      <w:r>
        <w:rPr>
          <w:rFonts w:hint="eastAsia" w:ascii="宋体" w:hAnsi="宋体"/>
          <w:bCs/>
          <w:szCs w:val="21"/>
        </w:rPr>
        <w:t>采购人</w:t>
      </w:r>
      <w:r>
        <w:rPr>
          <w:rFonts w:ascii="宋体" w:hAnsi="宋体"/>
          <w:bCs/>
          <w:szCs w:val="21"/>
        </w:rPr>
        <w:t>。</w:t>
      </w:r>
    </w:p>
    <w:p>
      <w:pPr>
        <w:spacing w:line="360" w:lineRule="auto"/>
        <w:ind w:left="420"/>
        <w:jc w:val="left"/>
        <w:rPr>
          <w:rFonts w:ascii="宋体" w:hAnsi="宋体"/>
          <w:bCs/>
          <w:szCs w:val="21"/>
        </w:rPr>
      </w:pPr>
    </w:p>
    <w:p>
      <w:pPr>
        <w:spacing w:line="360" w:lineRule="auto"/>
        <w:jc w:val="left"/>
        <w:rPr>
          <w:rFonts w:ascii="宋体" w:hAnsi="宋体"/>
          <w:b/>
          <w:bCs/>
          <w:szCs w:val="21"/>
        </w:rPr>
      </w:pPr>
      <w:r>
        <w:rPr>
          <w:rFonts w:hint="eastAsia" w:ascii="宋体" w:hAnsi="宋体"/>
          <w:b/>
          <w:bCs/>
          <w:szCs w:val="21"/>
        </w:rPr>
        <w:t>3、 除臭系统运行</w:t>
      </w:r>
    </w:p>
    <w:p>
      <w:pPr>
        <w:numPr>
          <w:ilvl w:val="0"/>
          <w:numId w:val="3"/>
        </w:numPr>
        <w:spacing w:line="360" w:lineRule="auto"/>
        <w:jc w:val="left"/>
        <w:rPr>
          <w:rFonts w:ascii="宋体" w:hAnsi="宋体"/>
          <w:bCs/>
          <w:szCs w:val="21"/>
        </w:rPr>
      </w:pPr>
      <w:r>
        <w:rPr>
          <w:rFonts w:ascii="宋体" w:hAnsi="宋体"/>
          <w:bCs/>
          <w:szCs w:val="21"/>
        </w:rPr>
        <w:t>仔细观察</w:t>
      </w:r>
      <w:r>
        <w:rPr>
          <w:rFonts w:hint="eastAsia" w:ascii="宋体" w:hAnsi="宋体"/>
          <w:bCs/>
          <w:szCs w:val="21"/>
        </w:rPr>
        <w:t>风机、除臭设备等的</w:t>
      </w:r>
      <w:r>
        <w:rPr>
          <w:rFonts w:ascii="宋体" w:hAnsi="宋体"/>
          <w:bCs/>
          <w:szCs w:val="21"/>
        </w:rPr>
        <w:t>运转情况，发现问题及时处理。</w:t>
      </w:r>
    </w:p>
    <w:p>
      <w:pPr>
        <w:numPr>
          <w:ilvl w:val="0"/>
          <w:numId w:val="3"/>
        </w:numPr>
        <w:spacing w:line="360" w:lineRule="auto"/>
        <w:jc w:val="left"/>
        <w:rPr>
          <w:rFonts w:ascii="宋体" w:hAnsi="宋体"/>
          <w:bCs/>
          <w:szCs w:val="21"/>
        </w:rPr>
      </w:pPr>
      <w:r>
        <w:rPr>
          <w:rFonts w:ascii="宋体" w:hAnsi="宋体"/>
          <w:bCs/>
          <w:szCs w:val="21"/>
        </w:rPr>
        <w:t>每日记录运行状况。</w:t>
      </w:r>
    </w:p>
    <w:p>
      <w:pPr>
        <w:spacing w:line="360" w:lineRule="auto"/>
        <w:rPr>
          <w:rFonts w:ascii="宋体" w:hAnsi="宋体"/>
        </w:rPr>
      </w:pPr>
    </w:p>
    <w:p>
      <w:pPr>
        <w:numPr>
          <w:ilvl w:val="0"/>
          <w:numId w:val="2"/>
        </w:numPr>
        <w:spacing w:line="360" w:lineRule="auto"/>
        <w:outlineLvl w:val="2"/>
        <w:rPr>
          <w:rFonts w:ascii="宋体" w:hAnsi="宋体"/>
          <w:b/>
        </w:rPr>
      </w:pPr>
      <w:r>
        <w:rPr>
          <w:rFonts w:ascii="宋体" w:hAnsi="宋体"/>
          <w:b/>
          <w:bCs/>
          <w:szCs w:val="21"/>
        </w:rPr>
        <w:t>设备</w:t>
      </w:r>
      <w:r>
        <w:rPr>
          <w:rFonts w:hint="eastAsia" w:ascii="宋体" w:hAnsi="宋体"/>
          <w:b/>
          <w:bCs/>
          <w:szCs w:val="21"/>
        </w:rPr>
        <w:t>、仪表、电气设施</w:t>
      </w:r>
      <w:r>
        <w:rPr>
          <w:rFonts w:ascii="宋体" w:hAnsi="宋体"/>
          <w:b/>
          <w:bCs/>
          <w:szCs w:val="21"/>
        </w:rPr>
        <w:t>日常管理方案</w:t>
      </w:r>
    </w:p>
    <w:p>
      <w:pPr>
        <w:spacing w:line="360" w:lineRule="auto"/>
        <w:ind w:firstLine="424" w:firstLineChars="202"/>
        <w:rPr>
          <w:rFonts w:ascii="宋体" w:hAnsi="宋体"/>
        </w:rPr>
      </w:pPr>
      <w:r>
        <w:rPr>
          <w:rFonts w:hint="eastAsia" w:ascii="宋体" w:hAnsi="宋体"/>
        </w:rPr>
        <w:t>1、建立设备台帐，内容包括每台设备的每月运行时间、运行状况、日常维护时间、故障发生时间及详细情况，维修情况及处理方法。</w:t>
      </w:r>
    </w:p>
    <w:p>
      <w:pPr>
        <w:spacing w:line="360" w:lineRule="auto"/>
        <w:ind w:firstLine="424" w:firstLineChars="202"/>
        <w:rPr>
          <w:rFonts w:ascii="宋体" w:hAnsi="宋体"/>
        </w:rPr>
      </w:pPr>
      <w:r>
        <w:rPr>
          <w:rFonts w:hint="eastAsia" w:ascii="宋体" w:hAnsi="宋体"/>
        </w:rPr>
        <w:t>2、根据设备使用维护手册进行维护保养。</w:t>
      </w:r>
    </w:p>
    <w:p>
      <w:pPr>
        <w:spacing w:line="360" w:lineRule="auto"/>
        <w:ind w:firstLine="424" w:firstLineChars="202"/>
        <w:rPr>
          <w:rFonts w:ascii="宋体" w:hAnsi="宋体"/>
        </w:rPr>
      </w:pPr>
      <w:r>
        <w:rPr>
          <w:rFonts w:hint="eastAsia" w:ascii="宋体" w:hAnsi="宋体"/>
        </w:rPr>
        <w:t>3、建立仪表台帐，内容包括每台仪表的校正时间、运行状况、日常维护时间、故障发生时间及详细情况，维修情况及处理方法。</w:t>
      </w:r>
    </w:p>
    <w:p>
      <w:pPr>
        <w:spacing w:line="360" w:lineRule="auto"/>
        <w:ind w:firstLine="424" w:firstLineChars="202"/>
        <w:rPr>
          <w:rFonts w:ascii="宋体" w:hAnsi="宋体"/>
        </w:rPr>
      </w:pPr>
      <w:r>
        <w:rPr>
          <w:rFonts w:hint="eastAsia" w:ascii="宋体" w:hAnsi="宋体"/>
        </w:rPr>
        <w:t>4、电气系统定期检测及维护，记录运行状况、日常维护时间、故障发生时间及详细情况，维修情况及处理方法。</w:t>
      </w:r>
    </w:p>
    <w:p>
      <w:pPr>
        <w:spacing w:line="360" w:lineRule="auto"/>
        <w:ind w:firstLine="424" w:firstLineChars="202"/>
        <w:rPr>
          <w:rFonts w:ascii="宋体" w:hAnsi="宋体"/>
        </w:rPr>
      </w:pPr>
      <w:r>
        <w:rPr>
          <w:rFonts w:hint="eastAsia" w:ascii="宋体" w:hAnsi="宋体"/>
        </w:rPr>
        <w:t>5、自控系统定期检测及维护，记录运行状况、日常维护时间、故障发生时间及详细情况，维修情况及处理方法。</w:t>
      </w:r>
    </w:p>
    <w:p>
      <w:pPr>
        <w:spacing w:line="360" w:lineRule="auto"/>
        <w:rPr>
          <w:rFonts w:ascii="宋体" w:hAnsi="宋体"/>
        </w:rPr>
      </w:pPr>
    </w:p>
    <w:p>
      <w:pPr>
        <w:numPr>
          <w:ilvl w:val="0"/>
          <w:numId w:val="2"/>
        </w:numPr>
        <w:spacing w:line="360" w:lineRule="auto"/>
        <w:outlineLvl w:val="2"/>
        <w:rPr>
          <w:rFonts w:ascii="宋体" w:hAnsi="宋体"/>
          <w:b/>
        </w:rPr>
      </w:pPr>
      <w:r>
        <w:rPr>
          <w:rFonts w:ascii="宋体" w:hAnsi="宋体"/>
          <w:b/>
          <w:bCs/>
          <w:szCs w:val="21"/>
        </w:rPr>
        <w:t>全面服务方案</w:t>
      </w:r>
    </w:p>
    <w:p>
      <w:pPr>
        <w:spacing w:line="360" w:lineRule="auto"/>
        <w:ind w:firstLine="424" w:firstLineChars="202"/>
        <w:rPr>
          <w:rFonts w:ascii="宋体" w:hAnsi="宋体"/>
        </w:rPr>
      </w:pPr>
      <w:r>
        <w:rPr>
          <w:rFonts w:hint="eastAsia" w:ascii="宋体" w:hAnsi="宋体"/>
        </w:rPr>
        <w:t>1、建立专项服务小组</w:t>
      </w:r>
    </w:p>
    <w:p>
      <w:pPr>
        <w:spacing w:line="360" w:lineRule="auto"/>
        <w:ind w:firstLine="424" w:firstLineChars="202"/>
        <w:rPr>
          <w:rFonts w:ascii="宋体" w:hAnsi="宋体"/>
        </w:rPr>
      </w:pPr>
      <w:r>
        <w:rPr>
          <w:rFonts w:hint="eastAsia" w:ascii="宋体" w:hAnsi="宋体"/>
        </w:rPr>
        <w:t>运营管理公司将抽调工艺、电气、自控、机械等专业骨干以及持污水处理上岗证的运营人员组成专项服务小组，负责该项污水处理项目的运营管理。一旦污水处理站出现问题，及时组织技术人员赶赴现场解决问题。</w:t>
      </w:r>
    </w:p>
    <w:p>
      <w:pPr>
        <w:spacing w:line="360" w:lineRule="auto"/>
        <w:ind w:firstLine="424" w:firstLineChars="202"/>
        <w:rPr>
          <w:rFonts w:ascii="宋体" w:hAnsi="宋体"/>
        </w:rPr>
      </w:pPr>
      <w:r>
        <w:rPr>
          <w:rFonts w:hint="eastAsia" w:ascii="宋体" w:hAnsi="宋体"/>
        </w:rPr>
        <w:t>2、建立客户档案</w:t>
      </w:r>
    </w:p>
    <w:p>
      <w:pPr>
        <w:spacing w:line="360" w:lineRule="auto"/>
        <w:ind w:firstLine="424" w:firstLineChars="202"/>
        <w:rPr>
          <w:rFonts w:ascii="宋体" w:hAnsi="宋体"/>
        </w:rPr>
      </w:pPr>
      <w:r>
        <w:rPr>
          <w:rFonts w:hint="eastAsia" w:ascii="宋体" w:hAnsi="宋体"/>
        </w:rPr>
        <w:t>建立完善的客户档案，将该项目的所有文件资料及信息存入档案，有助于项目技术管理人员快速高效地为采购人服务，并可在采购人需要时提供给采购人使用。</w:t>
      </w:r>
    </w:p>
    <w:p>
      <w:pPr>
        <w:spacing w:line="360" w:lineRule="auto"/>
        <w:ind w:firstLine="424" w:firstLineChars="202"/>
        <w:rPr>
          <w:rFonts w:ascii="宋体" w:hAnsi="宋体"/>
        </w:rPr>
      </w:pPr>
      <w:r>
        <w:rPr>
          <w:rFonts w:hint="eastAsia" w:ascii="宋体" w:hAnsi="宋体"/>
        </w:rPr>
        <w:t>3、电话支持中心</w:t>
      </w:r>
    </w:p>
    <w:p>
      <w:pPr>
        <w:spacing w:line="360" w:lineRule="auto"/>
        <w:ind w:firstLine="424" w:firstLineChars="202"/>
        <w:rPr>
          <w:rFonts w:ascii="宋体" w:hAnsi="宋体"/>
        </w:rPr>
      </w:pPr>
      <w:r>
        <w:rPr>
          <w:rFonts w:hint="eastAsia" w:ascii="宋体" w:hAnsi="宋体"/>
        </w:rPr>
        <w:t>公司设有办公时间内联系电话；同时设有办公时间外电话可随时联系，为采购人服务。</w:t>
      </w:r>
    </w:p>
    <w:p>
      <w:pPr>
        <w:spacing w:line="360" w:lineRule="auto"/>
        <w:ind w:firstLine="424" w:firstLineChars="202"/>
        <w:rPr>
          <w:rFonts w:ascii="宋体" w:hAnsi="宋体"/>
        </w:rPr>
      </w:pPr>
      <w:r>
        <w:rPr>
          <w:rFonts w:hint="eastAsia" w:ascii="宋体" w:hAnsi="宋体"/>
        </w:rPr>
        <w:t>4、定期巡查服务</w:t>
      </w:r>
    </w:p>
    <w:p>
      <w:pPr>
        <w:spacing w:line="360" w:lineRule="auto"/>
        <w:ind w:firstLine="424" w:firstLineChars="202"/>
        <w:rPr>
          <w:rFonts w:ascii="宋体" w:hAnsi="宋体"/>
        </w:rPr>
      </w:pPr>
      <w:r>
        <w:rPr>
          <w:rFonts w:hint="eastAsia" w:ascii="宋体" w:hAnsi="宋体"/>
        </w:rPr>
        <w:t>公司运营经理和技术安全负责人将定期对该项目进行现场巡查，项目经理和技术安全员定期检查设施运行情况，预防事故发生。</w:t>
      </w:r>
    </w:p>
    <w:p>
      <w:pPr>
        <w:spacing w:line="360" w:lineRule="auto"/>
        <w:ind w:firstLine="424" w:firstLineChars="202"/>
        <w:rPr>
          <w:rFonts w:ascii="宋体" w:hAnsi="宋体"/>
        </w:rPr>
      </w:pPr>
      <w:r>
        <w:rPr>
          <w:rFonts w:hint="eastAsia" w:ascii="宋体" w:hAnsi="宋体"/>
        </w:rPr>
        <w:t>5、服务相应时间</w:t>
      </w:r>
    </w:p>
    <w:p>
      <w:pPr>
        <w:spacing w:line="360" w:lineRule="auto"/>
        <w:ind w:firstLine="424" w:firstLineChars="202"/>
        <w:rPr>
          <w:rFonts w:ascii="宋体" w:hAnsi="宋体"/>
        </w:rPr>
      </w:pPr>
      <w:r>
        <w:rPr>
          <w:rFonts w:hint="eastAsia" w:ascii="宋体" w:hAnsi="宋体"/>
        </w:rPr>
        <w:t>公司对于紧急问题，运营主管1小时内赶到，一般问题3小时内赶到，可及时解决问题。</w:t>
      </w:r>
    </w:p>
    <w:p>
      <w:pPr>
        <w:spacing w:line="360" w:lineRule="auto"/>
        <w:ind w:firstLine="424" w:firstLineChars="202"/>
        <w:rPr>
          <w:rFonts w:ascii="宋体" w:hAnsi="宋体"/>
        </w:rPr>
      </w:pPr>
      <w:r>
        <w:rPr>
          <w:rFonts w:hint="eastAsia" w:ascii="宋体" w:hAnsi="宋体"/>
        </w:rPr>
        <w:t>6、共享资源</w:t>
      </w:r>
    </w:p>
    <w:p>
      <w:pPr>
        <w:spacing w:line="360" w:lineRule="auto"/>
        <w:ind w:firstLine="424" w:firstLineChars="202"/>
        <w:rPr>
          <w:rFonts w:ascii="宋体" w:hAnsi="宋体"/>
        </w:rPr>
      </w:pPr>
      <w:r>
        <w:rPr>
          <w:rFonts w:hint="eastAsia" w:ascii="宋体" w:hAnsi="宋体"/>
        </w:rPr>
        <w:t>公司将向采购人提供记录资料、化验数据、运行情况记录等档案资料。</w:t>
      </w:r>
    </w:p>
    <w:p>
      <w:pPr>
        <w:spacing w:line="360" w:lineRule="auto"/>
        <w:ind w:firstLine="424" w:firstLineChars="202"/>
        <w:rPr>
          <w:rFonts w:ascii="宋体" w:hAnsi="宋体"/>
        </w:rPr>
      </w:pPr>
      <w:r>
        <w:rPr>
          <w:rFonts w:hint="eastAsia" w:ascii="宋体" w:hAnsi="宋体"/>
        </w:rPr>
        <w:t>7、提供培训</w:t>
      </w:r>
    </w:p>
    <w:p>
      <w:pPr>
        <w:spacing w:line="360" w:lineRule="auto"/>
        <w:ind w:firstLine="424" w:firstLineChars="202"/>
        <w:rPr>
          <w:rFonts w:ascii="宋体" w:hAnsi="宋体"/>
        </w:rPr>
      </w:pPr>
      <w:r>
        <w:rPr>
          <w:rFonts w:hint="eastAsia" w:ascii="宋体" w:hAnsi="宋体"/>
        </w:rPr>
        <w:t>在环保领域，公司可提供多种专题的培训服务，以我们的专业技术为客户打开解决问题的新思路。</w:t>
      </w:r>
    </w:p>
    <w:p>
      <w:pPr>
        <w:spacing w:line="360" w:lineRule="auto"/>
        <w:ind w:firstLine="424" w:firstLineChars="202"/>
        <w:rPr>
          <w:rFonts w:ascii="宋体" w:hAnsi="宋体"/>
        </w:rPr>
      </w:pPr>
      <w:r>
        <w:rPr>
          <w:rFonts w:hint="eastAsia" w:ascii="宋体" w:hAnsi="宋体"/>
        </w:rPr>
        <w:t>8、设施改善</w:t>
      </w:r>
    </w:p>
    <w:p>
      <w:pPr>
        <w:spacing w:line="360" w:lineRule="auto"/>
        <w:ind w:firstLine="424" w:firstLineChars="202"/>
        <w:rPr>
          <w:rFonts w:ascii="宋体" w:hAnsi="宋体"/>
        </w:rPr>
      </w:pPr>
      <w:r>
        <w:rPr>
          <w:rFonts w:hint="eastAsia" w:ascii="宋体" w:hAnsi="宋体"/>
        </w:rPr>
        <w:t>公司可根据客户污水处理设施的具体情况，提供相应的优化方案及技术支持。</w:t>
      </w:r>
    </w:p>
    <w:p>
      <w:pPr>
        <w:spacing w:line="360" w:lineRule="auto"/>
        <w:rPr>
          <w:rFonts w:ascii="宋体" w:hAnsi="宋体"/>
        </w:rPr>
      </w:pPr>
    </w:p>
    <w:p>
      <w:pPr>
        <w:numPr>
          <w:ilvl w:val="0"/>
          <w:numId w:val="2"/>
        </w:numPr>
        <w:spacing w:line="360" w:lineRule="auto"/>
        <w:outlineLvl w:val="2"/>
        <w:rPr>
          <w:rFonts w:ascii="宋体" w:hAnsi="宋体"/>
          <w:b/>
        </w:rPr>
      </w:pPr>
      <w:r>
        <w:rPr>
          <w:rFonts w:hint="eastAsia" w:ascii="宋体" w:hAnsi="宋体"/>
          <w:b/>
          <w:bCs/>
          <w:szCs w:val="21"/>
        </w:rPr>
        <w:t>运营管理费用</w:t>
      </w:r>
    </w:p>
    <w:tbl>
      <w:tblPr>
        <w:tblStyle w:val="4"/>
        <w:tblpPr w:leftFromText="180" w:rightFromText="180" w:vertAnchor="text" w:horzAnchor="page" w:tblpX="1789" w:tblpY="918"/>
        <w:tblOverlap w:val="never"/>
        <w:tblW w:w="4997" w:type="pct"/>
        <w:tblInd w:w="0" w:type="dxa"/>
        <w:tblLayout w:type="autofit"/>
        <w:tblCellMar>
          <w:top w:w="0" w:type="dxa"/>
          <w:left w:w="0" w:type="dxa"/>
          <w:bottom w:w="0" w:type="dxa"/>
          <w:right w:w="0" w:type="dxa"/>
        </w:tblCellMar>
      </w:tblPr>
      <w:tblGrid>
        <w:gridCol w:w="764"/>
        <w:gridCol w:w="2378"/>
        <w:gridCol w:w="625"/>
        <w:gridCol w:w="625"/>
        <w:gridCol w:w="1520"/>
        <w:gridCol w:w="981"/>
        <w:gridCol w:w="1438"/>
      </w:tblGrid>
      <w:tr>
        <w:tblPrEx>
          <w:tblCellMar>
            <w:top w:w="0" w:type="dxa"/>
            <w:left w:w="0" w:type="dxa"/>
            <w:bottom w:w="0" w:type="dxa"/>
            <w:right w:w="0" w:type="dxa"/>
          </w:tblCellMar>
        </w:tblPrEx>
        <w:trPr>
          <w:trHeight w:val="397" w:hRule="atLeast"/>
          <w:tblHeader/>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b/>
                <w:szCs w:val="21"/>
              </w:rPr>
            </w:pPr>
            <w:r>
              <w:rPr>
                <w:rFonts w:hint="eastAsia" w:ascii="宋体" w:hAnsi="宋体"/>
                <w:b/>
                <w:szCs w:val="21"/>
              </w:rPr>
              <w:t>序号</w:t>
            </w:r>
          </w:p>
        </w:tc>
        <w:tc>
          <w:tcPr>
            <w:tcW w:w="14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b/>
                <w:szCs w:val="21"/>
              </w:rPr>
            </w:pPr>
            <w:r>
              <w:rPr>
                <w:rFonts w:hint="eastAsia" w:ascii="宋体" w:hAnsi="宋体"/>
                <w:b/>
                <w:szCs w:val="21"/>
              </w:rPr>
              <w:t>项目名称</w:t>
            </w:r>
          </w:p>
        </w:tc>
        <w:tc>
          <w:tcPr>
            <w:tcW w:w="3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b/>
                <w:szCs w:val="21"/>
              </w:rPr>
            </w:pPr>
            <w:r>
              <w:rPr>
                <w:rFonts w:hint="eastAsia" w:ascii="宋体" w:hAnsi="宋体"/>
                <w:b/>
                <w:szCs w:val="21"/>
              </w:rPr>
              <w:t>单位</w:t>
            </w:r>
          </w:p>
        </w:tc>
        <w:tc>
          <w:tcPr>
            <w:tcW w:w="3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b/>
                <w:szCs w:val="21"/>
              </w:rPr>
            </w:pPr>
            <w:r>
              <w:rPr>
                <w:rFonts w:hint="eastAsia" w:ascii="宋体" w:hAnsi="宋体"/>
                <w:b/>
                <w:szCs w:val="21"/>
              </w:rPr>
              <w:t>数量</w:t>
            </w:r>
          </w:p>
        </w:tc>
        <w:tc>
          <w:tcPr>
            <w:tcW w:w="2362"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b/>
                <w:szCs w:val="21"/>
              </w:rPr>
            </w:pPr>
            <w:r>
              <w:rPr>
                <w:rFonts w:hint="eastAsia" w:ascii="宋体" w:hAnsi="宋体"/>
                <w:b/>
                <w:szCs w:val="21"/>
              </w:rPr>
              <w:t>备注</w:t>
            </w:r>
          </w:p>
        </w:tc>
      </w:tr>
      <w:tr>
        <w:tblPrEx>
          <w:tblCellMar>
            <w:top w:w="0" w:type="dxa"/>
            <w:left w:w="0" w:type="dxa"/>
            <w:bottom w:w="0" w:type="dxa"/>
            <w:right w:w="0" w:type="dxa"/>
          </w:tblCellMar>
        </w:tblPrEx>
        <w:trPr>
          <w:trHeight w:val="397" w:hRule="atLeast"/>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一</w:t>
            </w:r>
          </w:p>
        </w:tc>
        <w:tc>
          <w:tcPr>
            <w:tcW w:w="454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运营及管理人员费用</w:t>
            </w:r>
          </w:p>
        </w:tc>
      </w:tr>
      <w:tr>
        <w:tblPrEx>
          <w:tblCellMar>
            <w:top w:w="0" w:type="dxa"/>
            <w:left w:w="0" w:type="dxa"/>
            <w:bottom w:w="0" w:type="dxa"/>
            <w:right w:w="0" w:type="dxa"/>
          </w:tblCellMar>
        </w:tblPrEx>
        <w:trPr>
          <w:trHeight w:val="397" w:hRule="atLeast"/>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ascii="宋体" w:hAnsi="宋体"/>
                <w:szCs w:val="21"/>
              </w:rPr>
              <w:t>1.1</w:t>
            </w:r>
          </w:p>
        </w:tc>
        <w:tc>
          <w:tcPr>
            <w:tcW w:w="14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现场操作人员</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人</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1</w:t>
            </w:r>
          </w:p>
        </w:tc>
        <w:tc>
          <w:tcPr>
            <w:tcW w:w="2362" w:type="pct"/>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含工资、津贴、社保、医保、劳保用品、人身意外险、住宿费等，按项包干</w:t>
            </w:r>
          </w:p>
        </w:tc>
      </w:tr>
      <w:tr>
        <w:tblPrEx>
          <w:tblCellMar>
            <w:top w:w="0" w:type="dxa"/>
            <w:left w:w="0" w:type="dxa"/>
            <w:bottom w:w="0" w:type="dxa"/>
            <w:right w:w="0" w:type="dxa"/>
          </w:tblCellMar>
        </w:tblPrEx>
        <w:trPr>
          <w:trHeight w:val="397" w:hRule="atLeast"/>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ascii="宋体" w:hAnsi="宋体"/>
                <w:szCs w:val="21"/>
              </w:rPr>
              <w:t>1.2</w:t>
            </w:r>
          </w:p>
        </w:tc>
        <w:tc>
          <w:tcPr>
            <w:tcW w:w="14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现场运营组长</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人</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ascii="宋体" w:hAnsi="宋体"/>
                <w:szCs w:val="21"/>
              </w:rPr>
              <w:t>1</w:t>
            </w:r>
          </w:p>
        </w:tc>
        <w:tc>
          <w:tcPr>
            <w:tcW w:w="2362" w:type="pct"/>
            <w:gridSpan w:val="3"/>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397" w:hRule="atLeast"/>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ascii="宋体" w:hAnsi="宋体"/>
                <w:szCs w:val="21"/>
              </w:rPr>
              <w:t>1.3</w:t>
            </w:r>
          </w:p>
        </w:tc>
        <w:tc>
          <w:tcPr>
            <w:tcW w:w="14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运营主管、交通费</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人</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ascii="宋体" w:hAnsi="宋体"/>
                <w:szCs w:val="21"/>
              </w:rPr>
              <w:t>1</w:t>
            </w:r>
          </w:p>
        </w:tc>
        <w:tc>
          <w:tcPr>
            <w:tcW w:w="2362"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按项包干，负责巡查</w:t>
            </w:r>
          </w:p>
        </w:tc>
      </w:tr>
      <w:tr>
        <w:tblPrEx>
          <w:tblCellMar>
            <w:top w:w="0" w:type="dxa"/>
            <w:left w:w="0" w:type="dxa"/>
            <w:bottom w:w="0" w:type="dxa"/>
            <w:right w:w="0" w:type="dxa"/>
          </w:tblCellMar>
        </w:tblPrEx>
        <w:trPr>
          <w:trHeight w:val="397" w:hRule="atLeast"/>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二</w:t>
            </w:r>
          </w:p>
        </w:tc>
        <w:tc>
          <w:tcPr>
            <w:tcW w:w="454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检测费用</w:t>
            </w:r>
          </w:p>
        </w:tc>
      </w:tr>
      <w:tr>
        <w:tblPrEx>
          <w:tblCellMar>
            <w:top w:w="0" w:type="dxa"/>
            <w:left w:w="0" w:type="dxa"/>
            <w:bottom w:w="0" w:type="dxa"/>
            <w:right w:w="0" w:type="dxa"/>
          </w:tblCellMar>
        </w:tblPrEx>
        <w:trPr>
          <w:trHeight w:val="397" w:hRule="atLeast"/>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ascii="宋体" w:hAnsi="宋体"/>
                <w:szCs w:val="21"/>
              </w:rPr>
              <w:t>2.1</w:t>
            </w:r>
          </w:p>
        </w:tc>
        <w:tc>
          <w:tcPr>
            <w:tcW w:w="14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日常内部化验费用</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项</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ascii="宋体" w:hAnsi="宋体"/>
                <w:szCs w:val="21"/>
              </w:rPr>
              <w:t>1</w:t>
            </w:r>
          </w:p>
        </w:tc>
        <w:tc>
          <w:tcPr>
            <w:tcW w:w="2362"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每周1次，检测项目：pH、COD、BOD、SS、色度</w:t>
            </w:r>
          </w:p>
        </w:tc>
      </w:tr>
      <w:tr>
        <w:tblPrEx>
          <w:tblCellMar>
            <w:top w:w="0" w:type="dxa"/>
            <w:left w:w="0" w:type="dxa"/>
            <w:bottom w:w="0" w:type="dxa"/>
            <w:right w:w="0" w:type="dxa"/>
          </w:tblCellMar>
        </w:tblPrEx>
        <w:trPr>
          <w:trHeight w:val="397" w:hRule="atLeast"/>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ascii="宋体" w:hAnsi="宋体"/>
                <w:szCs w:val="21"/>
              </w:rPr>
              <w:t>2.2</w:t>
            </w:r>
          </w:p>
        </w:tc>
        <w:tc>
          <w:tcPr>
            <w:tcW w:w="14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每日水质快速检测费</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次</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ascii="宋体" w:hAnsi="宋体"/>
                <w:szCs w:val="21"/>
              </w:rPr>
              <w:t>90</w:t>
            </w:r>
          </w:p>
        </w:tc>
        <w:tc>
          <w:tcPr>
            <w:tcW w:w="2362"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每日3次，每月按30日计算。快速检测指标：pH、余氧</w:t>
            </w:r>
          </w:p>
        </w:tc>
      </w:tr>
      <w:tr>
        <w:tblPrEx>
          <w:tblCellMar>
            <w:top w:w="0" w:type="dxa"/>
            <w:left w:w="0" w:type="dxa"/>
            <w:bottom w:w="0" w:type="dxa"/>
            <w:right w:w="0" w:type="dxa"/>
          </w:tblCellMar>
        </w:tblPrEx>
        <w:trPr>
          <w:trHeight w:val="397" w:hRule="atLeast"/>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三</w:t>
            </w:r>
          </w:p>
        </w:tc>
        <w:tc>
          <w:tcPr>
            <w:tcW w:w="454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机电检查及配件更换费用</w:t>
            </w:r>
          </w:p>
        </w:tc>
      </w:tr>
      <w:tr>
        <w:tblPrEx>
          <w:tblCellMar>
            <w:top w:w="0" w:type="dxa"/>
            <w:left w:w="0" w:type="dxa"/>
            <w:bottom w:w="0" w:type="dxa"/>
            <w:right w:w="0" w:type="dxa"/>
          </w:tblCellMar>
        </w:tblPrEx>
        <w:trPr>
          <w:trHeight w:val="397" w:hRule="atLeast"/>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3</w:t>
            </w:r>
            <w:r>
              <w:rPr>
                <w:rFonts w:ascii="宋体" w:hAnsi="宋体"/>
                <w:szCs w:val="21"/>
              </w:rPr>
              <w:t>.1</w:t>
            </w:r>
          </w:p>
        </w:tc>
        <w:tc>
          <w:tcPr>
            <w:tcW w:w="14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机电设备每周检查、保养</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项</w:t>
            </w:r>
          </w:p>
        </w:tc>
        <w:tc>
          <w:tcPr>
            <w:tcW w:w="3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ascii="宋体" w:hAnsi="宋体"/>
                <w:szCs w:val="21"/>
              </w:rPr>
              <w:t>1</w:t>
            </w:r>
          </w:p>
        </w:tc>
        <w:tc>
          <w:tcPr>
            <w:tcW w:w="2362"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由电工、机械人员每周对机电设备进行检查</w:t>
            </w:r>
          </w:p>
        </w:tc>
      </w:tr>
      <w:tr>
        <w:tblPrEx>
          <w:tblCellMar>
            <w:top w:w="0" w:type="dxa"/>
            <w:left w:w="0" w:type="dxa"/>
            <w:bottom w:w="0" w:type="dxa"/>
            <w:right w:w="0" w:type="dxa"/>
          </w:tblCellMar>
        </w:tblPrEx>
        <w:trPr>
          <w:trHeight w:val="397" w:hRule="atLeast"/>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3</w:t>
            </w:r>
            <w:r>
              <w:rPr>
                <w:rFonts w:ascii="宋体" w:hAnsi="宋体"/>
                <w:szCs w:val="21"/>
              </w:rPr>
              <w:t>.2</w:t>
            </w:r>
          </w:p>
        </w:tc>
        <w:tc>
          <w:tcPr>
            <w:tcW w:w="14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机电设备配件（30</w:t>
            </w:r>
            <w:r>
              <w:rPr>
                <w:rFonts w:ascii="宋体" w:hAnsi="宋体"/>
                <w:szCs w:val="21"/>
              </w:rPr>
              <w:t>0</w:t>
            </w:r>
            <w:r>
              <w:rPr>
                <w:rFonts w:hint="eastAsia" w:ascii="宋体" w:hAnsi="宋体"/>
                <w:szCs w:val="21"/>
              </w:rPr>
              <w:t>元以下）更换费用</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项</w:t>
            </w:r>
          </w:p>
        </w:tc>
        <w:tc>
          <w:tcPr>
            <w:tcW w:w="3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ascii="宋体" w:hAnsi="宋体"/>
                <w:szCs w:val="21"/>
              </w:rPr>
              <w:t>1</w:t>
            </w:r>
          </w:p>
        </w:tc>
        <w:tc>
          <w:tcPr>
            <w:tcW w:w="2362"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397" w:hRule="atLeast"/>
        </w:trPr>
        <w:tc>
          <w:tcPr>
            <w:tcW w:w="4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3</w:t>
            </w:r>
            <w:r>
              <w:rPr>
                <w:rFonts w:ascii="宋体" w:hAnsi="宋体"/>
                <w:szCs w:val="21"/>
              </w:rPr>
              <w:t>.3</w:t>
            </w:r>
          </w:p>
        </w:tc>
        <w:tc>
          <w:tcPr>
            <w:tcW w:w="14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每月清洗换机油费用</w:t>
            </w: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项</w:t>
            </w:r>
          </w:p>
        </w:tc>
        <w:tc>
          <w:tcPr>
            <w:tcW w:w="3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ascii="宋体" w:hAnsi="宋体"/>
                <w:szCs w:val="21"/>
              </w:rPr>
              <w:t>1</w:t>
            </w:r>
          </w:p>
        </w:tc>
        <w:tc>
          <w:tcPr>
            <w:tcW w:w="2362"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废机油由采购人安排合法处置</w:t>
            </w:r>
          </w:p>
        </w:tc>
      </w:tr>
      <w:tr>
        <w:tblPrEx>
          <w:tblCellMar>
            <w:top w:w="0" w:type="dxa"/>
            <w:left w:w="0" w:type="dxa"/>
            <w:bottom w:w="0" w:type="dxa"/>
            <w:right w:w="0" w:type="dxa"/>
          </w:tblCellMar>
        </w:tblPrEx>
        <w:trPr>
          <w:trHeight w:val="397" w:hRule="atLeast"/>
        </w:trPr>
        <w:tc>
          <w:tcPr>
            <w:tcW w:w="459" w:type="pct"/>
            <w:tcBorders>
              <w:top w:val="nil"/>
              <w:left w:val="nil"/>
              <w:bottom w:val="nil"/>
              <w:right w:val="nil"/>
            </w:tcBorders>
            <w:noWrap/>
            <w:tcMar>
              <w:top w:w="15" w:type="dxa"/>
              <w:left w:w="15" w:type="dxa"/>
              <w:right w:w="15" w:type="dxa"/>
            </w:tcMar>
            <w:vAlign w:val="center"/>
          </w:tcPr>
          <w:p>
            <w:pPr>
              <w:spacing w:line="360" w:lineRule="auto"/>
              <w:jc w:val="center"/>
              <w:rPr>
                <w:rFonts w:ascii="宋体" w:hAnsi="宋体"/>
                <w:szCs w:val="21"/>
              </w:rPr>
            </w:pPr>
            <w:r>
              <w:rPr>
                <w:rFonts w:hint="eastAsia" w:ascii="宋体" w:hAnsi="宋体"/>
                <w:szCs w:val="21"/>
              </w:rPr>
              <w:t>说明：</w:t>
            </w:r>
          </w:p>
        </w:tc>
        <w:tc>
          <w:tcPr>
            <w:tcW w:w="1427" w:type="pct"/>
            <w:tcBorders>
              <w:top w:val="nil"/>
              <w:left w:val="nil"/>
              <w:bottom w:val="nil"/>
              <w:right w:val="nil"/>
            </w:tcBorders>
            <w:tcMar>
              <w:top w:w="15" w:type="dxa"/>
              <w:left w:w="15" w:type="dxa"/>
              <w:right w:w="15" w:type="dxa"/>
            </w:tcMar>
            <w:vAlign w:val="center"/>
          </w:tcPr>
          <w:p>
            <w:pPr>
              <w:spacing w:line="360" w:lineRule="auto"/>
              <w:jc w:val="center"/>
              <w:rPr>
                <w:rFonts w:ascii="宋体" w:hAnsi="宋体"/>
                <w:szCs w:val="21"/>
              </w:rPr>
            </w:pPr>
          </w:p>
        </w:tc>
        <w:tc>
          <w:tcPr>
            <w:tcW w:w="375" w:type="pct"/>
            <w:tcBorders>
              <w:top w:val="nil"/>
              <w:left w:val="nil"/>
              <w:bottom w:val="nil"/>
              <w:right w:val="nil"/>
            </w:tcBorders>
            <w:tcMar>
              <w:top w:w="15" w:type="dxa"/>
              <w:left w:w="15" w:type="dxa"/>
              <w:right w:w="15" w:type="dxa"/>
            </w:tcMar>
            <w:vAlign w:val="center"/>
          </w:tcPr>
          <w:p>
            <w:pPr>
              <w:spacing w:line="360" w:lineRule="auto"/>
              <w:jc w:val="center"/>
              <w:rPr>
                <w:rFonts w:ascii="宋体" w:hAnsi="宋体"/>
                <w:szCs w:val="21"/>
              </w:rPr>
            </w:pPr>
          </w:p>
        </w:tc>
        <w:tc>
          <w:tcPr>
            <w:tcW w:w="375" w:type="pct"/>
            <w:tcBorders>
              <w:top w:val="nil"/>
              <w:left w:val="nil"/>
              <w:bottom w:val="nil"/>
              <w:right w:val="nil"/>
            </w:tcBorders>
            <w:tcMar>
              <w:top w:w="15" w:type="dxa"/>
              <w:left w:w="15" w:type="dxa"/>
              <w:right w:w="15" w:type="dxa"/>
            </w:tcMar>
            <w:vAlign w:val="center"/>
          </w:tcPr>
          <w:p>
            <w:pPr>
              <w:spacing w:line="360" w:lineRule="auto"/>
              <w:jc w:val="center"/>
              <w:rPr>
                <w:rFonts w:ascii="宋体" w:hAnsi="宋体"/>
                <w:szCs w:val="21"/>
              </w:rPr>
            </w:pPr>
          </w:p>
        </w:tc>
        <w:tc>
          <w:tcPr>
            <w:tcW w:w="912" w:type="pct"/>
            <w:tcBorders>
              <w:top w:val="nil"/>
              <w:left w:val="nil"/>
              <w:bottom w:val="nil"/>
              <w:right w:val="nil"/>
            </w:tcBorders>
            <w:tcMar>
              <w:top w:w="15" w:type="dxa"/>
              <w:left w:w="15" w:type="dxa"/>
              <w:right w:w="15" w:type="dxa"/>
            </w:tcMar>
            <w:vAlign w:val="center"/>
          </w:tcPr>
          <w:p>
            <w:pPr>
              <w:spacing w:line="360" w:lineRule="auto"/>
              <w:jc w:val="center"/>
              <w:rPr>
                <w:rFonts w:ascii="宋体" w:hAnsi="宋体"/>
                <w:szCs w:val="21"/>
              </w:rPr>
            </w:pPr>
          </w:p>
        </w:tc>
        <w:tc>
          <w:tcPr>
            <w:tcW w:w="589" w:type="pct"/>
            <w:tcBorders>
              <w:top w:val="nil"/>
              <w:left w:val="nil"/>
              <w:bottom w:val="nil"/>
              <w:right w:val="nil"/>
            </w:tcBorders>
            <w:tcMar>
              <w:top w:w="15" w:type="dxa"/>
              <w:left w:w="15" w:type="dxa"/>
              <w:right w:w="15" w:type="dxa"/>
            </w:tcMar>
            <w:vAlign w:val="center"/>
          </w:tcPr>
          <w:p>
            <w:pPr>
              <w:spacing w:line="360" w:lineRule="auto"/>
              <w:jc w:val="center"/>
              <w:rPr>
                <w:rFonts w:ascii="宋体" w:hAnsi="宋体"/>
                <w:szCs w:val="21"/>
              </w:rPr>
            </w:pPr>
          </w:p>
        </w:tc>
        <w:tc>
          <w:tcPr>
            <w:tcW w:w="860" w:type="pct"/>
            <w:tcBorders>
              <w:top w:val="nil"/>
              <w:left w:val="nil"/>
              <w:bottom w:val="nil"/>
              <w:right w:val="nil"/>
            </w:tcBorders>
            <w:tcMar>
              <w:top w:w="15" w:type="dxa"/>
              <w:left w:w="15" w:type="dxa"/>
              <w:right w:w="15" w:type="dxa"/>
            </w:tcMar>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397" w:hRule="atLeast"/>
        </w:trPr>
        <w:tc>
          <w:tcPr>
            <w:tcW w:w="5000" w:type="pct"/>
            <w:gridSpan w:val="7"/>
            <w:tcBorders>
              <w:top w:val="nil"/>
              <w:left w:val="nil"/>
              <w:bottom w:val="nil"/>
              <w:right w:val="nil"/>
            </w:tcBorders>
            <w:tcMar>
              <w:top w:w="15" w:type="dxa"/>
              <w:left w:w="15" w:type="dxa"/>
              <w:right w:w="15" w:type="dxa"/>
            </w:tcMar>
            <w:vAlign w:val="center"/>
          </w:tcPr>
          <w:p>
            <w:pPr>
              <w:spacing w:line="360" w:lineRule="auto"/>
              <w:jc w:val="left"/>
              <w:rPr>
                <w:rFonts w:ascii="宋体" w:hAnsi="宋体"/>
                <w:szCs w:val="21"/>
              </w:rPr>
            </w:pPr>
            <w:r>
              <w:rPr>
                <w:rFonts w:hint="eastAsia" w:ascii="宋体" w:hAnsi="宋体"/>
                <w:szCs w:val="21"/>
              </w:rPr>
              <w:t>1、污泥压滤需投加的阳离子聚丙烯酰胺（PAM），消毒需使用的化学药剂（活性氧），运营单位向采购人提出采购要求，采购人按采购要求储备7天的正常使用量，供运营单位使用。</w:t>
            </w:r>
          </w:p>
        </w:tc>
      </w:tr>
      <w:tr>
        <w:tblPrEx>
          <w:tblCellMar>
            <w:top w:w="0" w:type="dxa"/>
            <w:left w:w="0" w:type="dxa"/>
            <w:bottom w:w="0" w:type="dxa"/>
            <w:right w:w="0" w:type="dxa"/>
          </w:tblCellMar>
        </w:tblPrEx>
        <w:trPr>
          <w:trHeight w:val="397" w:hRule="atLeast"/>
        </w:trPr>
        <w:tc>
          <w:tcPr>
            <w:tcW w:w="5000" w:type="pct"/>
            <w:gridSpan w:val="7"/>
            <w:tcBorders>
              <w:top w:val="nil"/>
              <w:left w:val="nil"/>
              <w:bottom w:val="nil"/>
              <w:right w:val="nil"/>
            </w:tcBorders>
            <w:tcMar>
              <w:top w:w="15" w:type="dxa"/>
              <w:left w:w="15" w:type="dxa"/>
              <w:right w:w="15" w:type="dxa"/>
            </w:tcMar>
            <w:vAlign w:val="center"/>
          </w:tcPr>
          <w:p>
            <w:pPr>
              <w:spacing w:line="360" w:lineRule="auto"/>
              <w:jc w:val="left"/>
              <w:rPr>
                <w:rFonts w:ascii="宋体" w:hAnsi="宋体"/>
                <w:szCs w:val="21"/>
              </w:rPr>
            </w:pPr>
            <w:r>
              <w:rPr>
                <w:rFonts w:hint="eastAsia" w:ascii="宋体" w:hAnsi="宋体"/>
                <w:szCs w:val="21"/>
              </w:rPr>
              <w:t>2、污水站原有机电设备、管件等，在运营期间如发生单一零备件或单一材料价格在300元以下的维修维护费用，由运营单位负责；超过300元以上的维修费用，由采购人负责；设备正常报废由采购人负责。</w:t>
            </w:r>
          </w:p>
        </w:tc>
      </w:tr>
    </w:tbl>
    <w:p>
      <w:pPr>
        <w:spacing w:line="360" w:lineRule="auto"/>
        <w:ind w:firstLine="424" w:firstLineChars="202"/>
        <w:rPr>
          <w:rFonts w:ascii="宋体" w:hAnsi="宋体"/>
          <w:b/>
        </w:rPr>
      </w:pPr>
      <w:r>
        <w:rPr>
          <w:rFonts w:hint="eastAsia" w:ascii="宋体" w:hAnsi="宋体"/>
        </w:rPr>
        <w:t>磋商报价包含运行维护保养人工费用，设备、管材、仪表、电气元件等维护费用，日常监测费用（pH、余氯），</w:t>
      </w:r>
      <w:r>
        <w:rPr>
          <w:rFonts w:hint="eastAsia" w:ascii="宋体" w:hAnsi="宋体" w:cs="宋体"/>
          <w:szCs w:val="21"/>
          <w:lang w:val="zh-CN"/>
        </w:rPr>
        <w:t>各项税费及合同实施过程中不可预见费用等。</w:t>
      </w:r>
    </w:p>
    <w:p>
      <w:pPr>
        <w:spacing w:line="360" w:lineRule="auto"/>
        <w:rPr>
          <w:rFonts w:ascii="宋体" w:hAnsi="宋体"/>
        </w:rPr>
      </w:pPr>
    </w:p>
    <w:p>
      <w:pPr>
        <w:numPr>
          <w:ilvl w:val="0"/>
          <w:numId w:val="1"/>
        </w:numPr>
        <w:tabs>
          <w:tab w:val="left" w:pos="540"/>
        </w:tabs>
        <w:autoSpaceDE w:val="0"/>
        <w:autoSpaceDN w:val="0"/>
        <w:adjustRightInd w:val="0"/>
        <w:spacing w:before="156" w:beforeLines="50" w:line="360" w:lineRule="auto"/>
        <w:outlineLvl w:val="1"/>
        <w:rPr>
          <w:rFonts w:ascii="宋体" w:hAnsi="宋体"/>
          <w:szCs w:val="21"/>
        </w:rPr>
      </w:pPr>
      <w:r>
        <w:rPr>
          <w:rFonts w:hint="eastAsia" w:ascii="宋体" w:hAnsi="宋体"/>
          <w:b/>
        </w:rPr>
        <w:t>服务范围</w:t>
      </w:r>
    </w:p>
    <w:p>
      <w:pPr>
        <w:numPr>
          <w:ilvl w:val="0"/>
          <w:numId w:val="4"/>
        </w:numPr>
        <w:spacing w:line="360" w:lineRule="auto"/>
        <w:outlineLvl w:val="2"/>
        <w:rPr>
          <w:rFonts w:ascii="宋体" w:hAnsi="宋体"/>
          <w:b/>
          <w:szCs w:val="21"/>
        </w:rPr>
      </w:pPr>
      <w:r>
        <w:rPr>
          <w:rFonts w:ascii="宋体" w:hAnsi="宋体"/>
          <w:b/>
          <w:szCs w:val="21"/>
        </w:rPr>
        <w:t>运行和维护保养</w:t>
      </w:r>
    </w:p>
    <w:p>
      <w:pPr>
        <w:spacing w:line="360" w:lineRule="auto"/>
        <w:rPr>
          <w:rFonts w:ascii="宋体" w:hAnsi="宋体"/>
          <w:b/>
          <w:szCs w:val="21"/>
        </w:rPr>
      </w:pPr>
      <w:r>
        <w:rPr>
          <w:rFonts w:hint="eastAsia" w:ascii="宋体" w:hAnsi="宋体"/>
          <w:b/>
          <w:szCs w:val="21"/>
        </w:rPr>
        <w:t>1、</w:t>
      </w:r>
      <w:r>
        <w:rPr>
          <w:rFonts w:ascii="宋体" w:hAnsi="宋体"/>
          <w:b/>
          <w:szCs w:val="21"/>
        </w:rPr>
        <w:t>运行</w:t>
      </w:r>
    </w:p>
    <w:p>
      <w:pPr>
        <w:spacing w:line="360" w:lineRule="auto"/>
        <w:ind w:firstLine="424" w:firstLineChars="202"/>
        <w:rPr>
          <w:rFonts w:ascii="宋体" w:hAnsi="宋体"/>
          <w:szCs w:val="21"/>
        </w:rPr>
      </w:pPr>
      <w:r>
        <w:rPr>
          <w:rFonts w:ascii="宋体" w:hAnsi="宋体"/>
          <w:szCs w:val="21"/>
        </w:rPr>
        <w:t>运</w:t>
      </w:r>
      <w:r>
        <w:rPr>
          <w:rFonts w:hint="eastAsia" w:ascii="宋体" w:hAnsi="宋体"/>
          <w:szCs w:val="21"/>
        </w:rPr>
        <w:t>营管理</w:t>
      </w:r>
      <w:r>
        <w:rPr>
          <w:rFonts w:ascii="宋体" w:hAnsi="宋体"/>
          <w:szCs w:val="21"/>
        </w:rPr>
        <w:t>合同的成交供应商：</w:t>
      </w:r>
    </w:p>
    <w:p>
      <w:pPr>
        <w:numPr>
          <w:ilvl w:val="0"/>
          <w:numId w:val="5"/>
        </w:numPr>
        <w:tabs>
          <w:tab w:val="left" w:pos="0"/>
          <w:tab w:val="clear" w:pos="720"/>
        </w:tabs>
        <w:spacing w:line="360" w:lineRule="auto"/>
        <w:ind w:left="0" w:firstLine="424" w:firstLineChars="202"/>
        <w:rPr>
          <w:rFonts w:ascii="宋体" w:hAnsi="宋体"/>
          <w:szCs w:val="21"/>
        </w:rPr>
      </w:pPr>
      <w:r>
        <w:rPr>
          <w:rFonts w:ascii="宋体" w:hAnsi="宋体"/>
          <w:szCs w:val="21"/>
        </w:rPr>
        <w:t>对</w:t>
      </w:r>
      <w:r>
        <w:rPr>
          <w:rFonts w:hint="eastAsia" w:ascii="宋体" w:hAnsi="宋体"/>
          <w:szCs w:val="21"/>
        </w:rPr>
        <w:t>污</w:t>
      </w:r>
      <w:r>
        <w:rPr>
          <w:rFonts w:ascii="宋体" w:hAnsi="宋体"/>
          <w:szCs w:val="21"/>
        </w:rPr>
        <w:t>水</w:t>
      </w:r>
      <w:r>
        <w:rPr>
          <w:rFonts w:hint="eastAsia" w:ascii="宋体" w:hAnsi="宋体"/>
          <w:szCs w:val="21"/>
        </w:rPr>
        <w:t>处理站</w:t>
      </w:r>
      <w:r>
        <w:rPr>
          <w:rFonts w:ascii="宋体" w:hAnsi="宋体"/>
          <w:szCs w:val="21"/>
        </w:rPr>
        <w:t>的运行和维护保养提供</w:t>
      </w:r>
      <w:r>
        <w:rPr>
          <w:rFonts w:hint="eastAsia" w:ascii="宋体" w:hAnsi="宋体"/>
          <w:szCs w:val="21"/>
        </w:rPr>
        <w:t>以下</w:t>
      </w:r>
      <w:r>
        <w:rPr>
          <w:rFonts w:ascii="宋体" w:hAnsi="宋体"/>
          <w:szCs w:val="21"/>
        </w:rPr>
        <w:t>的服务，包括</w:t>
      </w:r>
      <w:r>
        <w:rPr>
          <w:rFonts w:hint="eastAsia" w:ascii="宋体" w:hAnsi="宋体"/>
          <w:szCs w:val="21"/>
        </w:rPr>
        <w:t>①</w:t>
      </w:r>
      <w:r>
        <w:rPr>
          <w:rFonts w:ascii="宋体" w:hAnsi="宋体"/>
          <w:szCs w:val="21"/>
        </w:rPr>
        <w:t>持续、有效、安全地</w:t>
      </w:r>
      <w:r>
        <w:rPr>
          <w:rFonts w:hint="eastAsia" w:ascii="宋体" w:hAnsi="宋体"/>
          <w:szCs w:val="21"/>
        </w:rPr>
        <w:t>运</w:t>
      </w:r>
      <w:r>
        <w:rPr>
          <w:rFonts w:ascii="宋体" w:hAnsi="宋体"/>
          <w:szCs w:val="21"/>
        </w:rPr>
        <w:t>营</w:t>
      </w:r>
      <w:r>
        <w:rPr>
          <w:rFonts w:hint="eastAsia" w:ascii="宋体" w:hAnsi="宋体"/>
          <w:szCs w:val="21"/>
        </w:rPr>
        <w:t>污水处理站</w:t>
      </w:r>
      <w:r>
        <w:rPr>
          <w:rFonts w:ascii="宋体" w:hAnsi="宋体"/>
          <w:szCs w:val="21"/>
        </w:rPr>
        <w:t>，</w:t>
      </w:r>
      <w:r>
        <w:rPr>
          <w:rFonts w:hint="eastAsia" w:ascii="宋体" w:hAnsi="宋体"/>
          <w:szCs w:val="21"/>
        </w:rPr>
        <w:t>污水处理站</w:t>
      </w:r>
      <w:r>
        <w:rPr>
          <w:rFonts w:ascii="宋体" w:hAnsi="宋体"/>
          <w:szCs w:val="21"/>
        </w:rPr>
        <w:t>设计污水处理量</w:t>
      </w:r>
      <w:r>
        <w:rPr>
          <w:rFonts w:hint="eastAsia" w:ascii="宋体" w:hAnsi="宋体"/>
          <w:szCs w:val="21"/>
        </w:rPr>
        <w:t>不大于300</w:t>
      </w:r>
      <w:r>
        <w:rPr>
          <w:rFonts w:ascii="宋体" w:hAnsi="宋体"/>
          <w:szCs w:val="21"/>
        </w:rPr>
        <w:t>立方米/日；</w:t>
      </w:r>
      <w:r>
        <w:rPr>
          <w:rFonts w:hint="eastAsia" w:ascii="宋体" w:hAnsi="宋体"/>
          <w:szCs w:val="21"/>
        </w:rPr>
        <w:t>②</w:t>
      </w:r>
      <w:r>
        <w:rPr>
          <w:rFonts w:ascii="宋体" w:hAnsi="宋体"/>
          <w:szCs w:val="21"/>
        </w:rPr>
        <w:t>根据确定的出水水质要求，并遵照中国国家及地方政府颁布的有关法律法规进行污水处理。</w:t>
      </w:r>
    </w:p>
    <w:p>
      <w:pPr>
        <w:numPr>
          <w:ilvl w:val="0"/>
          <w:numId w:val="5"/>
        </w:numPr>
        <w:tabs>
          <w:tab w:val="left" w:pos="0"/>
          <w:tab w:val="clear" w:pos="720"/>
        </w:tabs>
        <w:spacing w:line="360" w:lineRule="auto"/>
        <w:ind w:left="0" w:firstLine="424" w:firstLineChars="202"/>
        <w:rPr>
          <w:rFonts w:ascii="宋体" w:hAnsi="宋体"/>
          <w:szCs w:val="21"/>
        </w:rPr>
      </w:pPr>
      <w:r>
        <w:rPr>
          <w:rFonts w:ascii="宋体" w:hAnsi="宋体"/>
          <w:szCs w:val="21"/>
        </w:rPr>
        <w:t>就运行、维护保养、安全、工艺控制、每日监测、材料、警报以及所有其他重要时间提供记录。采购人有权检查所有数据、记录等。</w:t>
      </w:r>
    </w:p>
    <w:p>
      <w:pPr>
        <w:numPr>
          <w:ilvl w:val="0"/>
          <w:numId w:val="5"/>
        </w:numPr>
        <w:tabs>
          <w:tab w:val="left" w:pos="0"/>
          <w:tab w:val="clear" w:pos="720"/>
        </w:tabs>
        <w:spacing w:line="360" w:lineRule="auto"/>
        <w:ind w:left="0" w:firstLine="424" w:firstLineChars="202"/>
        <w:rPr>
          <w:rFonts w:ascii="宋体" w:hAnsi="宋体"/>
          <w:szCs w:val="21"/>
        </w:rPr>
      </w:pPr>
      <w:r>
        <w:rPr>
          <w:rFonts w:ascii="宋体" w:hAnsi="宋体"/>
          <w:szCs w:val="21"/>
        </w:rPr>
        <w:t>必要时同采购人指定的代表</w:t>
      </w:r>
      <w:r>
        <w:rPr>
          <w:rFonts w:hint="eastAsia" w:ascii="宋体" w:hAnsi="宋体"/>
          <w:szCs w:val="21"/>
        </w:rPr>
        <w:t>会</w:t>
      </w:r>
      <w:r>
        <w:rPr>
          <w:rFonts w:ascii="宋体" w:hAnsi="宋体"/>
          <w:szCs w:val="21"/>
        </w:rPr>
        <w:t>面，审查及讨论运行和维护保养工作、计划及重要事项等。</w:t>
      </w:r>
      <w:r>
        <w:rPr>
          <w:rFonts w:hint="eastAsia" w:ascii="宋体" w:hAnsi="宋体"/>
          <w:szCs w:val="21"/>
        </w:rPr>
        <w:t>污水处理站</w:t>
      </w:r>
      <w:r>
        <w:rPr>
          <w:rFonts w:ascii="宋体" w:hAnsi="宋体"/>
          <w:szCs w:val="21"/>
        </w:rPr>
        <w:t>24小时向采购人指定的代表开放</w:t>
      </w:r>
      <w:r>
        <w:rPr>
          <w:rFonts w:hint="eastAsia" w:ascii="宋体" w:hAnsi="宋体"/>
          <w:szCs w:val="21"/>
        </w:rPr>
        <w:t>，以便</w:t>
      </w:r>
      <w:r>
        <w:rPr>
          <w:rFonts w:ascii="宋体" w:hAnsi="宋体"/>
          <w:szCs w:val="21"/>
        </w:rPr>
        <w:t>随时检查设施。</w:t>
      </w:r>
    </w:p>
    <w:p>
      <w:pPr>
        <w:spacing w:line="360" w:lineRule="auto"/>
        <w:rPr>
          <w:rFonts w:ascii="宋体" w:hAnsi="宋体"/>
          <w:szCs w:val="21"/>
        </w:rPr>
      </w:pPr>
    </w:p>
    <w:p>
      <w:pPr>
        <w:spacing w:line="360" w:lineRule="auto"/>
        <w:rPr>
          <w:rFonts w:ascii="宋体" w:hAnsi="宋体"/>
          <w:b/>
          <w:szCs w:val="21"/>
        </w:rPr>
      </w:pPr>
      <w:r>
        <w:rPr>
          <w:rFonts w:hint="eastAsia" w:ascii="宋体" w:hAnsi="宋体"/>
          <w:b/>
          <w:szCs w:val="21"/>
        </w:rPr>
        <w:t>2、</w:t>
      </w:r>
      <w:r>
        <w:rPr>
          <w:rFonts w:ascii="宋体" w:hAnsi="宋体"/>
          <w:b/>
          <w:szCs w:val="21"/>
        </w:rPr>
        <w:t>出泥管理</w:t>
      </w:r>
    </w:p>
    <w:p>
      <w:pPr>
        <w:spacing w:line="360" w:lineRule="auto"/>
        <w:ind w:firstLine="420" w:firstLineChars="200"/>
        <w:rPr>
          <w:rFonts w:ascii="宋体" w:hAnsi="宋体"/>
          <w:szCs w:val="21"/>
        </w:rPr>
      </w:pPr>
      <w:r>
        <w:rPr>
          <w:rFonts w:ascii="宋体" w:hAnsi="宋体"/>
          <w:szCs w:val="21"/>
        </w:rPr>
        <w:t>对</w:t>
      </w:r>
      <w:r>
        <w:rPr>
          <w:rFonts w:hint="eastAsia" w:ascii="宋体" w:hAnsi="宋体"/>
          <w:szCs w:val="21"/>
        </w:rPr>
        <w:t>污水处理站</w:t>
      </w:r>
      <w:r>
        <w:rPr>
          <w:rFonts w:ascii="宋体" w:hAnsi="宋体"/>
          <w:szCs w:val="21"/>
        </w:rPr>
        <w:t>产生的所有污泥和其他残渣（栅渣、浮渣、沉砂及油脂）</w:t>
      </w:r>
      <w:r>
        <w:rPr>
          <w:rFonts w:hint="eastAsia" w:ascii="宋体" w:hAnsi="宋体"/>
          <w:szCs w:val="21"/>
        </w:rPr>
        <w:t>收集到指定位置</w:t>
      </w:r>
      <w:r>
        <w:rPr>
          <w:rFonts w:ascii="宋体" w:hAnsi="宋体"/>
          <w:szCs w:val="21"/>
        </w:rPr>
        <w:t>，</w:t>
      </w:r>
      <w:r>
        <w:rPr>
          <w:rFonts w:hint="eastAsia" w:ascii="宋体" w:hAnsi="宋体"/>
          <w:szCs w:val="21"/>
        </w:rPr>
        <w:t>及时通知采购人</w:t>
      </w:r>
    </w:p>
    <w:p>
      <w:pPr>
        <w:spacing w:line="360" w:lineRule="auto"/>
        <w:rPr>
          <w:rFonts w:ascii="宋体" w:hAnsi="宋体"/>
          <w:szCs w:val="21"/>
        </w:rPr>
      </w:pPr>
    </w:p>
    <w:p>
      <w:pPr>
        <w:spacing w:line="360" w:lineRule="auto"/>
        <w:rPr>
          <w:rFonts w:ascii="宋体" w:hAnsi="宋体"/>
          <w:b/>
          <w:szCs w:val="21"/>
        </w:rPr>
      </w:pPr>
      <w:r>
        <w:rPr>
          <w:rFonts w:hint="eastAsia" w:ascii="宋体" w:hAnsi="宋体"/>
          <w:b/>
          <w:szCs w:val="21"/>
        </w:rPr>
        <w:t>3、维护、</w:t>
      </w:r>
      <w:r>
        <w:rPr>
          <w:rFonts w:ascii="宋体" w:hAnsi="宋体"/>
          <w:b/>
          <w:szCs w:val="21"/>
        </w:rPr>
        <w:t>保养</w:t>
      </w:r>
    </w:p>
    <w:p>
      <w:pPr>
        <w:spacing w:line="360" w:lineRule="auto"/>
        <w:ind w:firstLine="424" w:firstLineChars="202"/>
        <w:rPr>
          <w:rFonts w:ascii="宋体" w:hAnsi="宋体"/>
          <w:szCs w:val="21"/>
        </w:rPr>
      </w:pPr>
      <w:r>
        <w:rPr>
          <w:rFonts w:ascii="宋体" w:hAnsi="宋体"/>
          <w:szCs w:val="21"/>
        </w:rPr>
        <w:t>运</w:t>
      </w:r>
      <w:r>
        <w:rPr>
          <w:rFonts w:hint="eastAsia" w:ascii="宋体" w:hAnsi="宋体"/>
          <w:szCs w:val="21"/>
        </w:rPr>
        <w:t>营管理</w:t>
      </w:r>
      <w:r>
        <w:rPr>
          <w:rFonts w:ascii="宋体" w:hAnsi="宋体"/>
          <w:szCs w:val="21"/>
        </w:rPr>
        <w:t>的成交供应商：</w:t>
      </w:r>
    </w:p>
    <w:p>
      <w:pPr>
        <w:numPr>
          <w:ilvl w:val="0"/>
          <w:numId w:val="6"/>
        </w:numPr>
        <w:spacing w:line="360" w:lineRule="auto"/>
        <w:ind w:firstLine="424" w:firstLineChars="202"/>
        <w:rPr>
          <w:rFonts w:ascii="宋体" w:hAnsi="宋体"/>
          <w:szCs w:val="21"/>
        </w:rPr>
      </w:pPr>
      <w:r>
        <w:rPr>
          <w:rFonts w:ascii="宋体" w:hAnsi="宋体"/>
          <w:szCs w:val="21"/>
        </w:rPr>
        <w:t>根据行业标准、设备</w:t>
      </w:r>
      <w:r>
        <w:rPr>
          <w:rFonts w:hint="eastAsia" w:ascii="宋体" w:hAnsi="宋体"/>
          <w:szCs w:val="21"/>
        </w:rPr>
        <w:t>使用说明书</w:t>
      </w:r>
      <w:r>
        <w:rPr>
          <w:rFonts w:ascii="宋体" w:hAnsi="宋体"/>
          <w:szCs w:val="21"/>
        </w:rPr>
        <w:t>和承建商提供的操作手册，对</w:t>
      </w:r>
      <w:r>
        <w:rPr>
          <w:rFonts w:hint="eastAsia" w:ascii="宋体" w:hAnsi="宋体"/>
          <w:szCs w:val="21"/>
        </w:rPr>
        <w:t>污水处理站</w:t>
      </w:r>
      <w:r>
        <w:rPr>
          <w:rFonts w:ascii="宋体" w:hAnsi="宋体"/>
          <w:szCs w:val="21"/>
        </w:rPr>
        <w:t>的所有设备提供维</w:t>
      </w:r>
      <w:r>
        <w:rPr>
          <w:rFonts w:hint="eastAsia" w:ascii="宋体" w:hAnsi="宋体"/>
          <w:szCs w:val="21"/>
        </w:rPr>
        <w:t>护保</w:t>
      </w:r>
      <w:r>
        <w:rPr>
          <w:rFonts w:ascii="宋体" w:hAnsi="宋体"/>
          <w:szCs w:val="21"/>
        </w:rPr>
        <w:t>养。</w:t>
      </w:r>
    </w:p>
    <w:p>
      <w:pPr>
        <w:numPr>
          <w:ilvl w:val="0"/>
          <w:numId w:val="6"/>
        </w:numPr>
        <w:spacing w:line="360" w:lineRule="auto"/>
        <w:ind w:firstLine="424" w:firstLineChars="202"/>
        <w:rPr>
          <w:rFonts w:ascii="宋体" w:hAnsi="宋体"/>
          <w:szCs w:val="21"/>
        </w:rPr>
      </w:pPr>
      <w:r>
        <w:rPr>
          <w:rFonts w:ascii="宋体" w:hAnsi="宋体"/>
          <w:szCs w:val="21"/>
        </w:rPr>
        <w:t>对</w:t>
      </w:r>
      <w:r>
        <w:rPr>
          <w:rFonts w:hint="eastAsia" w:ascii="宋体" w:hAnsi="宋体"/>
          <w:szCs w:val="21"/>
        </w:rPr>
        <w:t>污水处理站</w:t>
      </w:r>
      <w:r>
        <w:rPr>
          <w:rFonts w:ascii="宋体" w:hAnsi="宋体"/>
          <w:szCs w:val="21"/>
        </w:rPr>
        <w:t>的所有设备和设施</w:t>
      </w:r>
      <w:r>
        <w:rPr>
          <w:rFonts w:hint="eastAsia" w:ascii="宋体" w:hAnsi="宋体"/>
          <w:szCs w:val="21"/>
        </w:rPr>
        <w:t>的维护和</w:t>
      </w:r>
      <w:r>
        <w:rPr>
          <w:rFonts w:ascii="宋体" w:hAnsi="宋体"/>
          <w:szCs w:val="21"/>
        </w:rPr>
        <w:t>保养工作</w:t>
      </w:r>
      <w:r>
        <w:rPr>
          <w:rFonts w:hint="eastAsia" w:ascii="宋体" w:hAnsi="宋体"/>
          <w:szCs w:val="21"/>
        </w:rPr>
        <w:t>，维修工具、设施由成交供应商自备</w:t>
      </w:r>
      <w:r>
        <w:rPr>
          <w:rFonts w:ascii="宋体" w:hAnsi="宋体"/>
          <w:szCs w:val="21"/>
        </w:rPr>
        <w:t>，要有健全的记录制度。采购人保留在正常营业期间内检查、复制这些记录的权利。</w:t>
      </w:r>
    </w:p>
    <w:p>
      <w:pPr>
        <w:numPr>
          <w:ilvl w:val="0"/>
          <w:numId w:val="6"/>
        </w:numPr>
        <w:spacing w:line="360" w:lineRule="auto"/>
        <w:ind w:firstLine="424" w:firstLineChars="202"/>
        <w:rPr>
          <w:rFonts w:ascii="宋体" w:hAnsi="宋体"/>
          <w:szCs w:val="21"/>
        </w:rPr>
      </w:pPr>
      <w:r>
        <w:rPr>
          <w:rFonts w:ascii="宋体" w:hAnsi="宋体"/>
          <w:szCs w:val="21"/>
        </w:rPr>
        <w:t>在合同有效期内，为保证持续有效的服务，</w:t>
      </w:r>
      <w:r>
        <w:rPr>
          <w:rFonts w:hint="eastAsia" w:ascii="宋体" w:hAnsi="宋体"/>
          <w:szCs w:val="21"/>
        </w:rPr>
        <w:t>由</w:t>
      </w:r>
      <w:r>
        <w:rPr>
          <w:rFonts w:ascii="宋体" w:hAnsi="宋体"/>
          <w:szCs w:val="21"/>
        </w:rPr>
        <w:t>采购人购买并持有一定库存量的化学品、</w:t>
      </w:r>
      <w:r>
        <w:rPr>
          <w:rFonts w:hint="eastAsia" w:ascii="宋体" w:hAnsi="宋体"/>
          <w:szCs w:val="21"/>
        </w:rPr>
        <w:t>备品备</w:t>
      </w:r>
      <w:r>
        <w:rPr>
          <w:rFonts w:ascii="宋体" w:hAnsi="宋体"/>
          <w:szCs w:val="21"/>
        </w:rPr>
        <w:t>件</w:t>
      </w:r>
      <w:r>
        <w:rPr>
          <w:rFonts w:hint="eastAsia" w:ascii="宋体" w:hAnsi="宋体"/>
          <w:szCs w:val="21"/>
        </w:rPr>
        <w:t>等备</w:t>
      </w:r>
      <w:r>
        <w:rPr>
          <w:rFonts w:ascii="宋体" w:hAnsi="宋体"/>
          <w:szCs w:val="21"/>
        </w:rPr>
        <w:t>用品。</w:t>
      </w:r>
    </w:p>
    <w:p>
      <w:pPr>
        <w:numPr>
          <w:ilvl w:val="0"/>
          <w:numId w:val="6"/>
        </w:numPr>
        <w:spacing w:line="360" w:lineRule="auto"/>
        <w:ind w:firstLine="424" w:firstLineChars="202"/>
        <w:rPr>
          <w:rFonts w:ascii="宋体" w:hAnsi="宋体"/>
          <w:szCs w:val="21"/>
        </w:rPr>
      </w:pPr>
      <w:r>
        <w:rPr>
          <w:rFonts w:ascii="宋体" w:hAnsi="宋体"/>
          <w:szCs w:val="21"/>
        </w:rPr>
        <w:t>合理使用采购人按照备品备件清单提供的保养和维</w:t>
      </w:r>
      <w:r>
        <w:rPr>
          <w:rFonts w:hint="eastAsia" w:ascii="宋体" w:hAnsi="宋体"/>
          <w:szCs w:val="21"/>
        </w:rPr>
        <w:t>护</w:t>
      </w:r>
      <w:r>
        <w:rPr>
          <w:rFonts w:ascii="宋体" w:hAnsi="宋体"/>
          <w:szCs w:val="21"/>
        </w:rPr>
        <w:t>材料。</w:t>
      </w:r>
    </w:p>
    <w:p>
      <w:pPr>
        <w:numPr>
          <w:ilvl w:val="0"/>
          <w:numId w:val="6"/>
        </w:numPr>
        <w:spacing w:line="360" w:lineRule="auto"/>
        <w:ind w:firstLine="424" w:firstLineChars="202"/>
        <w:rPr>
          <w:rFonts w:ascii="宋体" w:hAnsi="宋体"/>
          <w:szCs w:val="21"/>
        </w:rPr>
      </w:pPr>
      <w:r>
        <w:rPr>
          <w:rFonts w:ascii="宋体" w:hAnsi="宋体"/>
          <w:szCs w:val="21"/>
        </w:rPr>
        <w:t>对污水</w:t>
      </w:r>
      <w:r>
        <w:rPr>
          <w:rFonts w:hint="eastAsia" w:ascii="宋体" w:hAnsi="宋体"/>
          <w:szCs w:val="21"/>
        </w:rPr>
        <w:t>处理站内</w:t>
      </w:r>
      <w:r>
        <w:rPr>
          <w:rFonts w:ascii="宋体" w:hAnsi="宋体"/>
          <w:szCs w:val="21"/>
        </w:rPr>
        <w:t>设施，安排日常和紧急检查、</w:t>
      </w:r>
      <w:r>
        <w:rPr>
          <w:rFonts w:hint="eastAsia" w:ascii="宋体" w:hAnsi="宋体"/>
          <w:szCs w:val="21"/>
        </w:rPr>
        <w:t>维护</w:t>
      </w:r>
      <w:r>
        <w:rPr>
          <w:rFonts w:ascii="宋体" w:hAnsi="宋体"/>
          <w:szCs w:val="21"/>
        </w:rPr>
        <w:t>和</w:t>
      </w:r>
      <w:r>
        <w:rPr>
          <w:rFonts w:hint="eastAsia" w:ascii="宋体" w:hAnsi="宋体"/>
          <w:szCs w:val="21"/>
        </w:rPr>
        <w:t>保养</w:t>
      </w:r>
      <w:r>
        <w:rPr>
          <w:rFonts w:ascii="宋体" w:hAnsi="宋体"/>
          <w:szCs w:val="21"/>
        </w:rPr>
        <w:t>。</w:t>
      </w:r>
    </w:p>
    <w:p>
      <w:pPr>
        <w:numPr>
          <w:ilvl w:val="0"/>
          <w:numId w:val="6"/>
        </w:numPr>
        <w:spacing w:line="360" w:lineRule="auto"/>
        <w:ind w:firstLine="424" w:firstLineChars="202"/>
        <w:rPr>
          <w:rFonts w:ascii="宋体" w:hAnsi="宋体"/>
          <w:szCs w:val="21"/>
        </w:rPr>
      </w:pPr>
      <w:r>
        <w:rPr>
          <w:rFonts w:hint="eastAsia" w:ascii="宋体" w:hAnsi="宋体"/>
          <w:szCs w:val="21"/>
        </w:rPr>
        <w:t>必要时，及时通知</w:t>
      </w:r>
      <w:r>
        <w:rPr>
          <w:rFonts w:ascii="宋体" w:hAnsi="宋体"/>
          <w:szCs w:val="21"/>
        </w:rPr>
        <w:t>采购人安排抢修以保护雇员、设备、建筑物和地面安全。</w:t>
      </w:r>
    </w:p>
    <w:p>
      <w:pPr>
        <w:spacing w:line="360" w:lineRule="auto"/>
        <w:rPr>
          <w:rFonts w:ascii="宋体" w:hAnsi="宋体"/>
          <w:szCs w:val="21"/>
        </w:rPr>
      </w:pPr>
    </w:p>
    <w:p>
      <w:pPr>
        <w:spacing w:line="360" w:lineRule="auto"/>
        <w:rPr>
          <w:rFonts w:ascii="宋体" w:hAnsi="宋体"/>
          <w:b/>
          <w:szCs w:val="21"/>
        </w:rPr>
      </w:pPr>
      <w:r>
        <w:rPr>
          <w:rFonts w:hint="eastAsia" w:ascii="宋体" w:hAnsi="宋体"/>
          <w:b/>
          <w:szCs w:val="21"/>
        </w:rPr>
        <w:t>4、</w:t>
      </w:r>
      <w:r>
        <w:rPr>
          <w:rFonts w:ascii="宋体" w:hAnsi="宋体"/>
          <w:b/>
          <w:szCs w:val="21"/>
        </w:rPr>
        <w:t>记录保存</w:t>
      </w:r>
    </w:p>
    <w:p>
      <w:pPr>
        <w:spacing w:line="360" w:lineRule="auto"/>
        <w:ind w:firstLine="424" w:firstLineChars="202"/>
        <w:rPr>
          <w:rFonts w:ascii="宋体" w:hAnsi="宋体"/>
          <w:szCs w:val="21"/>
        </w:rPr>
      </w:pPr>
      <w:r>
        <w:rPr>
          <w:rFonts w:ascii="宋体" w:hAnsi="宋体"/>
          <w:szCs w:val="21"/>
        </w:rPr>
        <w:t>运</w:t>
      </w:r>
      <w:r>
        <w:rPr>
          <w:rFonts w:hint="eastAsia" w:ascii="宋体" w:hAnsi="宋体"/>
          <w:szCs w:val="21"/>
        </w:rPr>
        <w:t>营管理</w:t>
      </w:r>
      <w:r>
        <w:rPr>
          <w:rFonts w:ascii="宋体" w:hAnsi="宋体"/>
          <w:szCs w:val="21"/>
        </w:rPr>
        <w:t>的成交供应商：</w:t>
      </w:r>
    </w:p>
    <w:p>
      <w:pPr>
        <w:numPr>
          <w:ilvl w:val="0"/>
          <w:numId w:val="7"/>
        </w:numPr>
        <w:spacing w:line="360" w:lineRule="auto"/>
        <w:ind w:firstLine="424" w:firstLineChars="202"/>
        <w:rPr>
          <w:rFonts w:ascii="宋体" w:hAnsi="宋体"/>
          <w:szCs w:val="21"/>
        </w:rPr>
      </w:pPr>
      <w:r>
        <w:rPr>
          <w:rFonts w:ascii="宋体" w:hAnsi="宋体"/>
          <w:szCs w:val="21"/>
        </w:rPr>
        <w:t>按</w:t>
      </w:r>
      <w:r>
        <w:rPr>
          <w:rFonts w:hint="eastAsia" w:ascii="宋体" w:hAnsi="宋体"/>
          <w:szCs w:val="21"/>
        </w:rPr>
        <w:t>季</w:t>
      </w:r>
      <w:r>
        <w:rPr>
          <w:rFonts w:ascii="宋体" w:hAnsi="宋体"/>
          <w:szCs w:val="21"/>
        </w:rPr>
        <w:t>向采购人提交报告，记录</w:t>
      </w:r>
      <w:r>
        <w:rPr>
          <w:rFonts w:hint="eastAsia" w:ascii="宋体" w:hAnsi="宋体"/>
          <w:szCs w:val="21"/>
        </w:rPr>
        <w:t>污水处理站</w:t>
      </w:r>
      <w:r>
        <w:rPr>
          <w:rFonts w:ascii="宋体" w:hAnsi="宋体"/>
          <w:szCs w:val="21"/>
        </w:rPr>
        <w:t>设施和系统的运行、例行工作、</w:t>
      </w:r>
      <w:r>
        <w:rPr>
          <w:rFonts w:hint="eastAsia" w:ascii="宋体" w:hAnsi="宋体"/>
          <w:szCs w:val="21"/>
        </w:rPr>
        <w:t>日常化验</w:t>
      </w:r>
      <w:r>
        <w:rPr>
          <w:rFonts w:ascii="宋体" w:hAnsi="宋体"/>
          <w:szCs w:val="21"/>
        </w:rPr>
        <w:t>分析、工艺控制、库存化学品、维</w:t>
      </w:r>
      <w:r>
        <w:rPr>
          <w:rFonts w:hint="eastAsia" w:ascii="宋体" w:hAnsi="宋体"/>
          <w:szCs w:val="21"/>
        </w:rPr>
        <w:t>护保</w:t>
      </w:r>
      <w:r>
        <w:rPr>
          <w:rFonts w:ascii="宋体" w:hAnsi="宋体"/>
          <w:szCs w:val="21"/>
        </w:rPr>
        <w:t>养工作、设备状况以及其他有关资料。</w:t>
      </w:r>
    </w:p>
    <w:p>
      <w:pPr>
        <w:numPr>
          <w:ilvl w:val="0"/>
          <w:numId w:val="7"/>
        </w:numPr>
        <w:spacing w:line="360" w:lineRule="auto"/>
        <w:ind w:firstLine="424" w:firstLineChars="202"/>
        <w:rPr>
          <w:rFonts w:ascii="宋体" w:hAnsi="宋体"/>
          <w:szCs w:val="21"/>
        </w:rPr>
      </w:pPr>
      <w:r>
        <w:rPr>
          <w:rFonts w:ascii="宋体" w:hAnsi="宋体"/>
          <w:szCs w:val="21"/>
        </w:rPr>
        <w:t>作为本项目的一部分，在开始执行</w:t>
      </w:r>
      <w:r>
        <w:rPr>
          <w:rFonts w:hint="eastAsia" w:ascii="宋体" w:hAnsi="宋体"/>
          <w:szCs w:val="21"/>
        </w:rPr>
        <w:t>运营</w:t>
      </w:r>
      <w:r>
        <w:rPr>
          <w:rFonts w:ascii="宋体" w:hAnsi="宋体"/>
          <w:szCs w:val="21"/>
        </w:rPr>
        <w:t>合同时，运行及维护保养的成交供应商须与</w:t>
      </w:r>
      <w:r>
        <w:rPr>
          <w:rFonts w:hint="eastAsia" w:ascii="宋体" w:hAnsi="宋体"/>
          <w:szCs w:val="21"/>
        </w:rPr>
        <w:t>采购人</w:t>
      </w:r>
      <w:r>
        <w:rPr>
          <w:rFonts w:ascii="宋体" w:hAnsi="宋体"/>
          <w:szCs w:val="21"/>
        </w:rPr>
        <w:t>一起对所有主要及次要的设备作首次全面</w:t>
      </w:r>
      <w:r>
        <w:rPr>
          <w:rFonts w:hint="eastAsia" w:ascii="宋体" w:hAnsi="宋体"/>
          <w:szCs w:val="21"/>
        </w:rPr>
        <w:t>清</w:t>
      </w:r>
      <w:r>
        <w:rPr>
          <w:rFonts w:ascii="宋体" w:hAnsi="宋体"/>
          <w:szCs w:val="21"/>
        </w:rPr>
        <w:t>点，记录其状况和工作状态，并共同测试。调校所有仪表设备。调校合格后，由</w:t>
      </w:r>
      <w:r>
        <w:rPr>
          <w:rFonts w:hint="eastAsia" w:ascii="宋体" w:hAnsi="宋体"/>
          <w:szCs w:val="21"/>
        </w:rPr>
        <w:t>采购人</w:t>
      </w:r>
      <w:r>
        <w:rPr>
          <w:rFonts w:ascii="宋体" w:hAnsi="宋体"/>
          <w:szCs w:val="21"/>
        </w:rPr>
        <w:t>与运</w:t>
      </w:r>
      <w:r>
        <w:rPr>
          <w:rFonts w:hint="eastAsia" w:ascii="宋体" w:hAnsi="宋体"/>
          <w:szCs w:val="21"/>
        </w:rPr>
        <w:t>营管理</w:t>
      </w:r>
      <w:r>
        <w:rPr>
          <w:rFonts w:ascii="宋体" w:hAnsi="宋体"/>
          <w:szCs w:val="21"/>
        </w:rPr>
        <w:t>的成交供应商共同签章</w:t>
      </w:r>
      <w:r>
        <w:rPr>
          <w:rFonts w:hint="eastAsia" w:ascii="宋体" w:hAnsi="宋体"/>
          <w:szCs w:val="21"/>
        </w:rPr>
        <w:t>确认</w:t>
      </w:r>
      <w:r>
        <w:rPr>
          <w:rFonts w:ascii="宋体" w:hAnsi="宋体"/>
          <w:szCs w:val="21"/>
        </w:rPr>
        <w:t>。</w:t>
      </w:r>
    </w:p>
    <w:p>
      <w:pPr>
        <w:numPr>
          <w:ilvl w:val="0"/>
          <w:numId w:val="7"/>
        </w:numPr>
        <w:spacing w:line="360" w:lineRule="auto"/>
        <w:ind w:firstLine="424" w:firstLineChars="202"/>
        <w:rPr>
          <w:rFonts w:ascii="宋体" w:hAnsi="宋体"/>
          <w:szCs w:val="21"/>
        </w:rPr>
      </w:pPr>
      <w:r>
        <w:rPr>
          <w:rFonts w:ascii="宋体" w:hAnsi="宋体"/>
          <w:szCs w:val="21"/>
        </w:rPr>
        <w:t>运</w:t>
      </w:r>
      <w:r>
        <w:rPr>
          <w:rFonts w:hint="eastAsia" w:ascii="宋体" w:hAnsi="宋体"/>
          <w:szCs w:val="21"/>
        </w:rPr>
        <w:t>营管理</w:t>
      </w:r>
      <w:r>
        <w:rPr>
          <w:rFonts w:ascii="宋体" w:hAnsi="宋体"/>
          <w:szCs w:val="21"/>
        </w:rPr>
        <w:t>的成交供应商须保管上述所有工作的记录，并随时提供予采购人或其指定的代表。</w:t>
      </w:r>
    </w:p>
    <w:p>
      <w:pPr>
        <w:spacing w:line="360" w:lineRule="auto"/>
        <w:rPr>
          <w:rFonts w:ascii="宋体" w:hAnsi="宋体"/>
          <w:szCs w:val="21"/>
        </w:rPr>
      </w:pPr>
    </w:p>
    <w:p>
      <w:pPr>
        <w:spacing w:line="360" w:lineRule="auto"/>
        <w:rPr>
          <w:rFonts w:ascii="宋体" w:hAnsi="宋体"/>
          <w:b/>
          <w:szCs w:val="21"/>
        </w:rPr>
      </w:pPr>
      <w:r>
        <w:rPr>
          <w:rFonts w:hint="eastAsia" w:ascii="宋体" w:hAnsi="宋体"/>
          <w:b/>
          <w:szCs w:val="21"/>
        </w:rPr>
        <w:t>5、污水处理站</w:t>
      </w:r>
      <w:r>
        <w:rPr>
          <w:rFonts w:ascii="宋体" w:hAnsi="宋体"/>
          <w:b/>
          <w:szCs w:val="21"/>
        </w:rPr>
        <w:t>运行及维护保养服务工作的移交</w:t>
      </w:r>
    </w:p>
    <w:p>
      <w:pPr>
        <w:spacing w:line="360" w:lineRule="auto"/>
        <w:ind w:firstLine="420" w:firstLineChars="200"/>
        <w:rPr>
          <w:rFonts w:ascii="宋体" w:hAnsi="宋体"/>
          <w:szCs w:val="21"/>
        </w:rPr>
      </w:pPr>
      <w:r>
        <w:rPr>
          <w:rFonts w:ascii="宋体" w:hAnsi="宋体"/>
          <w:szCs w:val="21"/>
        </w:rPr>
        <w:t>运</w:t>
      </w:r>
      <w:r>
        <w:rPr>
          <w:rFonts w:hint="eastAsia" w:ascii="宋体" w:hAnsi="宋体"/>
          <w:szCs w:val="21"/>
        </w:rPr>
        <w:t>营管理</w:t>
      </w:r>
      <w:r>
        <w:rPr>
          <w:rFonts w:ascii="宋体" w:hAnsi="宋体"/>
          <w:szCs w:val="21"/>
        </w:rPr>
        <w:t>的成交供应商须负责根据合同条款，使</w:t>
      </w:r>
      <w:r>
        <w:rPr>
          <w:rFonts w:hint="eastAsia" w:ascii="宋体" w:hAnsi="宋体"/>
          <w:szCs w:val="21"/>
        </w:rPr>
        <w:t>污水处理站保持良好的工作状态。</w:t>
      </w:r>
      <w:r>
        <w:rPr>
          <w:rFonts w:ascii="宋体" w:hAnsi="宋体"/>
          <w:szCs w:val="21"/>
        </w:rPr>
        <w:t>合同期满时或项目移交采购人时，运</w:t>
      </w:r>
      <w:r>
        <w:rPr>
          <w:rFonts w:hint="eastAsia" w:ascii="宋体" w:hAnsi="宋体"/>
          <w:szCs w:val="21"/>
        </w:rPr>
        <w:t>营管理</w:t>
      </w:r>
      <w:r>
        <w:rPr>
          <w:rFonts w:ascii="宋体" w:hAnsi="宋体"/>
          <w:szCs w:val="21"/>
        </w:rPr>
        <w:t>的成交供应商须与</w:t>
      </w:r>
      <w:r>
        <w:rPr>
          <w:rFonts w:hint="eastAsia" w:ascii="宋体" w:hAnsi="宋体"/>
          <w:szCs w:val="21"/>
        </w:rPr>
        <w:t>采购人</w:t>
      </w:r>
      <w:r>
        <w:rPr>
          <w:rFonts w:ascii="宋体" w:hAnsi="宋体"/>
          <w:szCs w:val="21"/>
        </w:rPr>
        <w:t>一起共同</w:t>
      </w:r>
      <w:r>
        <w:rPr>
          <w:rFonts w:hint="eastAsia" w:ascii="宋体" w:hAnsi="宋体"/>
          <w:szCs w:val="21"/>
        </w:rPr>
        <w:t>清</w:t>
      </w:r>
      <w:r>
        <w:rPr>
          <w:rFonts w:ascii="宋体" w:hAnsi="宋体"/>
          <w:szCs w:val="21"/>
        </w:rPr>
        <w:t>点和编制</w:t>
      </w:r>
      <w:r>
        <w:rPr>
          <w:rFonts w:hint="eastAsia" w:ascii="宋体" w:hAnsi="宋体"/>
          <w:szCs w:val="21"/>
        </w:rPr>
        <w:t>污水处理站</w:t>
      </w:r>
      <w:r>
        <w:rPr>
          <w:rFonts w:ascii="宋体" w:hAnsi="宋体"/>
          <w:szCs w:val="21"/>
        </w:rPr>
        <w:t>的移交清单，并按合同的规定办理有关移交手续。</w:t>
      </w:r>
    </w:p>
    <w:p>
      <w:pPr>
        <w:numPr>
          <w:ilvl w:val="0"/>
          <w:numId w:val="4"/>
        </w:numPr>
        <w:spacing w:line="360" w:lineRule="auto"/>
        <w:outlineLvl w:val="2"/>
        <w:rPr>
          <w:rFonts w:ascii="宋体" w:hAnsi="宋体"/>
          <w:b/>
          <w:szCs w:val="21"/>
        </w:rPr>
      </w:pPr>
      <w:r>
        <w:rPr>
          <w:rFonts w:ascii="宋体" w:hAnsi="宋体"/>
          <w:b/>
          <w:szCs w:val="21"/>
        </w:rPr>
        <w:t>环保审查和遵守</w:t>
      </w:r>
    </w:p>
    <w:p>
      <w:pPr>
        <w:spacing w:line="360" w:lineRule="auto"/>
        <w:ind w:firstLine="420" w:firstLineChars="200"/>
        <w:rPr>
          <w:rFonts w:ascii="宋体" w:hAnsi="宋体"/>
          <w:szCs w:val="21"/>
        </w:rPr>
      </w:pPr>
      <w:r>
        <w:rPr>
          <w:rFonts w:ascii="宋体" w:hAnsi="宋体"/>
          <w:szCs w:val="21"/>
        </w:rPr>
        <w:t>运</w:t>
      </w:r>
      <w:r>
        <w:rPr>
          <w:rFonts w:hint="eastAsia" w:ascii="宋体" w:hAnsi="宋体"/>
          <w:szCs w:val="21"/>
        </w:rPr>
        <w:t>营管理</w:t>
      </w:r>
      <w:r>
        <w:rPr>
          <w:rFonts w:ascii="宋体" w:hAnsi="宋体"/>
          <w:szCs w:val="21"/>
        </w:rPr>
        <w:t>的成交供应商须接受当地环保部门的监督管理及定期与不定期的排污监测检查。运</w:t>
      </w:r>
      <w:r>
        <w:rPr>
          <w:rFonts w:hint="eastAsia" w:ascii="宋体" w:hAnsi="宋体"/>
          <w:szCs w:val="21"/>
        </w:rPr>
        <w:t>营管理</w:t>
      </w:r>
      <w:r>
        <w:rPr>
          <w:rFonts w:ascii="宋体" w:hAnsi="宋体"/>
          <w:szCs w:val="21"/>
        </w:rPr>
        <w:t>的成交供应商须根据</w:t>
      </w:r>
      <w:r>
        <w:rPr>
          <w:rFonts w:hint="eastAsia" w:ascii="宋体" w:hAnsi="宋体"/>
          <w:szCs w:val="21"/>
        </w:rPr>
        <w:t>合同</w:t>
      </w:r>
      <w:r>
        <w:rPr>
          <w:rFonts w:ascii="宋体" w:hAnsi="宋体"/>
          <w:szCs w:val="21"/>
        </w:rPr>
        <w:t>营运</w:t>
      </w:r>
      <w:r>
        <w:rPr>
          <w:rFonts w:hint="eastAsia" w:ascii="宋体" w:hAnsi="宋体"/>
          <w:szCs w:val="21"/>
        </w:rPr>
        <w:t>污水处理站</w:t>
      </w:r>
      <w:r>
        <w:rPr>
          <w:rFonts w:ascii="宋体" w:hAnsi="宋体"/>
          <w:szCs w:val="21"/>
        </w:rPr>
        <w:t>，并使出水水质自始至终符合第一部分中规定的要求</w:t>
      </w:r>
      <w:r>
        <w:rPr>
          <w:rFonts w:hint="eastAsia" w:ascii="宋体" w:hAnsi="宋体"/>
          <w:szCs w:val="21"/>
        </w:rPr>
        <w:t>和国家、地方环保部门相关规定</w:t>
      </w:r>
      <w:r>
        <w:rPr>
          <w:rFonts w:ascii="宋体" w:hAnsi="宋体"/>
          <w:szCs w:val="21"/>
        </w:rPr>
        <w:t>。</w:t>
      </w:r>
    </w:p>
    <w:p>
      <w:pPr>
        <w:numPr>
          <w:ilvl w:val="0"/>
          <w:numId w:val="4"/>
        </w:numPr>
        <w:spacing w:line="360" w:lineRule="auto"/>
        <w:outlineLvl w:val="2"/>
        <w:rPr>
          <w:rFonts w:ascii="宋体" w:hAnsi="宋体"/>
          <w:b/>
          <w:szCs w:val="21"/>
        </w:rPr>
      </w:pPr>
      <w:r>
        <w:rPr>
          <w:rFonts w:ascii="宋体" w:hAnsi="宋体"/>
          <w:b/>
          <w:szCs w:val="21"/>
        </w:rPr>
        <w:t>许可</w:t>
      </w:r>
    </w:p>
    <w:p>
      <w:pPr>
        <w:spacing w:line="360" w:lineRule="auto"/>
        <w:ind w:firstLine="420" w:firstLineChars="200"/>
        <w:rPr>
          <w:rFonts w:ascii="宋体" w:hAnsi="宋体"/>
          <w:szCs w:val="21"/>
          <w:highlight w:val="none"/>
        </w:rPr>
      </w:pPr>
      <w:r>
        <w:rPr>
          <w:rFonts w:ascii="宋体" w:hAnsi="宋体"/>
          <w:szCs w:val="21"/>
        </w:rPr>
        <w:t>运</w:t>
      </w:r>
      <w:r>
        <w:rPr>
          <w:rFonts w:hint="eastAsia" w:ascii="宋体" w:hAnsi="宋体"/>
          <w:szCs w:val="21"/>
        </w:rPr>
        <w:t>营管理</w:t>
      </w:r>
      <w:r>
        <w:rPr>
          <w:rFonts w:ascii="宋体" w:hAnsi="宋体"/>
          <w:szCs w:val="21"/>
          <w:highlight w:val="none"/>
        </w:rPr>
        <w:t>的成交供应商须具有国家认可的从事污水处理方面的营运资质。</w:t>
      </w:r>
    </w:p>
    <w:p>
      <w:pPr>
        <w:numPr>
          <w:ilvl w:val="0"/>
          <w:numId w:val="4"/>
        </w:numPr>
        <w:spacing w:line="360" w:lineRule="auto"/>
        <w:outlineLvl w:val="2"/>
        <w:rPr>
          <w:rFonts w:ascii="宋体" w:hAnsi="宋体"/>
          <w:b/>
          <w:szCs w:val="21"/>
          <w:highlight w:val="none"/>
        </w:rPr>
      </w:pPr>
      <w:bookmarkStart w:id="19" w:name="OLE_LINK4"/>
      <w:bookmarkStart w:id="20" w:name="OLE_LINK5"/>
      <w:r>
        <w:rPr>
          <w:rFonts w:ascii="宋体" w:hAnsi="宋体"/>
          <w:b/>
          <w:szCs w:val="21"/>
          <w:highlight w:val="none"/>
        </w:rPr>
        <w:t>服务年限</w:t>
      </w:r>
      <w:bookmarkEnd w:id="19"/>
      <w:bookmarkEnd w:id="20"/>
      <w:r>
        <w:rPr>
          <w:rFonts w:hint="eastAsia" w:ascii="宋体" w:hAnsi="宋体"/>
          <w:b/>
          <w:szCs w:val="21"/>
          <w:highlight w:val="none"/>
          <w:lang w:val="en-US" w:eastAsia="zh-CN"/>
        </w:rPr>
        <w:t xml:space="preserve"> </w:t>
      </w:r>
      <w:r>
        <w:rPr>
          <w:rFonts w:hint="eastAsia" w:ascii="宋体" w:hAnsi="宋体"/>
          <w:szCs w:val="21"/>
          <w:highlight w:val="none"/>
          <w:lang w:eastAsia="zh-CN"/>
        </w:rPr>
        <w:t>一年</w:t>
      </w:r>
      <w:bookmarkStart w:id="21" w:name="_GoBack"/>
      <w:bookmarkEnd w:id="21"/>
    </w:p>
    <w:p>
      <w:pPr>
        <w:numPr>
          <w:ilvl w:val="0"/>
          <w:numId w:val="4"/>
        </w:numPr>
        <w:spacing w:line="360" w:lineRule="auto"/>
        <w:outlineLvl w:val="2"/>
        <w:rPr>
          <w:rFonts w:ascii="宋体" w:hAnsi="宋体"/>
          <w:b/>
          <w:szCs w:val="21"/>
          <w:highlight w:val="none"/>
        </w:rPr>
      </w:pPr>
      <w:r>
        <w:rPr>
          <w:rFonts w:hint="eastAsia" w:ascii="宋体" w:hAnsi="宋体"/>
          <w:b/>
          <w:szCs w:val="21"/>
          <w:highlight w:val="none"/>
        </w:rPr>
        <w:t>采购人供应范围</w:t>
      </w:r>
    </w:p>
    <w:p>
      <w:pPr>
        <w:spacing w:line="360" w:lineRule="auto"/>
        <w:ind w:firstLine="420" w:firstLineChars="200"/>
        <w:rPr>
          <w:rFonts w:ascii="宋体" w:hAnsi="宋体"/>
          <w:szCs w:val="21"/>
        </w:rPr>
      </w:pPr>
      <w:r>
        <w:rPr>
          <w:rFonts w:hint="eastAsia" w:ascii="宋体" w:hAnsi="宋体"/>
          <w:szCs w:val="21"/>
        </w:rPr>
        <w:t>污水处理站日常化验监测项目，污水处理所需化学品材料的供应，设备、管材、仪表、电气元件等的维修、更换、检测、运输、安装的费用，污水处理站除臭装置内填料的更换、安装的费用，集水井清渣及污泥清运处置费用，环保部门监测费用，污水管网维护，污水处理站的用电、用水、安保以及污水处理站改造等费用。</w:t>
      </w:r>
    </w:p>
    <w:p>
      <w:pPr>
        <w:tabs>
          <w:tab w:val="left" w:pos="709"/>
          <w:tab w:val="left" w:pos="794"/>
        </w:tabs>
        <w:spacing w:line="360" w:lineRule="auto"/>
        <w:ind w:firstLine="424" w:firstLineChars="202"/>
        <w:rPr>
          <w:rFonts w:ascii="宋体" w:hAnsi="宋体"/>
        </w:rPr>
      </w:pPr>
    </w:p>
    <w:p>
      <w:pPr>
        <w:numPr>
          <w:ilvl w:val="0"/>
          <w:numId w:val="1"/>
        </w:numPr>
        <w:tabs>
          <w:tab w:val="left" w:pos="540"/>
        </w:tabs>
        <w:autoSpaceDE w:val="0"/>
        <w:autoSpaceDN w:val="0"/>
        <w:adjustRightInd w:val="0"/>
        <w:spacing w:before="156" w:beforeLines="50" w:line="360" w:lineRule="auto"/>
        <w:outlineLvl w:val="1"/>
        <w:rPr>
          <w:rFonts w:ascii="宋体" w:hAnsi="宋体"/>
        </w:rPr>
      </w:pPr>
      <w:r>
        <w:rPr>
          <w:rFonts w:hint="eastAsia" w:ascii="宋体" w:hAnsi="宋体"/>
          <w:b/>
        </w:rPr>
        <w:t>付款方式</w:t>
      </w:r>
    </w:p>
    <w:p>
      <w:pPr>
        <w:spacing w:line="340" w:lineRule="exact"/>
        <w:ind w:left="170"/>
        <w:rPr>
          <w:rFonts w:ascii="宋体" w:hAnsi="宋体"/>
          <w:color w:val="auto"/>
          <w:szCs w:val="21"/>
        </w:rPr>
      </w:pPr>
      <w:r>
        <w:rPr>
          <w:rFonts w:hint="eastAsia" w:ascii="宋体" w:hAnsi="宋体"/>
          <w:color w:val="auto"/>
          <w:szCs w:val="21"/>
        </w:rPr>
        <w:t>每月结算服务费，供应商在每月10号前将上个月的考评表及发票等资料提交给采购人，污水站管理服务质量考核情况由采购人考核。其中污水站管理服务质量考核情况分优、良、中、差，考核为良或以上全额支付当月费用，考核为中只支付当月应付款的80%，考核为差只支付当月应付款的60%，所扣款项视作违约款项扣除）。甲方收到乙方完整考评资料及合格发票后20日内支付该月应付款项。采购人按照规定付款。采购人如果当月有环保超标排污费,则先由采购人向环境保护监察部门支付扣罚费用，属于供应商责任的再从供应商的当月运营费用中扣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3CC64EA"/>
    <w:multiLevelType w:val="multilevel"/>
    <w:tmpl w:val="03CC64EA"/>
    <w:lvl w:ilvl="0" w:tentative="0">
      <w:start w:val="1"/>
      <w:numFmt w:val="decimal"/>
      <w:lvlText w:val="%1）"/>
      <w:lvlJc w:val="left"/>
      <w:pPr>
        <w:tabs>
          <w:tab w:val="left" w:pos="720"/>
        </w:tabs>
        <w:ind w:left="720" w:hanging="72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9C87A1F"/>
    <w:multiLevelType w:val="multilevel"/>
    <w:tmpl w:val="39C87A1F"/>
    <w:lvl w:ilvl="0" w:tentative="0">
      <w:start w:val="1"/>
      <w:numFmt w:val="chineseCountingThousand"/>
      <w:lvlText w:val="(%1)"/>
      <w:lvlJc w:val="left"/>
      <w:pPr>
        <w:tabs>
          <w:tab w:val="left" w:pos="0"/>
        </w:tabs>
        <w:ind w:left="437" w:hanging="437"/>
      </w:pPr>
      <w:rPr>
        <w:rFonts w:hint="eastAsia" w:ascii="宋体" w:hAnsi="宋体" w:eastAsia="宋体"/>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24285C"/>
    <w:multiLevelType w:val="multilevel"/>
    <w:tmpl w:val="3A24285C"/>
    <w:lvl w:ilvl="0" w:tentative="0">
      <w:start w:val="1"/>
      <w:numFmt w:val="chineseCountingThousand"/>
      <w:lvlText w:val="%1、"/>
      <w:lvlJc w:val="left"/>
      <w:pPr>
        <w:tabs>
          <w:tab w:val="left" w:pos="170"/>
        </w:tabs>
        <w:ind w:left="170" w:hanging="170"/>
      </w:pPr>
      <w:rPr>
        <w:rFonts w:hint="eastAsia"/>
        <w:b/>
      </w:rPr>
    </w:lvl>
    <w:lvl w:ilvl="1" w:tentative="0">
      <w:start w:val="1"/>
      <w:numFmt w:val="chineseCountingThousand"/>
      <w:lvlText w:val="（%2）"/>
      <w:lvlJc w:val="left"/>
      <w:pPr>
        <w:tabs>
          <w:tab w:val="left" w:pos="0"/>
        </w:tabs>
        <w:ind w:left="624" w:hanging="624"/>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1933BC"/>
    <w:multiLevelType w:val="multilevel"/>
    <w:tmpl w:val="4F1933BC"/>
    <w:lvl w:ilvl="0" w:tentative="0">
      <w:start w:val="1"/>
      <w:numFmt w:val="chineseCountingThousand"/>
      <w:lvlText w:val="(%1)"/>
      <w:lvlJc w:val="left"/>
      <w:pPr>
        <w:tabs>
          <w:tab w:val="left" w:pos="0"/>
        </w:tabs>
        <w:ind w:left="437" w:hanging="437"/>
      </w:pPr>
      <w:rPr>
        <w:rFonts w:hint="eastAsia" w:ascii="宋体" w:hAnsi="宋体" w:eastAsia="宋体"/>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8D5F26F"/>
    <w:multiLevelType w:val="singleLevel"/>
    <w:tmpl w:val="58D5F26F"/>
    <w:lvl w:ilvl="0" w:tentative="0">
      <w:start w:val="1"/>
      <w:numFmt w:val="bullet"/>
      <w:lvlText w:val=""/>
      <w:lvlJc w:val="left"/>
      <w:pPr>
        <w:ind w:left="420" w:hanging="420"/>
      </w:pPr>
      <w:rPr>
        <w:rFonts w:hint="default" w:ascii="Wingdings" w:hAnsi="Wingdings"/>
      </w:r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TdhNDA5NDRiNjFhMDgyZDgyYTgwMzhkY2MxZGEifQ=="/>
  </w:docVars>
  <w:rsids>
    <w:rsidRoot w:val="004E1844"/>
    <w:rsid w:val="000D4BC1"/>
    <w:rsid w:val="002E7149"/>
    <w:rsid w:val="004E1844"/>
    <w:rsid w:val="006B3FDB"/>
    <w:rsid w:val="00946C81"/>
    <w:rsid w:val="00A93A21"/>
    <w:rsid w:val="00AD62F6"/>
    <w:rsid w:val="00E749F1"/>
    <w:rsid w:val="0ACC13CD"/>
    <w:rsid w:val="110864CE"/>
    <w:rsid w:val="4D886E29"/>
    <w:rsid w:val="524F3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4863</Words>
  <Characters>4997</Characters>
  <Lines>37</Lines>
  <Paragraphs>10</Paragraphs>
  <TotalTime>5</TotalTime>
  <ScaleCrop>false</ScaleCrop>
  <LinksUpToDate>false</LinksUpToDate>
  <CharactersWithSpaces>4999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2023-02-06T07:54:00Z</dcterms:created>
  <dc:creator>陈惠芳</dc:creator>
  <cp:lastModifiedBy>黄碧莹</cp:lastModifiedBy>
  <dcterms:modified xsi:type="dcterms:W3CDTF">2023-02-07T08:38:53Z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CD9E5D1B273E4F25B7B02B0B5B2E346C</vt:lpwstr>
  </property>
</Properties>
</file>