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E3" w:rsidRDefault="00AA50F7">
      <w:pPr>
        <w:jc w:val="center"/>
        <w:rPr>
          <w:rFonts w:ascii="宋体" w:hAnsi="宋体"/>
          <w:b/>
          <w:sz w:val="32"/>
          <w:szCs w:val="32"/>
        </w:rPr>
      </w:pPr>
      <w:r>
        <w:rPr>
          <w:rFonts w:ascii="宋体" w:hAnsi="宋体" w:hint="eastAsia"/>
          <w:b/>
          <w:sz w:val="32"/>
          <w:szCs w:val="32"/>
        </w:rPr>
        <w:t>番禺区中心医院办公日杂用品配送服务采购项目</w:t>
      </w:r>
    </w:p>
    <w:p w:rsidR="00540BE3" w:rsidRDefault="00AA50F7">
      <w:pPr>
        <w:jc w:val="center"/>
        <w:rPr>
          <w:rFonts w:ascii="宋体" w:hAnsi="宋体"/>
          <w:b/>
          <w:sz w:val="32"/>
          <w:szCs w:val="32"/>
        </w:rPr>
      </w:pPr>
      <w:r>
        <w:rPr>
          <w:rFonts w:ascii="宋体" w:hAnsi="宋体" w:hint="eastAsia"/>
          <w:b/>
          <w:sz w:val="32"/>
          <w:szCs w:val="32"/>
        </w:rPr>
        <w:t>用户需求书</w:t>
      </w:r>
    </w:p>
    <w:p w:rsidR="00540BE3" w:rsidRDefault="00540BE3">
      <w:pPr>
        <w:jc w:val="center"/>
        <w:rPr>
          <w:rFonts w:ascii="宋体" w:hAnsi="宋体"/>
          <w:b/>
          <w:sz w:val="32"/>
          <w:szCs w:val="32"/>
        </w:rPr>
      </w:pPr>
    </w:p>
    <w:p w:rsidR="00540BE3" w:rsidRDefault="00AA50F7">
      <w:pPr>
        <w:pStyle w:val="af0"/>
        <w:numPr>
          <w:ilvl w:val="0"/>
          <w:numId w:val="1"/>
        </w:numPr>
        <w:tabs>
          <w:tab w:val="left" w:pos="709"/>
        </w:tabs>
        <w:ind w:left="0" w:firstLineChars="0" w:firstLine="0"/>
        <w:rPr>
          <w:rFonts w:ascii="宋体" w:hAnsi="宋体"/>
          <w:sz w:val="24"/>
          <w:szCs w:val="28"/>
        </w:rPr>
      </w:pPr>
      <w:r>
        <w:rPr>
          <w:rFonts w:ascii="宋体" w:hAnsi="宋体" w:hint="eastAsia"/>
          <w:sz w:val="24"/>
          <w:szCs w:val="28"/>
        </w:rPr>
        <w:t>项目</w:t>
      </w:r>
      <w:r>
        <w:rPr>
          <w:rFonts w:ascii="宋体" w:hAnsi="宋体"/>
          <w:sz w:val="24"/>
          <w:szCs w:val="28"/>
        </w:rPr>
        <w:t>概况</w:t>
      </w:r>
    </w:p>
    <w:tbl>
      <w:tblPr>
        <w:tblpPr w:leftFromText="180" w:rightFromText="180" w:vertAnchor="text" w:horzAnchor="margin" w:tblpXSpec="center" w:tblpY="71"/>
        <w:tblW w:w="7620"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5"/>
        <w:gridCol w:w="1213"/>
        <w:gridCol w:w="1598"/>
        <w:gridCol w:w="1276"/>
        <w:gridCol w:w="1505"/>
        <w:gridCol w:w="1353"/>
      </w:tblGrid>
      <w:tr w:rsidR="00540BE3">
        <w:trPr>
          <w:trHeight w:val="923"/>
        </w:trPr>
        <w:tc>
          <w:tcPr>
            <w:tcW w:w="675" w:type="dxa"/>
            <w:vAlign w:val="center"/>
          </w:tcPr>
          <w:p w:rsidR="00540BE3" w:rsidRDefault="00AA50F7">
            <w:pPr>
              <w:widowControl/>
              <w:jc w:val="center"/>
              <w:rPr>
                <w:rFonts w:ascii="宋体" w:hAnsi="宋体" w:cs="宋体"/>
                <w:b/>
                <w:color w:val="000000"/>
                <w:sz w:val="24"/>
                <w:szCs w:val="28"/>
              </w:rPr>
            </w:pPr>
            <w:r>
              <w:rPr>
                <w:rFonts w:ascii="宋体" w:hAnsi="宋体" w:cs="宋体" w:hint="eastAsia"/>
                <w:b/>
                <w:color w:val="000000"/>
                <w:sz w:val="24"/>
                <w:szCs w:val="28"/>
              </w:rPr>
              <w:t>序号</w:t>
            </w:r>
          </w:p>
        </w:tc>
        <w:tc>
          <w:tcPr>
            <w:tcW w:w="1213" w:type="dxa"/>
            <w:vAlign w:val="center"/>
          </w:tcPr>
          <w:p w:rsidR="00540BE3" w:rsidRDefault="00AA50F7">
            <w:pPr>
              <w:widowControl/>
              <w:jc w:val="center"/>
              <w:rPr>
                <w:rFonts w:ascii="宋体" w:hAnsi="宋体" w:cs="宋体"/>
                <w:b/>
                <w:color w:val="000000"/>
                <w:sz w:val="24"/>
                <w:szCs w:val="28"/>
              </w:rPr>
            </w:pPr>
            <w:r>
              <w:rPr>
                <w:rFonts w:ascii="宋体" w:hAnsi="宋体" w:cs="宋体" w:hint="eastAsia"/>
                <w:b/>
                <w:color w:val="000000"/>
                <w:sz w:val="24"/>
                <w:szCs w:val="28"/>
              </w:rPr>
              <w:t>使用科室</w:t>
            </w:r>
          </w:p>
        </w:tc>
        <w:tc>
          <w:tcPr>
            <w:tcW w:w="1598" w:type="dxa"/>
            <w:vAlign w:val="center"/>
          </w:tcPr>
          <w:p w:rsidR="00540BE3" w:rsidRDefault="00AA50F7">
            <w:pPr>
              <w:widowControl/>
              <w:jc w:val="center"/>
              <w:rPr>
                <w:rFonts w:ascii="宋体" w:hAnsi="宋体" w:cs="宋体"/>
                <w:b/>
                <w:color w:val="000000"/>
                <w:sz w:val="24"/>
                <w:szCs w:val="28"/>
              </w:rPr>
            </w:pPr>
            <w:r>
              <w:rPr>
                <w:rFonts w:ascii="宋体" w:hAnsi="宋体" w:cs="宋体" w:hint="eastAsia"/>
                <w:b/>
                <w:color w:val="000000"/>
                <w:sz w:val="24"/>
                <w:szCs w:val="28"/>
              </w:rPr>
              <w:t>服务项目名称</w:t>
            </w:r>
          </w:p>
        </w:tc>
        <w:tc>
          <w:tcPr>
            <w:tcW w:w="1276" w:type="dxa"/>
            <w:vAlign w:val="center"/>
          </w:tcPr>
          <w:p w:rsidR="00540BE3" w:rsidRDefault="00AA50F7">
            <w:pPr>
              <w:widowControl/>
              <w:jc w:val="center"/>
              <w:rPr>
                <w:rFonts w:ascii="宋体" w:hAnsi="宋体" w:cs="宋体"/>
                <w:b/>
                <w:bCs/>
                <w:color w:val="000000"/>
                <w:sz w:val="24"/>
                <w:szCs w:val="28"/>
              </w:rPr>
            </w:pPr>
            <w:r>
              <w:rPr>
                <w:rFonts w:ascii="宋体" w:hAnsi="宋体" w:cs="宋体" w:hint="eastAsia"/>
                <w:b/>
                <w:bCs/>
                <w:color w:val="000000"/>
                <w:sz w:val="24"/>
                <w:szCs w:val="28"/>
              </w:rPr>
              <w:t>预算单价</w:t>
            </w:r>
            <w:r>
              <w:rPr>
                <w:rFonts w:ascii="宋体" w:hAnsi="宋体" w:cs="宋体" w:hint="eastAsia"/>
                <w:b/>
                <w:color w:val="000000"/>
                <w:sz w:val="24"/>
                <w:szCs w:val="28"/>
              </w:rPr>
              <w:t>（万元）</w:t>
            </w:r>
          </w:p>
        </w:tc>
        <w:tc>
          <w:tcPr>
            <w:tcW w:w="1505" w:type="dxa"/>
            <w:vAlign w:val="center"/>
          </w:tcPr>
          <w:p w:rsidR="00540BE3" w:rsidRDefault="00AA50F7">
            <w:pPr>
              <w:widowControl/>
              <w:jc w:val="center"/>
              <w:rPr>
                <w:rFonts w:ascii="宋体" w:hAnsi="宋体" w:cs="宋体"/>
                <w:b/>
                <w:bCs/>
                <w:color w:val="000000"/>
                <w:sz w:val="24"/>
                <w:szCs w:val="28"/>
              </w:rPr>
            </w:pPr>
            <w:r>
              <w:rPr>
                <w:rFonts w:ascii="宋体" w:hAnsi="宋体" w:cs="宋体" w:hint="eastAsia"/>
                <w:b/>
                <w:bCs/>
                <w:color w:val="000000"/>
                <w:sz w:val="24"/>
                <w:szCs w:val="28"/>
              </w:rPr>
              <w:t>数量</w:t>
            </w:r>
          </w:p>
        </w:tc>
        <w:tc>
          <w:tcPr>
            <w:tcW w:w="1353" w:type="dxa"/>
            <w:vAlign w:val="center"/>
          </w:tcPr>
          <w:p w:rsidR="00540BE3" w:rsidRDefault="00AA50F7">
            <w:pPr>
              <w:widowControl/>
              <w:jc w:val="center"/>
              <w:rPr>
                <w:rFonts w:ascii="宋体" w:hAnsi="宋体" w:cs="宋体"/>
                <w:b/>
                <w:bCs/>
                <w:color w:val="000000"/>
                <w:sz w:val="24"/>
                <w:szCs w:val="28"/>
              </w:rPr>
            </w:pPr>
            <w:r>
              <w:rPr>
                <w:rFonts w:ascii="宋体" w:hAnsi="宋体" w:cs="宋体" w:hint="eastAsia"/>
                <w:b/>
                <w:bCs/>
                <w:color w:val="000000"/>
                <w:sz w:val="24"/>
                <w:szCs w:val="28"/>
              </w:rPr>
              <w:t>预算金额（万元）</w:t>
            </w:r>
          </w:p>
        </w:tc>
      </w:tr>
      <w:tr w:rsidR="00540BE3">
        <w:trPr>
          <w:trHeight w:val="1340"/>
        </w:trPr>
        <w:tc>
          <w:tcPr>
            <w:tcW w:w="675" w:type="dxa"/>
            <w:vAlign w:val="center"/>
          </w:tcPr>
          <w:p w:rsidR="00540BE3" w:rsidRDefault="00AA50F7">
            <w:pPr>
              <w:widowControl/>
              <w:jc w:val="center"/>
              <w:rPr>
                <w:rFonts w:ascii="宋体" w:hAnsi="宋体" w:cs="宋体"/>
                <w:bCs/>
                <w:color w:val="000000"/>
                <w:sz w:val="24"/>
                <w:szCs w:val="28"/>
              </w:rPr>
            </w:pPr>
            <w:r>
              <w:rPr>
                <w:rFonts w:ascii="宋体" w:hAnsi="宋体" w:cs="宋体" w:hint="eastAsia"/>
                <w:bCs/>
                <w:color w:val="000000"/>
                <w:sz w:val="24"/>
                <w:szCs w:val="28"/>
              </w:rPr>
              <w:t>1</w:t>
            </w:r>
          </w:p>
        </w:tc>
        <w:tc>
          <w:tcPr>
            <w:tcW w:w="1213" w:type="dxa"/>
            <w:vAlign w:val="center"/>
          </w:tcPr>
          <w:p w:rsidR="00540BE3" w:rsidRDefault="00AA50F7">
            <w:pPr>
              <w:widowControl/>
              <w:jc w:val="center"/>
              <w:rPr>
                <w:rFonts w:ascii="宋体" w:hAnsi="宋体" w:cs="宋体"/>
                <w:bCs/>
                <w:color w:val="000000"/>
                <w:sz w:val="24"/>
                <w:szCs w:val="28"/>
              </w:rPr>
            </w:pPr>
            <w:r>
              <w:rPr>
                <w:rFonts w:ascii="宋体" w:hAnsi="宋体" w:cs="宋体" w:hint="eastAsia"/>
                <w:bCs/>
                <w:color w:val="000000"/>
                <w:sz w:val="24"/>
                <w:szCs w:val="28"/>
              </w:rPr>
              <w:t>后勤保障科</w:t>
            </w:r>
          </w:p>
        </w:tc>
        <w:tc>
          <w:tcPr>
            <w:tcW w:w="1598" w:type="dxa"/>
            <w:vAlign w:val="center"/>
          </w:tcPr>
          <w:p w:rsidR="00540BE3" w:rsidRDefault="00AA50F7">
            <w:pPr>
              <w:widowControl/>
              <w:jc w:val="center"/>
              <w:textAlignment w:val="center"/>
              <w:rPr>
                <w:rFonts w:ascii="宋体" w:hAnsi="宋体" w:cs="宋体"/>
                <w:color w:val="000000"/>
                <w:kern w:val="0"/>
                <w:sz w:val="24"/>
                <w:szCs w:val="28"/>
                <w:lang w:bidi="ar"/>
              </w:rPr>
            </w:pPr>
            <w:r>
              <w:rPr>
                <w:rFonts w:ascii="宋体" w:hAnsi="宋体" w:cs="宋体" w:hint="eastAsia"/>
                <w:bCs/>
                <w:color w:val="000000"/>
                <w:sz w:val="24"/>
                <w:szCs w:val="28"/>
              </w:rPr>
              <w:t>办公日杂用品配送服务</w:t>
            </w:r>
          </w:p>
        </w:tc>
        <w:tc>
          <w:tcPr>
            <w:tcW w:w="1276" w:type="dxa"/>
            <w:vAlign w:val="center"/>
          </w:tcPr>
          <w:p w:rsidR="00540BE3" w:rsidRDefault="00AA50F7">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120</w:t>
            </w:r>
          </w:p>
        </w:tc>
        <w:tc>
          <w:tcPr>
            <w:tcW w:w="1505" w:type="dxa"/>
            <w:vAlign w:val="center"/>
          </w:tcPr>
          <w:p w:rsidR="00540BE3" w:rsidRDefault="00AA50F7">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一项</w:t>
            </w:r>
          </w:p>
        </w:tc>
        <w:tc>
          <w:tcPr>
            <w:tcW w:w="1353" w:type="dxa"/>
            <w:vAlign w:val="center"/>
          </w:tcPr>
          <w:p w:rsidR="00540BE3" w:rsidRDefault="00AA50F7">
            <w:pPr>
              <w:widowControl/>
              <w:jc w:val="center"/>
              <w:textAlignment w:val="center"/>
              <w:rPr>
                <w:rFonts w:ascii="宋体" w:hAnsi="宋体" w:cs="宋体"/>
                <w:color w:val="000000"/>
                <w:kern w:val="0"/>
                <w:sz w:val="24"/>
                <w:szCs w:val="28"/>
                <w:lang w:bidi="ar"/>
              </w:rPr>
            </w:pPr>
            <w:r>
              <w:rPr>
                <w:rFonts w:ascii="宋体" w:hAnsi="宋体" w:cs="宋体" w:hint="eastAsia"/>
                <w:color w:val="000000"/>
                <w:kern w:val="0"/>
                <w:sz w:val="24"/>
                <w:szCs w:val="28"/>
                <w:lang w:bidi="ar"/>
              </w:rPr>
              <w:t>120</w:t>
            </w:r>
          </w:p>
        </w:tc>
      </w:tr>
    </w:tbl>
    <w:p w:rsidR="00540BE3" w:rsidRDefault="00AA50F7">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报价范围的定义</w:t>
      </w:r>
    </w:p>
    <w:p w:rsidR="00540BE3" w:rsidRDefault="00AA50F7">
      <w:pPr>
        <w:pStyle w:val="af0"/>
        <w:tabs>
          <w:tab w:val="left" w:pos="709"/>
        </w:tabs>
        <w:spacing w:line="360" w:lineRule="auto"/>
        <w:ind w:firstLine="480"/>
        <w:rPr>
          <w:rFonts w:ascii="宋体" w:hAnsi="宋体"/>
          <w:sz w:val="24"/>
          <w:szCs w:val="28"/>
        </w:rPr>
      </w:pPr>
      <w:r>
        <w:rPr>
          <w:rFonts w:ascii="宋体" w:hAnsi="宋体" w:hint="eastAsia"/>
          <w:sz w:val="24"/>
          <w:szCs w:val="28"/>
        </w:rPr>
        <w:t>本项目对办公日杂用品进行配送服务的货款、配送、包装、运输、保险、装卸、质保期售后服务、全额含税发票、雇员费用、合同实施过程中应预见和不可预见费用等。</w:t>
      </w:r>
    </w:p>
    <w:p w:rsidR="00540BE3" w:rsidRDefault="00AA50F7">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sz w:val="24"/>
          <w:szCs w:val="28"/>
        </w:rPr>
        <w:t>资格要求</w:t>
      </w:r>
    </w:p>
    <w:p w:rsidR="00540BE3" w:rsidRDefault="00AA50F7">
      <w:pPr>
        <w:pStyle w:val="af0"/>
        <w:tabs>
          <w:tab w:val="left" w:pos="851"/>
        </w:tabs>
        <w:spacing w:line="360" w:lineRule="auto"/>
        <w:ind w:firstLine="480"/>
        <w:rPr>
          <w:rFonts w:ascii="宋体" w:hAnsi="宋体"/>
          <w:sz w:val="24"/>
          <w:szCs w:val="28"/>
        </w:rPr>
      </w:pPr>
      <w:r>
        <w:rPr>
          <w:rFonts w:ascii="宋体" w:hAnsi="宋体" w:hint="eastAsia"/>
          <w:sz w:val="24"/>
          <w:szCs w:val="28"/>
        </w:rPr>
        <w:t>无</w:t>
      </w:r>
    </w:p>
    <w:p w:rsidR="00540BE3" w:rsidRDefault="00AA50F7">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进口产品</w:t>
      </w:r>
    </w:p>
    <w:p w:rsidR="00540BE3" w:rsidRDefault="00AA50F7">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w:t>
      </w:r>
      <w:proofErr w:type="gramStart"/>
      <w:r>
        <w:rPr>
          <w:rFonts w:ascii="宋体" w:hAnsi="宋体" w:hint="eastAsia"/>
          <w:sz w:val="24"/>
          <w:szCs w:val="28"/>
        </w:rPr>
        <w:t>否</w:t>
      </w:r>
      <w:proofErr w:type="gramEnd"/>
    </w:p>
    <w:p w:rsidR="00540BE3" w:rsidRDefault="00AA50F7">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面向中小企业</w:t>
      </w:r>
      <w:r>
        <w:rPr>
          <w:rFonts w:ascii="宋体" w:hAnsi="宋体" w:hint="eastAsia"/>
          <w:sz w:val="24"/>
          <w:szCs w:val="28"/>
        </w:rPr>
        <w:t>或</w:t>
      </w:r>
      <w:r>
        <w:rPr>
          <w:rFonts w:ascii="宋体" w:hAnsi="宋体"/>
          <w:sz w:val="24"/>
          <w:szCs w:val="28"/>
        </w:rPr>
        <w:t>小微企业</w:t>
      </w:r>
    </w:p>
    <w:p w:rsidR="00540BE3" w:rsidRDefault="00AA50F7">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是</w:t>
      </w:r>
      <w:r>
        <w:rPr>
          <w:rFonts w:hint="eastAsia"/>
        </w:rPr>
        <w:t>，面向中小企业</w:t>
      </w:r>
    </w:p>
    <w:p w:rsidR="00540BE3" w:rsidRDefault="00AA50F7">
      <w:pPr>
        <w:pStyle w:val="af0"/>
        <w:numPr>
          <w:ilvl w:val="0"/>
          <w:numId w:val="1"/>
        </w:numPr>
        <w:tabs>
          <w:tab w:val="left" w:pos="709"/>
        </w:tabs>
        <w:spacing w:line="360" w:lineRule="auto"/>
        <w:ind w:left="0" w:firstLineChars="0" w:firstLine="0"/>
        <w:rPr>
          <w:rFonts w:ascii="宋体" w:hAnsi="宋体"/>
          <w:sz w:val="24"/>
          <w:szCs w:val="28"/>
        </w:rPr>
      </w:pPr>
      <w:r>
        <w:rPr>
          <w:rFonts w:ascii="宋体" w:hAnsi="宋体" w:hint="eastAsia"/>
          <w:sz w:val="24"/>
          <w:szCs w:val="28"/>
        </w:rPr>
        <w:t>是否</w:t>
      </w:r>
      <w:r>
        <w:rPr>
          <w:rFonts w:ascii="宋体" w:hAnsi="宋体"/>
          <w:sz w:val="24"/>
          <w:szCs w:val="28"/>
        </w:rPr>
        <w:t>接受</w:t>
      </w:r>
      <w:r>
        <w:rPr>
          <w:rFonts w:ascii="宋体" w:hAnsi="宋体" w:hint="eastAsia"/>
          <w:sz w:val="24"/>
          <w:szCs w:val="28"/>
        </w:rPr>
        <w:t>联合体</w:t>
      </w:r>
      <w:r>
        <w:rPr>
          <w:rFonts w:ascii="宋体" w:hAnsi="宋体"/>
          <w:sz w:val="24"/>
          <w:szCs w:val="28"/>
        </w:rPr>
        <w:t>投标</w:t>
      </w:r>
    </w:p>
    <w:p w:rsidR="00540BE3" w:rsidRDefault="00AA50F7">
      <w:pPr>
        <w:pStyle w:val="af0"/>
        <w:tabs>
          <w:tab w:val="left" w:pos="709"/>
        </w:tabs>
        <w:spacing w:line="360" w:lineRule="auto"/>
        <w:ind w:firstLineChars="0" w:firstLine="0"/>
        <w:rPr>
          <w:rFonts w:ascii="宋体" w:hAnsi="宋体"/>
          <w:sz w:val="24"/>
          <w:szCs w:val="28"/>
        </w:rPr>
      </w:pPr>
      <w:r>
        <w:rPr>
          <w:rFonts w:ascii="宋体" w:hAnsi="宋体" w:hint="eastAsia"/>
          <w:sz w:val="24"/>
          <w:szCs w:val="28"/>
        </w:rPr>
        <w:t xml:space="preserve">    </w:t>
      </w:r>
      <w:proofErr w:type="gramStart"/>
      <w:r>
        <w:rPr>
          <w:rFonts w:ascii="宋体" w:hAnsi="宋体" w:hint="eastAsia"/>
          <w:sz w:val="24"/>
          <w:szCs w:val="28"/>
        </w:rPr>
        <w:t>否</w:t>
      </w:r>
      <w:proofErr w:type="gramEnd"/>
    </w:p>
    <w:p w:rsidR="00540BE3" w:rsidRDefault="00AA50F7">
      <w:pPr>
        <w:rPr>
          <w:rFonts w:ascii="宋体" w:hAnsi="宋体"/>
          <w:b/>
          <w:bCs/>
          <w:kern w:val="44"/>
          <w:sz w:val="36"/>
          <w:szCs w:val="36"/>
        </w:rPr>
      </w:pPr>
      <w:r>
        <w:rPr>
          <w:rFonts w:ascii="宋体" w:hAnsi="宋体" w:hint="eastAsia"/>
          <w:b/>
          <w:bCs/>
          <w:kern w:val="44"/>
          <w:sz w:val="36"/>
          <w:szCs w:val="36"/>
        </w:rPr>
        <w:br w:type="page"/>
      </w:r>
    </w:p>
    <w:p w:rsidR="00540BE3" w:rsidRDefault="00AA50F7">
      <w:pPr>
        <w:pStyle w:val="af0"/>
        <w:numPr>
          <w:ilvl w:val="0"/>
          <w:numId w:val="1"/>
        </w:numPr>
        <w:tabs>
          <w:tab w:val="left" w:pos="420"/>
          <w:tab w:val="left" w:pos="525"/>
          <w:tab w:val="left" w:pos="846"/>
          <w:tab w:val="left" w:pos="3398"/>
        </w:tabs>
        <w:autoSpaceDE w:val="0"/>
        <w:autoSpaceDN w:val="0"/>
        <w:adjustRightInd w:val="0"/>
        <w:spacing w:beforeLines="50" w:before="156" w:line="440" w:lineRule="exact"/>
        <w:ind w:left="522" w:firstLineChars="0" w:hanging="420"/>
        <w:outlineLvl w:val="1"/>
        <w:rPr>
          <w:rFonts w:ascii="宋体" w:hAnsi="宋体"/>
          <w:b/>
          <w:bCs/>
          <w:szCs w:val="21"/>
        </w:rPr>
      </w:pPr>
      <w:bookmarkStart w:id="0" w:name="_Toc385940873"/>
      <w:r>
        <w:rPr>
          <w:rFonts w:ascii="宋体" w:hAnsi="宋体" w:hint="eastAsia"/>
          <w:b/>
          <w:bCs/>
          <w:szCs w:val="21"/>
        </w:rPr>
        <w:lastRenderedPageBreak/>
        <w:t>总体要求</w:t>
      </w:r>
    </w:p>
    <w:p w:rsidR="00540BE3" w:rsidRDefault="00AA50F7">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投标人必须承诺提供厂商原装、全新的、符合国家及用户提出的有关质量标准的设备。</w:t>
      </w:r>
    </w:p>
    <w:p w:rsidR="00540BE3" w:rsidRDefault="00AA50F7">
      <w:pPr>
        <w:numPr>
          <w:ilvl w:val="1"/>
          <w:numId w:val="1"/>
        </w:numPr>
        <w:tabs>
          <w:tab w:val="left" w:pos="0"/>
        </w:tabs>
        <w:spacing w:line="440" w:lineRule="exact"/>
        <w:ind w:left="0" w:firstLineChars="200" w:firstLine="420"/>
        <w:rPr>
          <w:rFonts w:ascii="宋体" w:hAnsi="宋体"/>
          <w:szCs w:val="21"/>
        </w:rPr>
      </w:pPr>
      <w:r>
        <w:rPr>
          <w:rFonts w:ascii="宋体" w:hAnsi="宋体" w:cs="宋体" w:hint="eastAsia"/>
          <w:color w:val="000000"/>
          <w:szCs w:val="21"/>
        </w:rPr>
        <w:t>投标人所投产品除招标文件中明确规定要求提供</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ascii="宋体" w:hAnsi="宋体" w:hint="eastAsia"/>
          <w:szCs w:val="21"/>
        </w:rPr>
        <w:t>。</w:t>
      </w:r>
    </w:p>
    <w:p w:rsidR="00540BE3" w:rsidRDefault="00AA50F7">
      <w:pPr>
        <w:numPr>
          <w:ilvl w:val="1"/>
          <w:numId w:val="1"/>
        </w:numPr>
        <w:tabs>
          <w:tab w:val="left" w:pos="0"/>
        </w:tabs>
        <w:spacing w:line="440" w:lineRule="exact"/>
        <w:ind w:left="0" w:firstLineChars="200" w:firstLine="420"/>
        <w:rPr>
          <w:rFonts w:ascii="宋体" w:hAnsi="宋体"/>
          <w:szCs w:val="21"/>
        </w:rPr>
      </w:pPr>
      <w:r>
        <w:rPr>
          <w:rFonts w:ascii="宋体" w:hAnsi="宋体" w:cs="宋体" w:hint="eastAsia"/>
          <w:color w:val="000000"/>
          <w:szCs w:val="21"/>
        </w:rPr>
        <w:t>★凡属于《中华人民共和国实施强制性产品认证的产品目录》的产品，请投标人在投标文件中承诺在交货时提供该产品的《中国强制认证》（CCC认证）。</w:t>
      </w:r>
    </w:p>
    <w:p w:rsidR="00540BE3" w:rsidRDefault="00AA50F7">
      <w:pPr>
        <w:numPr>
          <w:ilvl w:val="1"/>
          <w:numId w:val="1"/>
        </w:numPr>
        <w:tabs>
          <w:tab w:val="left" w:pos="0"/>
        </w:tabs>
        <w:spacing w:line="440" w:lineRule="exact"/>
        <w:ind w:left="0" w:firstLineChars="200" w:firstLine="420"/>
        <w:rPr>
          <w:rFonts w:ascii="宋体" w:hAnsi="宋体" w:cs="宋体"/>
          <w:color w:val="000000"/>
          <w:szCs w:val="21"/>
        </w:rPr>
      </w:pPr>
      <w:r>
        <w:rPr>
          <w:rFonts w:ascii="宋体" w:hAnsi="宋体" w:cs="宋体" w:hint="eastAsia"/>
          <w:szCs w:val="21"/>
        </w:rPr>
        <w:t>★</w:t>
      </w:r>
      <w:r>
        <w:rPr>
          <w:rFonts w:ascii="宋体" w:hAnsi="宋体" w:hint="eastAsia"/>
          <w:kern w:val="0"/>
          <w:szCs w:val="21"/>
          <w:lang w:bidi="ar"/>
        </w:rPr>
        <w:t>根据《关于调整优化节能产品、环境标志产品政府采购执行机制的通知》（财库〔2020〕9号），</w:t>
      </w:r>
      <w:r>
        <w:rPr>
          <w:rFonts w:ascii="宋体" w:hAnsi="宋体" w:cs="宋体" w:hint="eastAsia"/>
          <w:szCs w:val="21"/>
        </w:rPr>
        <w:t>采购人拟采购的产品属于《节能产品政府采购品目清单》范围中政府强制采购产品类别的，投标人须填写《产品适用政府采购政策情况表》（见投标文件格式），并在投标文件中提供：①该产品属于《节能产品政府采购品目清单》范围中政府强制采购产品类别的相关内容页，并对相关内容作圈记；②市场监管总局公布的参与实施政府采购节能产品认证机构名录截图；③该产品获得的由国家确定的认证机构出具的、处于有效期之内的节能产品认证证书</w:t>
      </w:r>
      <w:r>
        <w:rPr>
          <w:rFonts w:ascii="宋体" w:hAnsi="宋体" w:hint="eastAsia"/>
          <w:kern w:val="0"/>
          <w:szCs w:val="21"/>
          <w:lang w:bidi="ar"/>
        </w:rPr>
        <w:t>（注:《节能产品政府采购品目清单》以及市场监管总局公布的参与实施政府采购节能产品认证机构名录，投标人可查询中国政府采购网，网址http://www.ccgp.gov.cn）</w:t>
      </w:r>
      <w:r>
        <w:rPr>
          <w:rFonts w:ascii="宋体" w:hAnsi="宋体" w:cs="宋体" w:hint="eastAsia"/>
          <w:szCs w:val="21"/>
        </w:rPr>
        <w:t>。</w:t>
      </w:r>
    </w:p>
    <w:p w:rsidR="00540BE3" w:rsidRDefault="00AA50F7">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投标人应保证，采购人在中华人民共和国使用该货物或货物的任何一部分时，免受第三方提出的侵犯其专利权、商标权、著作权或其它知识产权的起诉。</w:t>
      </w:r>
    </w:p>
    <w:p w:rsidR="00540BE3" w:rsidRDefault="00AA50F7">
      <w:pPr>
        <w:numPr>
          <w:ilvl w:val="1"/>
          <w:numId w:val="1"/>
        </w:numPr>
        <w:tabs>
          <w:tab w:val="left" w:pos="0"/>
        </w:tabs>
        <w:spacing w:line="440" w:lineRule="exact"/>
        <w:ind w:left="0" w:firstLineChars="200" w:firstLine="420"/>
        <w:rPr>
          <w:rFonts w:ascii="宋体" w:hAnsi="宋体"/>
          <w:szCs w:val="21"/>
        </w:rPr>
      </w:pPr>
      <w:r>
        <w:rPr>
          <w:rFonts w:ascii="宋体" w:hAnsi="宋体" w:hint="eastAsia"/>
          <w:szCs w:val="21"/>
        </w:rPr>
        <w:t>本项目的核心产品为：货物清单中的擦手纸、</w:t>
      </w:r>
      <w:r>
        <w:rPr>
          <w:rFonts w:hint="eastAsia"/>
          <w:color w:val="000000"/>
        </w:rPr>
        <w:t>卫生小卷纸、原生木浆面巾纸、大圆纸</w:t>
      </w:r>
      <w:r>
        <w:rPr>
          <w:rFonts w:ascii="宋体" w:hAnsi="宋体" w:hint="eastAsia"/>
          <w:szCs w:val="21"/>
        </w:rPr>
        <w:t>。</w:t>
      </w:r>
    </w:p>
    <w:p w:rsidR="00540BE3" w:rsidRDefault="00540BE3">
      <w:pPr>
        <w:spacing w:line="440" w:lineRule="exact"/>
        <w:ind w:firstLineChars="100" w:firstLine="210"/>
        <w:rPr>
          <w:rFonts w:ascii="宋体" w:hAnsi="宋体"/>
        </w:rPr>
      </w:pPr>
    </w:p>
    <w:p w:rsidR="00540BE3" w:rsidRDefault="00AA50F7">
      <w:pPr>
        <w:numPr>
          <w:ilvl w:val="0"/>
          <w:numId w:val="1"/>
        </w:numPr>
        <w:tabs>
          <w:tab w:val="left" w:pos="420"/>
          <w:tab w:val="left" w:pos="525"/>
          <w:tab w:val="left" w:pos="846"/>
          <w:tab w:val="left" w:pos="3398"/>
        </w:tabs>
        <w:autoSpaceDE w:val="0"/>
        <w:autoSpaceDN w:val="0"/>
        <w:adjustRightInd w:val="0"/>
        <w:spacing w:beforeLines="50" w:before="156" w:line="440" w:lineRule="exact"/>
        <w:ind w:left="522"/>
        <w:outlineLvl w:val="1"/>
        <w:rPr>
          <w:rFonts w:ascii="宋体" w:hAnsi="宋体"/>
          <w:b/>
          <w:bCs/>
          <w:szCs w:val="21"/>
        </w:rPr>
      </w:pPr>
      <w:r>
        <w:rPr>
          <w:rFonts w:ascii="宋体" w:hAnsi="宋体" w:hint="eastAsia"/>
          <w:b/>
          <w:bCs/>
          <w:szCs w:val="21"/>
        </w:rPr>
        <w:t>投标报价要求</w:t>
      </w:r>
    </w:p>
    <w:p w:rsidR="00540BE3" w:rsidRDefault="00AA50F7">
      <w:pPr>
        <w:tabs>
          <w:tab w:val="left" w:pos="709"/>
        </w:tabs>
        <w:spacing w:line="440" w:lineRule="exact"/>
        <w:ind w:firstLineChars="200" w:firstLine="420"/>
        <w:rPr>
          <w:rFonts w:ascii="宋体" w:hAnsi="宋体" w:cs="宋体"/>
          <w:szCs w:val="21"/>
          <w:lang w:val="zh-CN"/>
        </w:rPr>
      </w:pPr>
      <w:r>
        <w:rPr>
          <w:rFonts w:ascii="宋体" w:hAnsi="宋体" w:cs="宋体" w:hint="eastAsia"/>
          <w:szCs w:val="21"/>
          <w:lang w:val="zh-CN"/>
        </w:rPr>
        <w:t>1、投标报价包括：本项目货物的货款、配送、包装、运输、保险、装卸、质保期售后服务、全额含税发票、雇员费用、合同实施过程中应预见和不可预见费用等。</w:t>
      </w:r>
    </w:p>
    <w:p w:rsidR="00540BE3" w:rsidRPr="00F308F0" w:rsidRDefault="00AA50F7">
      <w:pPr>
        <w:tabs>
          <w:tab w:val="left" w:pos="709"/>
        </w:tabs>
        <w:spacing w:line="440" w:lineRule="exact"/>
        <w:ind w:firstLineChars="200" w:firstLine="420"/>
        <w:rPr>
          <w:rFonts w:ascii="宋体" w:hAnsi="宋体"/>
          <w:b/>
          <w:bCs/>
          <w:szCs w:val="21"/>
          <w:lang w:val="zh-CN"/>
        </w:rPr>
      </w:pPr>
      <w:r>
        <w:rPr>
          <w:rFonts w:ascii="宋体" w:hAnsi="宋体" w:cs="宋体" w:hint="eastAsia"/>
          <w:szCs w:val="21"/>
          <w:lang w:val="zh-CN"/>
        </w:rPr>
        <w:t>2、本项目确定</w:t>
      </w:r>
      <w:r>
        <w:rPr>
          <w:rFonts w:ascii="宋体" w:hAnsi="宋体" w:cs="宋体"/>
          <w:szCs w:val="21"/>
        </w:rPr>
        <w:t>两</w:t>
      </w:r>
      <w:bookmarkStart w:id="1" w:name="_GoBack"/>
      <w:bookmarkEnd w:id="1"/>
      <w:r>
        <w:rPr>
          <w:rFonts w:ascii="宋体" w:hAnsi="宋体" w:cs="宋体" w:hint="eastAsia"/>
          <w:szCs w:val="21"/>
          <w:lang w:val="zh-CN"/>
        </w:rPr>
        <w:t>家中标人。采购数量以实际采购数量为准，采购人无法预计也无法保证本项目采购的货物数量。在服务期限内因法律法规、政府政策等不可抗力原因，导致本采购项目无法进行的，采购人不承担违约或其他责任。</w:t>
      </w:r>
    </w:p>
    <w:p w:rsidR="00540BE3" w:rsidRDefault="00AA50F7" w:rsidP="00F308F0">
      <w:pPr>
        <w:numPr>
          <w:ilvl w:val="0"/>
          <w:numId w:val="1"/>
        </w:numPr>
        <w:tabs>
          <w:tab w:val="left" w:pos="420"/>
          <w:tab w:val="left" w:pos="525"/>
          <w:tab w:val="left" w:pos="851"/>
          <w:tab w:val="left" w:pos="3398"/>
        </w:tabs>
        <w:autoSpaceDE w:val="0"/>
        <w:autoSpaceDN w:val="0"/>
        <w:adjustRightInd w:val="0"/>
        <w:spacing w:beforeLines="50" w:before="156" w:line="440" w:lineRule="exact"/>
        <w:ind w:left="522"/>
        <w:outlineLvl w:val="1"/>
        <w:rPr>
          <w:rFonts w:ascii="宋体" w:hAnsi="宋体"/>
          <w:b/>
          <w:bCs/>
          <w:szCs w:val="21"/>
        </w:rPr>
      </w:pPr>
      <w:r w:rsidRPr="0091777D">
        <w:rPr>
          <w:rFonts w:ascii="宋体" w:hAnsi="宋体" w:hint="eastAsia"/>
          <w:b/>
          <w:bCs/>
          <w:szCs w:val="21"/>
          <w:lang w:val="zh-CN"/>
        </w:rPr>
        <w:t>配送</w:t>
      </w:r>
      <w:r>
        <w:rPr>
          <w:rFonts w:ascii="宋体" w:hAnsi="宋体" w:cs="宋体" w:hint="eastAsia"/>
          <w:b/>
          <w:szCs w:val="21"/>
          <w:lang w:val="zh-CN"/>
        </w:rPr>
        <w:t>服务要求</w:t>
      </w:r>
      <w:bookmarkEnd w:id="0"/>
    </w:p>
    <w:p w:rsidR="00540BE3" w:rsidRDefault="00AA50F7">
      <w:pPr>
        <w:pStyle w:val="3"/>
        <w:numPr>
          <w:ilvl w:val="0"/>
          <w:numId w:val="2"/>
        </w:numPr>
        <w:rPr>
          <w:rFonts w:ascii="宋体" w:cs="宋体"/>
          <w:szCs w:val="21"/>
          <w:lang w:val="zh-CN"/>
        </w:rPr>
      </w:pPr>
      <w:r>
        <w:rPr>
          <w:rFonts w:ascii="宋体" w:cs="宋体" w:hint="eastAsia"/>
          <w:szCs w:val="21"/>
          <w:lang w:val="zh-CN"/>
        </w:rPr>
        <w:lastRenderedPageBreak/>
        <w:t>《办公日杂用品清单》见附表</w:t>
      </w:r>
    </w:p>
    <w:p w:rsidR="00540BE3" w:rsidRDefault="00AA50F7">
      <w:pPr>
        <w:pStyle w:val="3"/>
        <w:numPr>
          <w:ilvl w:val="0"/>
          <w:numId w:val="2"/>
        </w:numPr>
        <w:rPr>
          <w:rFonts w:ascii="宋体" w:cs="宋体"/>
          <w:szCs w:val="21"/>
          <w:lang w:val="zh-CN"/>
        </w:rPr>
      </w:pPr>
      <w:r>
        <w:rPr>
          <w:rFonts w:ascii="宋体" w:cs="宋体" w:hint="eastAsia"/>
          <w:szCs w:val="21"/>
          <w:lang w:val="zh-CN"/>
        </w:rPr>
        <w:t>其他要求</w:t>
      </w:r>
      <w:r>
        <w:rPr>
          <w:rFonts w:ascii="宋体" w:hint="eastAsia"/>
          <w:szCs w:val="20"/>
        </w:rPr>
        <w:t>（</w:t>
      </w:r>
      <w:r>
        <w:rPr>
          <w:rFonts w:ascii="宋体" w:hint="eastAsia"/>
          <w:bCs w:val="0"/>
          <w:szCs w:val="20"/>
        </w:rPr>
        <w:t>投标时</w:t>
      </w:r>
      <w:r>
        <w:rPr>
          <w:rFonts w:ascii="宋体" w:hint="eastAsia"/>
          <w:szCs w:val="20"/>
        </w:rPr>
        <w:t>提供服务承诺函）</w:t>
      </w:r>
    </w:p>
    <w:p w:rsidR="00540BE3" w:rsidRDefault="00AA50F7">
      <w:pPr>
        <w:numPr>
          <w:ilvl w:val="0"/>
          <w:numId w:val="3"/>
        </w:numPr>
        <w:spacing w:line="360" w:lineRule="auto"/>
        <w:ind w:left="0" w:firstLine="426"/>
        <w:rPr>
          <w:rFonts w:ascii="宋体" w:hAnsi="宋体"/>
          <w:bCs/>
          <w:szCs w:val="20"/>
        </w:rPr>
      </w:pPr>
      <w:r>
        <w:rPr>
          <w:rFonts w:ascii="宋体" w:hAnsi="宋体" w:hint="eastAsia"/>
          <w:bCs/>
          <w:szCs w:val="20"/>
        </w:rPr>
        <w:t>★中标人承诺存有充足的应急物资以备采购人紧急采购（应急物资需求见附件 1《应急物资采购清单》），应急物资不作为本项目的报价对象，不计入办公用品和日杂用品的总报价内（包括价格），在合同期间内，采购人如需采购应急物资，以《应急物资采购清单》里规定的结算价按实结算。</w:t>
      </w:r>
    </w:p>
    <w:p w:rsidR="00540BE3" w:rsidRDefault="00AA50F7">
      <w:pPr>
        <w:numPr>
          <w:ilvl w:val="0"/>
          <w:numId w:val="3"/>
        </w:numPr>
        <w:spacing w:line="360" w:lineRule="auto"/>
        <w:ind w:left="0" w:firstLine="426"/>
        <w:rPr>
          <w:rFonts w:ascii="宋体" w:hAnsi="宋体"/>
          <w:bCs/>
          <w:szCs w:val="20"/>
        </w:rPr>
      </w:pPr>
      <w:r>
        <w:rPr>
          <w:rFonts w:ascii="宋体" w:hAnsi="宋体" w:hint="eastAsia"/>
          <w:bCs/>
          <w:szCs w:val="20"/>
        </w:rPr>
        <w:t>中标人承诺在中标后 15 天内，提供与投标</w:t>
      </w:r>
      <w:proofErr w:type="gramStart"/>
      <w:r>
        <w:rPr>
          <w:rFonts w:ascii="宋体" w:hAnsi="宋体" w:hint="eastAsia"/>
          <w:bCs/>
          <w:szCs w:val="20"/>
        </w:rPr>
        <w:t>品牌表一致</w:t>
      </w:r>
      <w:proofErr w:type="gramEnd"/>
      <w:r>
        <w:rPr>
          <w:rFonts w:ascii="宋体" w:hAnsi="宋体" w:hint="eastAsia"/>
          <w:bCs/>
          <w:szCs w:val="20"/>
        </w:rPr>
        <w:t>的产品品牌、图片给采购人（提供</w:t>
      </w:r>
      <w:r>
        <w:rPr>
          <w:rFonts w:ascii="宋体" w:hAnsi="宋体"/>
          <w:bCs/>
          <w:szCs w:val="20"/>
        </w:rPr>
        <w:t>承诺函</w:t>
      </w:r>
      <w:r>
        <w:rPr>
          <w:rFonts w:ascii="宋体" w:hAnsi="宋体" w:hint="eastAsia"/>
          <w:bCs/>
          <w:szCs w:val="20"/>
        </w:rPr>
        <w:t>）。</w:t>
      </w:r>
    </w:p>
    <w:p w:rsidR="00540BE3" w:rsidRDefault="00AA50F7">
      <w:pPr>
        <w:numPr>
          <w:ilvl w:val="0"/>
          <w:numId w:val="3"/>
        </w:numPr>
        <w:spacing w:line="360" w:lineRule="auto"/>
        <w:ind w:left="0" w:firstLine="426"/>
        <w:rPr>
          <w:rFonts w:ascii="宋体" w:hAnsi="宋体"/>
          <w:bCs/>
          <w:szCs w:val="20"/>
        </w:rPr>
      </w:pPr>
      <w:r>
        <w:rPr>
          <w:rFonts w:ascii="宋体" w:hAnsi="宋体" w:hint="eastAsia"/>
          <w:bCs/>
          <w:szCs w:val="20"/>
        </w:rPr>
        <w:t>中标人需根据采购人工作情况配合安装完善移动端采购平台操作系统，方便采购人采购货物使用。</w:t>
      </w:r>
    </w:p>
    <w:p w:rsidR="00540BE3" w:rsidRDefault="00AA50F7">
      <w:pPr>
        <w:spacing w:line="360" w:lineRule="auto"/>
        <w:ind w:firstLineChars="300" w:firstLine="630"/>
        <w:rPr>
          <w:rFonts w:ascii="宋体" w:hAnsi="宋体"/>
          <w:bCs/>
          <w:szCs w:val="20"/>
        </w:rPr>
      </w:pPr>
      <w:r>
        <w:rPr>
          <w:rFonts w:ascii="宋体" w:hAnsi="宋体" w:hint="eastAsia"/>
          <w:bCs/>
          <w:szCs w:val="20"/>
        </w:rPr>
        <w:t xml:space="preserve">移动端采购平台操作系统要求（包含但不仅限于以下内容）： </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采购人用手机在</w:t>
      </w:r>
      <w:proofErr w:type="gramStart"/>
      <w:r>
        <w:rPr>
          <w:rFonts w:ascii="宋体" w:hAnsi="宋体" w:hint="eastAsia"/>
          <w:bCs/>
          <w:szCs w:val="20"/>
        </w:rPr>
        <w:t>微信公众号</w:t>
      </w:r>
      <w:proofErr w:type="gramEnd"/>
      <w:r>
        <w:rPr>
          <w:rFonts w:ascii="宋体" w:hAnsi="宋体" w:hint="eastAsia"/>
          <w:bCs/>
          <w:szCs w:val="20"/>
        </w:rPr>
        <w:t>进入采购平台；</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登陆采购人已注册的账号；</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在搜索输入想采购的商品关键字或直接按分类选购；</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把选好的商品根据采购的数量加入购物车内；</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核对总采购商品金额及数量后，填写送货地址；</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等待采购人单位领导审核；</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审核通过后等待配送公司安排送货；</w:t>
      </w:r>
    </w:p>
    <w:p w:rsidR="00540BE3" w:rsidRDefault="00AA50F7">
      <w:pPr>
        <w:numPr>
          <w:ilvl w:val="6"/>
          <w:numId w:val="4"/>
        </w:numPr>
        <w:spacing w:line="360" w:lineRule="auto"/>
        <w:ind w:leftChars="270" w:left="567" w:firstLine="0"/>
        <w:rPr>
          <w:rFonts w:ascii="宋体" w:hAnsi="宋体"/>
          <w:bCs/>
          <w:szCs w:val="20"/>
        </w:rPr>
      </w:pPr>
      <w:r>
        <w:rPr>
          <w:rFonts w:ascii="宋体" w:hAnsi="宋体" w:hint="eastAsia"/>
          <w:bCs/>
          <w:szCs w:val="20"/>
        </w:rPr>
        <w:t>配送公司送货被签收后，完成订单。</w:t>
      </w:r>
    </w:p>
    <w:p w:rsidR="00540BE3" w:rsidRDefault="00540BE3">
      <w:pPr>
        <w:spacing w:line="360" w:lineRule="auto"/>
        <w:rPr>
          <w:rFonts w:ascii="宋体" w:hAnsi="宋体"/>
          <w:bCs/>
          <w:szCs w:val="20"/>
        </w:rPr>
      </w:pPr>
    </w:p>
    <w:p w:rsidR="00540BE3" w:rsidRDefault="00AA50F7">
      <w:pPr>
        <w:pStyle w:val="ac"/>
        <w:tabs>
          <w:tab w:val="left" w:pos="1087"/>
        </w:tabs>
        <w:kinsoku w:val="0"/>
        <w:overflowPunct w:val="0"/>
        <w:spacing w:before="59"/>
        <w:ind w:left="298"/>
        <w:rPr>
          <w:rFonts w:ascii="宋体" w:hAnsi="宋体"/>
          <w:b/>
          <w:bCs/>
          <w:sz w:val="21"/>
        </w:rPr>
      </w:pPr>
      <w:r>
        <w:rPr>
          <w:rFonts w:ascii="宋体" w:hAnsi="宋体" w:hint="eastAsia"/>
          <w:b/>
          <w:bCs/>
          <w:sz w:val="21"/>
        </w:rPr>
        <w:t>附件</w:t>
      </w:r>
      <w:r>
        <w:rPr>
          <w:rFonts w:ascii="宋体" w:hAnsi="宋体"/>
          <w:b/>
          <w:bCs/>
          <w:spacing w:val="-55"/>
          <w:sz w:val="21"/>
        </w:rPr>
        <w:t xml:space="preserve"> </w:t>
      </w:r>
      <w:r>
        <w:rPr>
          <w:rFonts w:ascii="宋体" w:hAnsi="宋体"/>
          <w:b/>
          <w:bCs/>
          <w:sz w:val="21"/>
        </w:rPr>
        <w:t>1</w:t>
      </w:r>
      <w:r>
        <w:rPr>
          <w:rFonts w:ascii="宋体" w:hAnsi="宋体"/>
          <w:b/>
          <w:bCs/>
          <w:sz w:val="21"/>
        </w:rPr>
        <w:tab/>
      </w:r>
      <w:r>
        <w:rPr>
          <w:rFonts w:ascii="宋体" w:hAnsi="宋体" w:hint="eastAsia"/>
          <w:b/>
          <w:bCs/>
          <w:sz w:val="21"/>
        </w:rPr>
        <w:t>应急物资采购配送清单（不用报价）应急物资单价由双方协商确定</w:t>
      </w:r>
    </w:p>
    <w:p w:rsidR="00540BE3" w:rsidRDefault="00540BE3">
      <w:pPr>
        <w:pStyle w:val="ac"/>
        <w:kinsoku w:val="0"/>
        <w:overflowPunct w:val="0"/>
        <w:spacing w:before="11"/>
        <w:rPr>
          <w:b/>
          <w:bCs/>
          <w:sz w:val="10"/>
          <w:szCs w:val="10"/>
        </w:rPr>
      </w:pPr>
    </w:p>
    <w:tbl>
      <w:tblPr>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1885"/>
        <w:gridCol w:w="1677"/>
        <w:gridCol w:w="1197"/>
        <w:gridCol w:w="1160"/>
      </w:tblGrid>
      <w:tr w:rsidR="00540BE3">
        <w:trPr>
          <w:trHeight w:val="601"/>
          <w:tblHeader/>
        </w:trPr>
        <w:tc>
          <w:tcPr>
            <w:tcW w:w="618" w:type="pct"/>
          </w:tcPr>
          <w:p w:rsidR="00540BE3" w:rsidRDefault="00AA50F7">
            <w:pPr>
              <w:pStyle w:val="TableParagraph"/>
              <w:kinsoku w:val="0"/>
              <w:overflowPunct w:val="0"/>
              <w:spacing w:before="151"/>
              <w:ind w:left="144" w:right="123"/>
              <w:rPr>
                <w:rFonts w:hAnsi="宋体"/>
                <w:b/>
                <w:bCs/>
                <w:sz w:val="21"/>
                <w:szCs w:val="21"/>
              </w:rPr>
            </w:pPr>
            <w:r>
              <w:rPr>
                <w:rFonts w:hAnsi="宋体" w:hint="eastAsia"/>
                <w:b/>
                <w:bCs/>
                <w:sz w:val="21"/>
                <w:szCs w:val="21"/>
              </w:rPr>
              <w:t>序号</w:t>
            </w:r>
          </w:p>
        </w:tc>
        <w:tc>
          <w:tcPr>
            <w:tcW w:w="1395" w:type="pct"/>
          </w:tcPr>
          <w:p w:rsidR="00540BE3" w:rsidRDefault="00AA50F7">
            <w:pPr>
              <w:pStyle w:val="TableParagraph"/>
              <w:kinsoku w:val="0"/>
              <w:overflowPunct w:val="0"/>
              <w:spacing w:before="151"/>
              <w:ind w:left="101" w:right="71"/>
              <w:rPr>
                <w:rFonts w:hAnsi="宋体"/>
                <w:b/>
                <w:bCs/>
                <w:sz w:val="21"/>
                <w:szCs w:val="21"/>
              </w:rPr>
            </w:pPr>
            <w:r>
              <w:rPr>
                <w:rFonts w:hAnsi="宋体" w:hint="eastAsia"/>
                <w:b/>
                <w:bCs/>
                <w:sz w:val="21"/>
                <w:szCs w:val="21"/>
              </w:rPr>
              <w:t>货物名称</w:t>
            </w:r>
          </w:p>
        </w:tc>
        <w:tc>
          <w:tcPr>
            <w:tcW w:w="1241" w:type="pct"/>
            <w:vAlign w:val="center"/>
          </w:tcPr>
          <w:p w:rsidR="00540BE3" w:rsidRDefault="00AA50F7">
            <w:pPr>
              <w:widowControl/>
              <w:jc w:val="center"/>
              <w:rPr>
                <w:rFonts w:ascii="宋体" w:hAnsi="宋体" w:cs="宋体"/>
                <w:b/>
                <w:kern w:val="0"/>
                <w:szCs w:val="21"/>
              </w:rPr>
            </w:pPr>
            <w:r>
              <w:rPr>
                <w:rFonts w:ascii="宋体" w:hAnsi="宋体" w:cs="宋体" w:hint="eastAsia"/>
                <w:b/>
                <w:szCs w:val="21"/>
                <w:lang w:val="zh-CN"/>
              </w:rPr>
              <w:t>规格型号</w:t>
            </w:r>
          </w:p>
        </w:tc>
        <w:tc>
          <w:tcPr>
            <w:tcW w:w="885" w:type="pct"/>
          </w:tcPr>
          <w:p w:rsidR="00540BE3" w:rsidRDefault="00AA50F7">
            <w:pPr>
              <w:pStyle w:val="TableParagraph"/>
              <w:kinsoku w:val="0"/>
              <w:overflowPunct w:val="0"/>
              <w:spacing w:before="151"/>
              <w:ind w:left="314" w:right="288"/>
              <w:rPr>
                <w:rFonts w:hAnsi="宋体"/>
                <w:b/>
                <w:bCs/>
                <w:sz w:val="21"/>
                <w:szCs w:val="21"/>
              </w:rPr>
            </w:pPr>
            <w:r>
              <w:rPr>
                <w:rFonts w:hAnsi="宋体" w:hint="eastAsia"/>
                <w:b/>
                <w:bCs/>
                <w:sz w:val="21"/>
                <w:szCs w:val="21"/>
              </w:rPr>
              <w:t>数量</w:t>
            </w:r>
          </w:p>
        </w:tc>
        <w:tc>
          <w:tcPr>
            <w:tcW w:w="858" w:type="pct"/>
          </w:tcPr>
          <w:p w:rsidR="00540BE3" w:rsidRDefault="00AA50F7">
            <w:pPr>
              <w:pStyle w:val="TableParagraph"/>
              <w:kinsoku w:val="0"/>
              <w:overflowPunct w:val="0"/>
              <w:spacing w:before="151"/>
              <w:ind w:left="298" w:right="269"/>
              <w:rPr>
                <w:rFonts w:hAnsi="宋体"/>
                <w:b/>
                <w:bCs/>
                <w:sz w:val="21"/>
                <w:szCs w:val="21"/>
              </w:rPr>
            </w:pPr>
            <w:r>
              <w:rPr>
                <w:rFonts w:hAnsi="宋体" w:hint="eastAsia"/>
                <w:b/>
                <w:bCs/>
                <w:sz w:val="21"/>
                <w:szCs w:val="21"/>
              </w:rPr>
              <w:t>单位</w:t>
            </w:r>
          </w:p>
        </w:tc>
      </w:tr>
      <w:tr w:rsidR="00540BE3">
        <w:trPr>
          <w:trHeight w:val="402"/>
        </w:trPr>
        <w:tc>
          <w:tcPr>
            <w:tcW w:w="618" w:type="pct"/>
          </w:tcPr>
          <w:p w:rsidR="00540BE3" w:rsidRDefault="00AA50F7">
            <w:pPr>
              <w:pStyle w:val="TableParagraph"/>
              <w:kinsoku w:val="0"/>
              <w:overflowPunct w:val="0"/>
              <w:spacing w:before="64"/>
              <w:ind w:left="17"/>
              <w:rPr>
                <w:rFonts w:hAnsi="宋体"/>
                <w:w w:val="99"/>
                <w:sz w:val="21"/>
                <w:szCs w:val="21"/>
              </w:rPr>
            </w:pPr>
            <w:r>
              <w:rPr>
                <w:rFonts w:hAnsi="宋体"/>
                <w:w w:val="99"/>
                <w:sz w:val="21"/>
                <w:szCs w:val="21"/>
              </w:rPr>
              <w:t>1</w:t>
            </w:r>
          </w:p>
        </w:tc>
        <w:tc>
          <w:tcPr>
            <w:tcW w:w="1395" w:type="pct"/>
          </w:tcPr>
          <w:p w:rsidR="00540BE3" w:rsidRDefault="00AA50F7">
            <w:pPr>
              <w:pStyle w:val="TableParagraph"/>
              <w:kinsoku w:val="0"/>
              <w:overflowPunct w:val="0"/>
              <w:spacing w:before="64"/>
              <w:ind w:left="101" w:right="73"/>
              <w:rPr>
                <w:rFonts w:hAnsi="宋体"/>
                <w:sz w:val="21"/>
                <w:szCs w:val="21"/>
              </w:rPr>
            </w:pPr>
            <w:r>
              <w:rPr>
                <w:rFonts w:hAnsi="宋体" w:hint="eastAsia"/>
                <w:sz w:val="21"/>
                <w:szCs w:val="21"/>
              </w:rPr>
              <w:t>棉睡袋</w:t>
            </w:r>
          </w:p>
        </w:tc>
        <w:tc>
          <w:tcPr>
            <w:tcW w:w="1241" w:type="pct"/>
          </w:tcPr>
          <w:p w:rsidR="00540BE3" w:rsidRDefault="00AA50F7">
            <w:pPr>
              <w:pStyle w:val="TableParagraph"/>
              <w:kinsoku w:val="0"/>
              <w:overflowPunct w:val="0"/>
              <w:spacing w:before="64"/>
              <w:ind w:left="203" w:right="176"/>
              <w:rPr>
                <w:rFonts w:hAnsi="宋体"/>
                <w:sz w:val="21"/>
                <w:szCs w:val="21"/>
              </w:rPr>
            </w:pPr>
            <w:r>
              <w:rPr>
                <w:rFonts w:hAnsi="宋体" w:hint="eastAsia"/>
                <w:sz w:val="21"/>
                <w:szCs w:val="21"/>
              </w:rPr>
              <w:t>成人1KG</w:t>
            </w:r>
          </w:p>
        </w:tc>
        <w:tc>
          <w:tcPr>
            <w:tcW w:w="885" w:type="pct"/>
          </w:tcPr>
          <w:p w:rsidR="00540BE3" w:rsidRDefault="00AA50F7">
            <w:pPr>
              <w:pStyle w:val="TableParagraph"/>
              <w:kinsoku w:val="0"/>
              <w:overflowPunct w:val="0"/>
              <w:spacing w:before="64"/>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4"/>
              <w:ind w:left="29"/>
              <w:rPr>
                <w:rFonts w:hAnsi="宋体"/>
                <w:sz w:val="21"/>
                <w:szCs w:val="21"/>
              </w:rPr>
            </w:pPr>
            <w:proofErr w:type="gramStart"/>
            <w:r>
              <w:rPr>
                <w:rFonts w:hAnsi="宋体" w:hint="eastAsia"/>
                <w:sz w:val="21"/>
                <w:szCs w:val="21"/>
              </w:rPr>
              <w:t>个</w:t>
            </w:r>
            <w:proofErr w:type="gramEnd"/>
          </w:p>
        </w:tc>
      </w:tr>
      <w:tr w:rsidR="00540BE3">
        <w:trPr>
          <w:trHeight w:val="401"/>
        </w:trPr>
        <w:tc>
          <w:tcPr>
            <w:tcW w:w="618" w:type="pct"/>
          </w:tcPr>
          <w:p w:rsidR="00540BE3" w:rsidRDefault="00AA50F7">
            <w:pPr>
              <w:pStyle w:val="TableParagraph"/>
              <w:kinsoku w:val="0"/>
              <w:overflowPunct w:val="0"/>
              <w:spacing w:before="65"/>
              <w:ind w:left="17"/>
              <w:rPr>
                <w:rFonts w:hAnsi="宋体"/>
                <w:w w:val="99"/>
                <w:sz w:val="21"/>
                <w:szCs w:val="21"/>
              </w:rPr>
            </w:pPr>
            <w:r>
              <w:rPr>
                <w:rFonts w:hAnsi="宋体"/>
                <w:w w:val="99"/>
                <w:sz w:val="21"/>
                <w:szCs w:val="21"/>
              </w:rPr>
              <w:t>2</w:t>
            </w:r>
          </w:p>
        </w:tc>
        <w:tc>
          <w:tcPr>
            <w:tcW w:w="1395" w:type="pct"/>
          </w:tcPr>
          <w:p w:rsidR="00540BE3" w:rsidRDefault="00AA50F7">
            <w:pPr>
              <w:pStyle w:val="TableParagraph"/>
              <w:kinsoku w:val="0"/>
              <w:overflowPunct w:val="0"/>
              <w:spacing w:before="65"/>
              <w:ind w:left="98" w:right="73"/>
              <w:rPr>
                <w:rFonts w:hAnsi="宋体"/>
                <w:sz w:val="21"/>
                <w:szCs w:val="21"/>
              </w:rPr>
            </w:pPr>
            <w:r>
              <w:rPr>
                <w:rFonts w:hAnsi="宋体" w:hint="eastAsia"/>
                <w:sz w:val="21"/>
                <w:szCs w:val="21"/>
              </w:rPr>
              <w:t>纯棉空调被</w:t>
            </w:r>
          </w:p>
        </w:tc>
        <w:tc>
          <w:tcPr>
            <w:tcW w:w="1241" w:type="pct"/>
          </w:tcPr>
          <w:p w:rsidR="00540BE3" w:rsidRDefault="00AA50F7">
            <w:pPr>
              <w:pStyle w:val="TableParagraph"/>
              <w:kinsoku w:val="0"/>
              <w:overflowPunct w:val="0"/>
              <w:spacing w:before="65"/>
              <w:ind w:left="203" w:right="176"/>
              <w:rPr>
                <w:rFonts w:hAnsi="宋体"/>
                <w:sz w:val="21"/>
                <w:szCs w:val="21"/>
              </w:rPr>
            </w:pPr>
            <w:r>
              <w:rPr>
                <w:rFonts w:hAnsi="宋体" w:hint="eastAsia"/>
                <w:sz w:val="21"/>
                <w:szCs w:val="21"/>
              </w:rPr>
              <w:t>1.</w:t>
            </w:r>
            <w:r>
              <w:rPr>
                <w:rFonts w:hAnsi="宋体"/>
                <w:sz w:val="21"/>
                <w:szCs w:val="21"/>
              </w:rPr>
              <w:t>5</w:t>
            </w:r>
            <w:r>
              <w:rPr>
                <w:rFonts w:hAnsi="宋体" w:hint="eastAsia"/>
                <w:sz w:val="21"/>
                <w:szCs w:val="21"/>
              </w:rPr>
              <w:t>*2m</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张</w:t>
            </w:r>
          </w:p>
        </w:tc>
      </w:tr>
      <w:tr w:rsidR="00540BE3">
        <w:trPr>
          <w:trHeight w:val="402"/>
        </w:trPr>
        <w:tc>
          <w:tcPr>
            <w:tcW w:w="618" w:type="pct"/>
          </w:tcPr>
          <w:p w:rsidR="00540BE3" w:rsidRDefault="00AA50F7">
            <w:pPr>
              <w:pStyle w:val="TableParagraph"/>
              <w:kinsoku w:val="0"/>
              <w:overflowPunct w:val="0"/>
              <w:spacing w:before="63"/>
              <w:ind w:left="17"/>
              <w:rPr>
                <w:rFonts w:hAnsi="宋体"/>
                <w:w w:val="99"/>
                <w:sz w:val="21"/>
                <w:szCs w:val="21"/>
              </w:rPr>
            </w:pPr>
            <w:r>
              <w:rPr>
                <w:rFonts w:hAnsi="宋体"/>
                <w:w w:val="99"/>
                <w:sz w:val="21"/>
                <w:szCs w:val="21"/>
              </w:rPr>
              <w:t>3</w:t>
            </w:r>
          </w:p>
        </w:tc>
        <w:tc>
          <w:tcPr>
            <w:tcW w:w="1395" w:type="pct"/>
          </w:tcPr>
          <w:p w:rsidR="00540BE3" w:rsidRDefault="00AA50F7">
            <w:pPr>
              <w:pStyle w:val="TableParagraph"/>
              <w:kinsoku w:val="0"/>
              <w:overflowPunct w:val="0"/>
              <w:spacing w:before="63"/>
              <w:ind w:left="101" w:right="73"/>
              <w:rPr>
                <w:rFonts w:hAnsi="宋体"/>
                <w:sz w:val="21"/>
                <w:szCs w:val="21"/>
              </w:rPr>
            </w:pPr>
            <w:r>
              <w:rPr>
                <w:rFonts w:hAnsi="宋体" w:hint="eastAsia"/>
                <w:sz w:val="21"/>
                <w:szCs w:val="21"/>
              </w:rPr>
              <w:t>解放鞋</w:t>
            </w:r>
          </w:p>
        </w:tc>
        <w:tc>
          <w:tcPr>
            <w:tcW w:w="1241" w:type="pct"/>
          </w:tcPr>
          <w:p w:rsidR="00540BE3" w:rsidRDefault="00AA50F7">
            <w:pPr>
              <w:pStyle w:val="TableParagraph"/>
              <w:kinsoku w:val="0"/>
              <w:overflowPunct w:val="0"/>
              <w:spacing w:before="63"/>
              <w:ind w:left="203" w:right="176"/>
              <w:rPr>
                <w:rFonts w:hAnsi="宋体"/>
                <w:sz w:val="21"/>
                <w:szCs w:val="21"/>
              </w:rPr>
            </w:pPr>
            <w:r>
              <w:rPr>
                <w:rFonts w:hAnsi="宋体" w:hint="eastAsia"/>
                <w:sz w:val="21"/>
                <w:szCs w:val="21"/>
              </w:rPr>
              <w:t>bylj-102</w:t>
            </w:r>
          </w:p>
        </w:tc>
        <w:tc>
          <w:tcPr>
            <w:tcW w:w="885" w:type="pct"/>
          </w:tcPr>
          <w:p w:rsidR="00540BE3" w:rsidRDefault="00AA50F7">
            <w:pPr>
              <w:pStyle w:val="TableParagraph"/>
              <w:kinsoku w:val="0"/>
              <w:overflowPunct w:val="0"/>
              <w:spacing w:before="63"/>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3"/>
              <w:ind w:left="29"/>
              <w:rPr>
                <w:rFonts w:hAnsi="宋体"/>
                <w:sz w:val="21"/>
                <w:szCs w:val="21"/>
              </w:rPr>
            </w:pPr>
            <w:r>
              <w:rPr>
                <w:rFonts w:hAnsi="宋体" w:hint="eastAsia"/>
                <w:sz w:val="21"/>
                <w:szCs w:val="21"/>
              </w:rPr>
              <w:t>对</w:t>
            </w:r>
          </w:p>
        </w:tc>
      </w:tr>
      <w:tr w:rsidR="00540BE3">
        <w:trPr>
          <w:trHeight w:val="402"/>
        </w:trPr>
        <w:tc>
          <w:tcPr>
            <w:tcW w:w="618" w:type="pct"/>
          </w:tcPr>
          <w:p w:rsidR="00540BE3" w:rsidRDefault="00AA50F7">
            <w:pPr>
              <w:pStyle w:val="TableParagraph"/>
              <w:kinsoku w:val="0"/>
              <w:overflowPunct w:val="0"/>
              <w:spacing w:before="63"/>
              <w:ind w:left="17"/>
              <w:rPr>
                <w:rFonts w:hAnsi="宋体"/>
                <w:w w:val="99"/>
                <w:sz w:val="21"/>
                <w:szCs w:val="21"/>
              </w:rPr>
            </w:pPr>
            <w:r>
              <w:rPr>
                <w:rFonts w:hAnsi="宋体"/>
                <w:w w:val="99"/>
                <w:sz w:val="21"/>
                <w:szCs w:val="21"/>
              </w:rPr>
              <w:t>4</w:t>
            </w:r>
          </w:p>
        </w:tc>
        <w:tc>
          <w:tcPr>
            <w:tcW w:w="1395" w:type="pct"/>
          </w:tcPr>
          <w:p w:rsidR="00540BE3" w:rsidRDefault="00AA50F7">
            <w:pPr>
              <w:pStyle w:val="TableParagraph"/>
              <w:kinsoku w:val="0"/>
              <w:overflowPunct w:val="0"/>
              <w:spacing w:before="63"/>
              <w:ind w:left="101" w:right="73"/>
              <w:rPr>
                <w:rFonts w:hAnsi="宋体"/>
                <w:sz w:val="21"/>
                <w:szCs w:val="21"/>
              </w:rPr>
            </w:pPr>
            <w:r>
              <w:rPr>
                <w:rFonts w:hAnsi="宋体" w:hint="eastAsia"/>
                <w:sz w:val="21"/>
                <w:szCs w:val="21"/>
              </w:rPr>
              <w:t>多用途旅行背包</w:t>
            </w:r>
          </w:p>
        </w:tc>
        <w:tc>
          <w:tcPr>
            <w:tcW w:w="1241" w:type="pct"/>
          </w:tcPr>
          <w:p w:rsidR="00540BE3" w:rsidRDefault="00AA50F7">
            <w:pPr>
              <w:pStyle w:val="TableParagraph"/>
              <w:kinsoku w:val="0"/>
              <w:overflowPunct w:val="0"/>
              <w:spacing w:before="63"/>
              <w:ind w:left="203" w:right="176"/>
              <w:rPr>
                <w:rFonts w:hAnsi="宋体"/>
                <w:sz w:val="21"/>
                <w:szCs w:val="21"/>
              </w:rPr>
            </w:pPr>
            <w:r>
              <w:rPr>
                <w:rFonts w:hAnsi="宋体" w:hint="eastAsia"/>
                <w:sz w:val="21"/>
                <w:szCs w:val="21"/>
              </w:rPr>
              <w:t>30L</w:t>
            </w:r>
          </w:p>
        </w:tc>
        <w:tc>
          <w:tcPr>
            <w:tcW w:w="885" w:type="pct"/>
          </w:tcPr>
          <w:p w:rsidR="00540BE3" w:rsidRDefault="00AA50F7">
            <w:pPr>
              <w:pStyle w:val="TableParagraph"/>
              <w:kinsoku w:val="0"/>
              <w:overflowPunct w:val="0"/>
              <w:spacing w:before="63"/>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3"/>
              <w:ind w:left="29"/>
              <w:rPr>
                <w:rFonts w:hAnsi="宋体"/>
                <w:sz w:val="21"/>
                <w:szCs w:val="21"/>
              </w:rPr>
            </w:pPr>
            <w:proofErr w:type="gramStart"/>
            <w:r>
              <w:rPr>
                <w:rFonts w:hAnsi="宋体" w:hint="eastAsia"/>
                <w:sz w:val="21"/>
                <w:szCs w:val="21"/>
              </w:rPr>
              <w:t>个</w:t>
            </w:r>
            <w:proofErr w:type="gramEnd"/>
          </w:p>
        </w:tc>
      </w:tr>
      <w:tr w:rsidR="00540BE3">
        <w:trPr>
          <w:trHeight w:val="402"/>
        </w:trPr>
        <w:tc>
          <w:tcPr>
            <w:tcW w:w="618" w:type="pct"/>
          </w:tcPr>
          <w:p w:rsidR="00540BE3" w:rsidRDefault="00AA50F7">
            <w:pPr>
              <w:pStyle w:val="TableParagraph"/>
              <w:kinsoku w:val="0"/>
              <w:overflowPunct w:val="0"/>
              <w:spacing w:before="64"/>
              <w:ind w:left="17"/>
              <w:rPr>
                <w:rFonts w:hAnsi="宋体"/>
                <w:w w:val="99"/>
                <w:sz w:val="21"/>
                <w:szCs w:val="21"/>
              </w:rPr>
            </w:pPr>
            <w:r>
              <w:rPr>
                <w:rFonts w:hAnsi="宋体"/>
                <w:w w:val="99"/>
                <w:sz w:val="21"/>
                <w:szCs w:val="21"/>
              </w:rPr>
              <w:t>5</w:t>
            </w:r>
          </w:p>
        </w:tc>
        <w:tc>
          <w:tcPr>
            <w:tcW w:w="1395" w:type="pct"/>
          </w:tcPr>
          <w:p w:rsidR="00540BE3" w:rsidRDefault="00AA50F7">
            <w:pPr>
              <w:pStyle w:val="TableParagraph"/>
              <w:kinsoku w:val="0"/>
              <w:overflowPunct w:val="0"/>
              <w:spacing w:before="64"/>
              <w:ind w:left="98" w:right="73"/>
              <w:rPr>
                <w:rFonts w:hAnsi="宋体"/>
                <w:sz w:val="21"/>
                <w:szCs w:val="21"/>
              </w:rPr>
            </w:pPr>
            <w:r>
              <w:rPr>
                <w:rFonts w:hAnsi="宋体" w:hint="eastAsia"/>
                <w:sz w:val="21"/>
                <w:szCs w:val="21"/>
              </w:rPr>
              <w:t>军用水壶</w:t>
            </w:r>
          </w:p>
        </w:tc>
        <w:tc>
          <w:tcPr>
            <w:tcW w:w="1241" w:type="pct"/>
          </w:tcPr>
          <w:p w:rsidR="00540BE3" w:rsidRDefault="00AA50F7">
            <w:pPr>
              <w:pStyle w:val="TableParagraph"/>
              <w:kinsoku w:val="0"/>
              <w:overflowPunct w:val="0"/>
              <w:spacing w:before="64"/>
              <w:ind w:left="202" w:right="176"/>
              <w:rPr>
                <w:rFonts w:hAnsi="宋体"/>
                <w:sz w:val="21"/>
                <w:szCs w:val="21"/>
              </w:rPr>
            </w:pPr>
            <w:r>
              <w:rPr>
                <w:rFonts w:hAnsi="宋体" w:hint="eastAsia"/>
                <w:sz w:val="21"/>
                <w:szCs w:val="21"/>
              </w:rPr>
              <w:t>900ml</w:t>
            </w:r>
          </w:p>
        </w:tc>
        <w:tc>
          <w:tcPr>
            <w:tcW w:w="885" w:type="pct"/>
          </w:tcPr>
          <w:p w:rsidR="00540BE3" w:rsidRDefault="00AA50F7">
            <w:pPr>
              <w:pStyle w:val="TableParagraph"/>
              <w:kinsoku w:val="0"/>
              <w:overflowPunct w:val="0"/>
              <w:spacing w:before="64"/>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4"/>
              <w:ind w:left="29"/>
              <w:rPr>
                <w:rFonts w:hAnsi="宋体"/>
                <w:sz w:val="21"/>
                <w:szCs w:val="21"/>
              </w:rPr>
            </w:pPr>
            <w:proofErr w:type="gramStart"/>
            <w:r>
              <w:rPr>
                <w:rFonts w:hAnsi="宋体" w:hint="eastAsia"/>
                <w:sz w:val="21"/>
                <w:szCs w:val="21"/>
              </w:rPr>
              <w:t>个</w:t>
            </w:r>
            <w:proofErr w:type="gramEnd"/>
          </w:p>
        </w:tc>
      </w:tr>
      <w:tr w:rsidR="00540BE3">
        <w:trPr>
          <w:trHeight w:val="402"/>
        </w:trPr>
        <w:tc>
          <w:tcPr>
            <w:tcW w:w="618" w:type="pct"/>
          </w:tcPr>
          <w:p w:rsidR="00540BE3" w:rsidRDefault="00AA50F7">
            <w:pPr>
              <w:pStyle w:val="TableParagraph"/>
              <w:kinsoku w:val="0"/>
              <w:overflowPunct w:val="0"/>
              <w:spacing w:before="65"/>
              <w:ind w:left="17"/>
              <w:rPr>
                <w:rFonts w:hAnsi="宋体"/>
                <w:w w:val="99"/>
                <w:sz w:val="21"/>
                <w:szCs w:val="21"/>
              </w:rPr>
            </w:pPr>
            <w:r>
              <w:rPr>
                <w:rFonts w:hAnsi="宋体"/>
                <w:w w:val="99"/>
                <w:sz w:val="21"/>
                <w:szCs w:val="21"/>
              </w:rPr>
              <w:t>6</w:t>
            </w:r>
          </w:p>
        </w:tc>
        <w:tc>
          <w:tcPr>
            <w:tcW w:w="1395" w:type="pct"/>
          </w:tcPr>
          <w:p w:rsidR="00540BE3" w:rsidRDefault="00AA50F7">
            <w:pPr>
              <w:pStyle w:val="TableParagraph"/>
              <w:kinsoku w:val="0"/>
              <w:overflowPunct w:val="0"/>
              <w:spacing w:before="65"/>
              <w:ind w:left="98" w:right="73"/>
              <w:rPr>
                <w:rFonts w:hAnsi="宋体"/>
                <w:sz w:val="21"/>
                <w:szCs w:val="21"/>
              </w:rPr>
            </w:pPr>
            <w:r>
              <w:rPr>
                <w:rFonts w:hAnsi="宋体" w:hint="eastAsia"/>
                <w:sz w:val="21"/>
                <w:szCs w:val="21"/>
              </w:rPr>
              <w:t>棉纱手套</w:t>
            </w:r>
          </w:p>
        </w:tc>
        <w:tc>
          <w:tcPr>
            <w:tcW w:w="1241" w:type="pct"/>
          </w:tcPr>
          <w:p w:rsidR="00540BE3" w:rsidRDefault="00AA50F7">
            <w:pPr>
              <w:pStyle w:val="TableParagraph"/>
              <w:kinsoku w:val="0"/>
              <w:overflowPunct w:val="0"/>
              <w:spacing w:before="65"/>
              <w:ind w:left="203" w:right="176"/>
              <w:rPr>
                <w:rFonts w:hAnsi="宋体"/>
                <w:sz w:val="21"/>
                <w:szCs w:val="21"/>
              </w:rPr>
            </w:pPr>
            <w:r>
              <w:rPr>
                <w:rFonts w:hAnsi="宋体"/>
                <w:sz w:val="21"/>
                <w:szCs w:val="21"/>
              </w:rPr>
              <w:t>900G</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对</w:t>
            </w:r>
          </w:p>
        </w:tc>
      </w:tr>
      <w:tr w:rsidR="00540BE3">
        <w:trPr>
          <w:trHeight w:val="401"/>
        </w:trPr>
        <w:tc>
          <w:tcPr>
            <w:tcW w:w="618" w:type="pct"/>
          </w:tcPr>
          <w:p w:rsidR="00540BE3" w:rsidRDefault="00AA50F7">
            <w:pPr>
              <w:pStyle w:val="TableParagraph"/>
              <w:kinsoku w:val="0"/>
              <w:overflowPunct w:val="0"/>
              <w:spacing w:before="63"/>
              <w:ind w:left="17"/>
              <w:rPr>
                <w:rFonts w:hAnsi="宋体"/>
                <w:w w:val="99"/>
                <w:sz w:val="21"/>
                <w:szCs w:val="21"/>
              </w:rPr>
            </w:pPr>
            <w:r>
              <w:rPr>
                <w:rFonts w:hAnsi="宋体"/>
                <w:w w:val="99"/>
                <w:sz w:val="21"/>
                <w:szCs w:val="21"/>
              </w:rPr>
              <w:t>7</w:t>
            </w:r>
          </w:p>
        </w:tc>
        <w:tc>
          <w:tcPr>
            <w:tcW w:w="1395" w:type="pct"/>
          </w:tcPr>
          <w:p w:rsidR="00540BE3" w:rsidRDefault="00AA50F7">
            <w:pPr>
              <w:pStyle w:val="TableParagraph"/>
              <w:kinsoku w:val="0"/>
              <w:overflowPunct w:val="0"/>
              <w:spacing w:before="63"/>
              <w:ind w:left="96" w:right="73"/>
              <w:rPr>
                <w:rFonts w:hAnsi="宋体"/>
                <w:sz w:val="21"/>
                <w:szCs w:val="21"/>
              </w:rPr>
            </w:pPr>
            <w:r>
              <w:rPr>
                <w:rFonts w:hAnsi="宋体" w:hint="eastAsia"/>
                <w:sz w:val="21"/>
                <w:szCs w:val="21"/>
              </w:rPr>
              <w:t>多功能应急灯</w:t>
            </w:r>
          </w:p>
        </w:tc>
        <w:tc>
          <w:tcPr>
            <w:tcW w:w="1241" w:type="pct"/>
          </w:tcPr>
          <w:p w:rsidR="00540BE3" w:rsidRDefault="00AA50F7">
            <w:pPr>
              <w:pStyle w:val="TableParagraph"/>
              <w:kinsoku w:val="0"/>
              <w:overflowPunct w:val="0"/>
              <w:spacing w:before="63"/>
              <w:ind w:left="204" w:right="175"/>
              <w:rPr>
                <w:rFonts w:hAnsi="宋体"/>
                <w:sz w:val="21"/>
                <w:szCs w:val="21"/>
              </w:rPr>
            </w:pPr>
            <w:r>
              <w:rPr>
                <w:rFonts w:hAnsi="宋体" w:hint="eastAsia"/>
                <w:sz w:val="21"/>
                <w:szCs w:val="21"/>
              </w:rPr>
              <w:t>KM-D401</w:t>
            </w:r>
          </w:p>
        </w:tc>
        <w:tc>
          <w:tcPr>
            <w:tcW w:w="885" w:type="pct"/>
          </w:tcPr>
          <w:p w:rsidR="00540BE3" w:rsidRDefault="00AA50F7">
            <w:pPr>
              <w:pStyle w:val="TableParagraph"/>
              <w:kinsoku w:val="0"/>
              <w:overflowPunct w:val="0"/>
              <w:spacing w:before="63"/>
              <w:ind w:left="314" w:right="287"/>
              <w:rPr>
                <w:rFonts w:hAnsi="宋体"/>
                <w:sz w:val="21"/>
                <w:szCs w:val="21"/>
              </w:rPr>
            </w:pPr>
            <w:r>
              <w:rPr>
                <w:rFonts w:hAnsi="宋体"/>
                <w:sz w:val="21"/>
                <w:szCs w:val="21"/>
              </w:rPr>
              <w:t>30</w:t>
            </w:r>
          </w:p>
        </w:tc>
        <w:tc>
          <w:tcPr>
            <w:tcW w:w="858" w:type="pct"/>
          </w:tcPr>
          <w:p w:rsidR="00540BE3" w:rsidRDefault="00AA50F7">
            <w:pPr>
              <w:pStyle w:val="TableParagraph"/>
              <w:kinsoku w:val="0"/>
              <w:overflowPunct w:val="0"/>
              <w:spacing w:before="63"/>
              <w:ind w:left="29"/>
              <w:rPr>
                <w:rFonts w:hAnsi="宋体"/>
                <w:sz w:val="21"/>
                <w:szCs w:val="21"/>
              </w:rPr>
            </w:pPr>
            <w:proofErr w:type="gramStart"/>
            <w:r>
              <w:rPr>
                <w:rFonts w:hAnsi="宋体" w:hint="eastAsia"/>
                <w:sz w:val="21"/>
                <w:szCs w:val="21"/>
              </w:rPr>
              <w:t>盏</w:t>
            </w:r>
            <w:proofErr w:type="gramEnd"/>
          </w:p>
        </w:tc>
      </w:tr>
      <w:tr w:rsidR="00540BE3">
        <w:trPr>
          <w:trHeight w:val="402"/>
        </w:trPr>
        <w:tc>
          <w:tcPr>
            <w:tcW w:w="618" w:type="pct"/>
          </w:tcPr>
          <w:p w:rsidR="00540BE3" w:rsidRDefault="00AA50F7">
            <w:pPr>
              <w:pStyle w:val="TableParagraph"/>
              <w:kinsoku w:val="0"/>
              <w:overflowPunct w:val="0"/>
              <w:spacing w:before="63"/>
              <w:ind w:left="17"/>
              <w:rPr>
                <w:rFonts w:hAnsi="宋体"/>
                <w:w w:val="99"/>
                <w:sz w:val="21"/>
                <w:szCs w:val="21"/>
              </w:rPr>
            </w:pPr>
            <w:r>
              <w:rPr>
                <w:rFonts w:hAnsi="宋体"/>
                <w:w w:val="99"/>
                <w:sz w:val="21"/>
                <w:szCs w:val="21"/>
              </w:rPr>
              <w:lastRenderedPageBreak/>
              <w:t>8</w:t>
            </w:r>
          </w:p>
        </w:tc>
        <w:tc>
          <w:tcPr>
            <w:tcW w:w="1395" w:type="pct"/>
          </w:tcPr>
          <w:p w:rsidR="00540BE3" w:rsidRDefault="00AA50F7">
            <w:pPr>
              <w:pStyle w:val="TableParagraph"/>
              <w:kinsoku w:val="0"/>
              <w:overflowPunct w:val="0"/>
              <w:spacing w:before="63"/>
              <w:ind w:left="98" w:right="73"/>
              <w:rPr>
                <w:rFonts w:hAnsi="宋体"/>
                <w:sz w:val="21"/>
                <w:szCs w:val="21"/>
              </w:rPr>
            </w:pPr>
            <w:proofErr w:type="gramStart"/>
            <w:r>
              <w:rPr>
                <w:rFonts w:hAnsi="宋体" w:hint="eastAsia"/>
                <w:sz w:val="21"/>
                <w:szCs w:val="21"/>
              </w:rPr>
              <w:t>周转桶连盖</w:t>
            </w:r>
            <w:proofErr w:type="gramEnd"/>
          </w:p>
        </w:tc>
        <w:tc>
          <w:tcPr>
            <w:tcW w:w="1241" w:type="pct"/>
          </w:tcPr>
          <w:p w:rsidR="00540BE3" w:rsidRDefault="00AA50F7">
            <w:pPr>
              <w:pStyle w:val="TableParagraph"/>
              <w:kinsoku w:val="0"/>
              <w:overflowPunct w:val="0"/>
              <w:spacing w:before="63"/>
              <w:ind w:left="202" w:right="176"/>
              <w:rPr>
                <w:rFonts w:hAnsi="宋体"/>
                <w:sz w:val="21"/>
                <w:szCs w:val="21"/>
              </w:rPr>
            </w:pPr>
            <w:r>
              <w:rPr>
                <w:rFonts w:hAnsi="宋体"/>
                <w:sz w:val="21"/>
                <w:szCs w:val="21"/>
              </w:rPr>
              <w:t xml:space="preserve"> 100 </w:t>
            </w:r>
            <w:r>
              <w:rPr>
                <w:rFonts w:hAnsi="宋体" w:hint="eastAsia"/>
                <w:sz w:val="21"/>
                <w:szCs w:val="21"/>
              </w:rPr>
              <w:t>升</w:t>
            </w:r>
          </w:p>
        </w:tc>
        <w:tc>
          <w:tcPr>
            <w:tcW w:w="885" w:type="pct"/>
          </w:tcPr>
          <w:p w:rsidR="00540BE3" w:rsidRDefault="00AA50F7">
            <w:pPr>
              <w:pStyle w:val="TableParagraph"/>
              <w:kinsoku w:val="0"/>
              <w:overflowPunct w:val="0"/>
              <w:spacing w:before="63"/>
              <w:ind w:left="27"/>
              <w:rPr>
                <w:rFonts w:hAnsi="宋体"/>
                <w:w w:val="99"/>
                <w:sz w:val="21"/>
                <w:szCs w:val="21"/>
              </w:rPr>
            </w:pPr>
            <w:r>
              <w:rPr>
                <w:rFonts w:hAnsi="宋体"/>
                <w:w w:val="99"/>
                <w:sz w:val="21"/>
                <w:szCs w:val="21"/>
              </w:rPr>
              <w:t>5</w:t>
            </w:r>
          </w:p>
        </w:tc>
        <w:tc>
          <w:tcPr>
            <w:tcW w:w="858" w:type="pct"/>
          </w:tcPr>
          <w:p w:rsidR="00540BE3" w:rsidRDefault="00AA50F7">
            <w:pPr>
              <w:pStyle w:val="TableParagraph"/>
              <w:kinsoku w:val="0"/>
              <w:overflowPunct w:val="0"/>
              <w:spacing w:before="63"/>
              <w:ind w:left="29"/>
              <w:rPr>
                <w:rFonts w:hAnsi="宋体"/>
                <w:sz w:val="21"/>
                <w:szCs w:val="21"/>
              </w:rPr>
            </w:pPr>
            <w:r>
              <w:rPr>
                <w:rFonts w:hAnsi="宋体" w:hint="eastAsia"/>
                <w:sz w:val="21"/>
                <w:szCs w:val="21"/>
              </w:rPr>
              <w:t>套</w:t>
            </w:r>
          </w:p>
        </w:tc>
      </w:tr>
      <w:tr w:rsidR="00540BE3">
        <w:trPr>
          <w:trHeight w:val="402"/>
        </w:trPr>
        <w:tc>
          <w:tcPr>
            <w:tcW w:w="618" w:type="pct"/>
          </w:tcPr>
          <w:p w:rsidR="00540BE3" w:rsidRDefault="00AA50F7">
            <w:pPr>
              <w:pStyle w:val="TableParagraph"/>
              <w:kinsoku w:val="0"/>
              <w:overflowPunct w:val="0"/>
              <w:spacing w:before="64"/>
              <w:ind w:left="17"/>
              <w:rPr>
                <w:rFonts w:hAnsi="宋体"/>
                <w:w w:val="99"/>
                <w:sz w:val="21"/>
                <w:szCs w:val="21"/>
              </w:rPr>
            </w:pPr>
            <w:r>
              <w:rPr>
                <w:rFonts w:hAnsi="宋体"/>
                <w:w w:val="99"/>
                <w:sz w:val="21"/>
                <w:szCs w:val="21"/>
              </w:rPr>
              <w:t>9</w:t>
            </w:r>
          </w:p>
        </w:tc>
        <w:tc>
          <w:tcPr>
            <w:tcW w:w="1395" w:type="pct"/>
          </w:tcPr>
          <w:p w:rsidR="00540BE3" w:rsidRDefault="00AA50F7">
            <w:pPr>
              <w:pStyle w:val="TableParagraph"/>
              <w:kinsoku w:val="0"/>
              <w:overflowPunct w:val="0"/>
              <w:spacing w:before="64"/>
              <w:ind w:left="98" w:right="73"/>
              <w:rPr>
                <w:rFonts w:hAnsi="宋体"/>
                <w:sz w:val="21"/>
                <w:szCs w:val="21"/>
              </w:rPr>
            </w:pPr>
            <w:r>
              <w:rPr>
                <w:rFonts w:hAnsi="宋体" w:hint="eastAsia"/>
                <w:sz w:val="21"/>
                <w:szCs w:val="21"/>
              </w:rPr>
              <w:t>驱蚊花露水</w:t>
            </w:r>
          </w:p>
        </w:tc>
        <w:tc>
          <w:tcPr>
            <w:tcW w:w="1241" w:type="pct"/>
          </w:tcPr>
          <w:p w:rsidR="00540BE3" w:rsidRDefault="00AA50F7">
            <w:pPr>
              <w:pStyle w:val="TableParagraph"/>
              <w:kinsoku w:val="0"/>
              <w:overflowPunct w:val="0"/>
              <w:spacing w:before="64"/>
              <w:ind w:left="203" w:right="176"/>
              <w:rPr>
                <w:rFonts w:hAnsi="宋体"/>
                <w:sz w:val="21"/>
                <w:szCs w:val="21"/>
              </w:rPr>
            </w:pPr>
            <w:r>
              <w:rPr>
                <w:rFonts w:hAnsi="宋体"/>
                <w:sz w:val="21"/>
                <w:szCs w:val="21"/>
              </w:rPr>
              <w:t xml:space="preserve"> 95ML</w:t>
            </w:r>
          </w:p>
        </w:tc>
        <w:tc>
          <w:tcPr>
            <w:tcW w:w="885" w:type="pct"/>
          </w:tcPr>
          <w:p w:rsidR="00540BE3" w:rsidRDefault="00AA50F7">
            <w:pPr>
              <w:pStyle w:val="TableParagraph"/>
              <w:kinsoku w:val="0"/>
              <w:overflowPunct w:val="0"/>
              <w:spacing w:before="64"/>
              <w:ind w:left="314" w:right="287"/>
              <w:rPr>
                <w:rFonts w:hAnsi="宋体"/>
                <w:sz w:val="21"/>
                <w:szCs w:val="21"/>
              </w:rPr>
            </w:pPr>
            <w:r>
              <w:rPr>
                <w:rFonts w:hAnsi="宋体"/>
                <w:sz w:val="21"/>
                <w:szCs w:val="21"/>
              </w:rPr>
              <w:t>30</w:t>
            </w:r>
          </w:p>
        </w:tc>
        <w:tc>
          <w:tcPr>
            <w:tcW w:w="858" w:type="pct"/>
          </w:tcPr>
          <w:p w:rsidR="00540BE3" w:rsidRDefault="00AA50F7">
            <w:pPr>
              <w:pStyle w:val="TableParagraph"/>
              <w:kinsoku w:val="0"/>
              <w:overflowPunct w:val="0"/>
              <w:spacing w:before="64"/>
              <w:ind w:left="29"/>
              <w:rPr>
                <w:rFonts w:hAnsi="宋体"/>
                <w:sz w:val="21"/>
                <w:szCs w:val="21"/>
              </w:rPr>
            </w:pPr>
            <w:r>
              <w:rPr>
                <w:rFonts w:hAnsi="宋体" w:hint="eastAsia"/>
                <w:sz w:val="21"/>
                <w:szCs w:val="21"/>
              </w:rPr>
              <w:t>瓶</w:t>
            </w:r>
          </w:p>
        </w:tc>
      </w:tr>
      <w:tr w:rsidR="00540BE3">
        <w:trPr>
          <w:trHeight w:val="401"/>
        </w:trPr>
        <w:tc>
          <w:tcPr>
            <w:tcW w:w="618" w:type="pct"/>
          </w:tcPr>
          <w:p w:rsidR="00540BE3" w:rsidRDefault="00AA50F7">
            <w:pPr>
              <w:pStyle w:val="TableParagraph"/>
              <w:kinsoku w:val="0"/>
              <w:overflowPunct w:val="0"/>
              <w:spacing w:before="65"/>
              <w:ind w:left="144" w:right="122"/>
              <w:rPr>
                <w:rFonts w:hAnsi="宋体"/>
                <w:sz w:val="21"/>
                <w:szCs w:val="21"/>
              </w:rPr>
            </w:pPr>
            <w:r>
              <w:rPr>
                <w:rFonts w:hAnsi="宋体"/>
                <w:sz w:val="21"/>
                <w:szCs w:val="21"/>
              </w:rPr>
              <w:t>10</w:t>
            </w:r>
          </w:p>
        </w:tc>
        <w:tc>
          <w:tcPr>
            <w:tcW w:w="1395" w:type="pct"/>
          </w:tcPr>
          <w:p w:rsidR="00540BE3" w:rsidRDefault="00AA50F7">
            <w:pPr>
              <w:pStyle w:val="TableParagraph"/>
              <w:kinsoku w:val="0"/>
              <w:overflowPunct w:val="0"/>
              <w:spacing w:before="65"/>
              <w:ind w:left="98" w:right="73"/>
              <w:rPr>
                <w:rFonts w:hAnsi="宋体"/>
                <w:sz w:val="21"/>
                <w:szCs w:val="21"/>
              </w:rPr>
            </w:pPr>
            <w:proofErr w:type="gramStart"/>
            <w:r>
              <w:rPr>
                <w:rFonts w:hAnsi="宋体" w:hint="eastAsia"/>
                <w:sz w:val="21"/>
                <w:szCs w:val="21"/>
              </w:rPr>
              <w:t>红桶连盖</w:t>
            </w:r>
            <w:proofErr w:type="gramEnd"/>
          </w:p>
        </w:tc>
        <w:tc>
          <w:tcPr>
            <w:tcW w:w="1241" w:type="pct"/>
          </w:tcPr>
          <w:p w:rsidR="00540BE3" w:rsidRDefault="00AA50F7">
            <w:pPr>
              <w:pStyle w:val="TableParagraph"/>
              <w:kinsoku w:val="0"/>
              <w:overflowPunct w:val="0"/>
              <w:spacing w:before="65"/>
              <w:ind w:left="202" w:right="176"/>
              <w:rPr>
                <w:rFonts w:hAnsi="宋体"/>
                <w:sz w:val="21"/>
                <w:szCs w:val="21"/>
              </w:rPr>
            </w:pPr>
            <w:r>
              <w:rPr>
                <w:rFonts w:hAnsi="宋体"/>
                <w:sz w:val="21"/>
                <w:szCs w:val="21"/>
              </w:rPr>
              <w:t xml:space="preserve">15 </w:t>
            </w:r>
            <w:r>
              <w:rPr>
                <w:rFonts w:hAnsi="宋体" w:hint="eastAsia"/>
                <w:sz w:val="21"/>
                <w:szCs w:val="21"/>
              </w:rPr>
              <w:t>升</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50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套</w:t>
            </w:r>
          </w:p>
        </w:tc>
      </w:tr>
      <w:tr w:rsidR="00540BE3">
        <w:trPr>
          <w:trHeight w:val="402"/>
        </w:trPr>
        <w:tc>
          <w:tcPr>
            <w:tcW w:w="618" w:type="pct"/>
          </w:tcPr>
          <w:p w:rsidR="00540BE3" w:rsidRDefault="00AA50F7">
            <w:pPr>
              <w:pStyle w:val="TableParagraph"/>
              <w:kinsoku w:val="0"/>
              <w:overflowPunct w:val="0"/>
              <w:spacing w:before="63"/>
              <w:ind w:left="144" w:right="122"/>
              <w:rPr>
                <w:rFonts w:hAnsi="宋体"/>
                <w:sz w:val="21"/>
                <w:szCs w:val="21"/>
              </w:rPr>
            </w:pPr>
            <w:r>
              <w:rPr>
                <w:rFonts w:hAnsi="宋体"/>
                <w:sz w:val="21"/>
                <w:szCs w:val="21"/>
              </w:rPr>
              <w:t>11</w:t>
            </w:r>
          </w:p>
        </w:tc>
        <w:tc>
          <w:tcPr>
            <w:tcW w:w="1395" w:type="pct"/>
          </w:tcPr>
          <w:p w:rsidR="00540BE3" w:rsidRDefault="00AA50F7">
            <w:pPr>
              <w:pStyle w:val="TableParagraph"/>
              <w:kinsoku w:val="0"/>
              <w:overflowPunct w:val="0"/>
              <w:spacing w:before="63"/>
              <w:ind w:left="98" w:right="73"/>
              <w:rPr>
                <w:rFonts w:hAnsi="宋体"/>
                <w:sz w:val="21"/>
                <w:szCs w:val="21"/>
              </w:rPr>
            </w:pPr>
            <w:r>
              <w:rPr>
                <w:rFonts w:hAnsi="宋体" w:hint="eastAsia"/>
                <w:sz w:val="21"/>
                <w:szCs w:val="21"/>
              </w:rPr>
              <w:t>强光探照灯</w:t>
            </w:r>
          </w:p>
        </w:tc>
        <w:tc>
          <w:tcPr>
            <w:tcW w:w="1241" w:type="pct"/>
          </w:tcPr>
          <w:p w:rsidR="00540BE3" w:rsidRDefault="00AA50F7">
            <w:pPr>
              <w:pStyle w:val="TableParagraph"/>
              <w:kinsoku w:val="0"/>
              <w:overflowPunct w:val="0"/>
              <w:spacing w:before="63"/>
              <w:ind w:left="203" w:right="176"/>
              <w:rPr>
                <w:rFonts w:hAnsi="宋体"/>
                <w:sz w:val="21"/>
                <w:szCs w:val="21"/>
              </w:rPr>
            </w:pPr>
            <w:r>
              <w:rPr>
                <w:rFonts w:hAnsi="宋体" w:hint="eastAsia"/>
                <w:sz w:val="21"/>
                <w:szCs w:val="21"/>
              </w:rPr>
              <w:t>YD-9000</w:t>
            </w:r>
          </w:p>
        </w:tc>
        <w:tc>
          <w:tcPr>
            <w:tcW w:w="885" w:type="pct"/>
          </w:tcPr>
          <w:p w:rsidR="00540BE3" w:rsidRDefault="00AA50F7">
            <w:pPr>
              <w:pStyle w:val="TableParagraph"/>
              <w:kinsoku w:val="0"/>
              <w:overflowPunct w:val="0"/>
              <w:spacing w:before="63"/>
              <w:ind w:left="314" w:right="287"/>
              <w:rPr>
                <w:rFonts w:hAnsi="宋体"/>
                <w:sz w:val="21"/>
                <w:szCs w:val="21"/>
              </w:rPr>
            </w:pPr>
            <w:r>
              <w:rPr>
                <w:rFonts w:hAnsi="宋体"/>
                <w:sz w:val="21"/>
                <w:szCs w:val="21"/>
              </w:rPr>
              <w:t>50</w:t>
            </w:r>
          </w:p>
        </w:tc>
        <w:tc>
          <w:tcPr>
            <w:tcW w:w="858" w:type="pct"/>
          </w:tcPr>
          <w:p w:rsidR="00540BE3" w:rsidRDefault="00AA50F7">
            <w:pPr>
              <w:pStyle w:val="TableParagraph"/>
              <w:kinsoku w:val="0"/>
              <w:overflowPunct w:val="0"/>
              <w:spacing w:before="63"/>
              <w:ind w:left="29"/>
              <w:rPr>
                <w:rFonts w:hAnsi="宋体"/>
                <w:sz w:val="21"/>
                <w:szCs w:val="21"/>
              </w:rPr>
            </w:pPr>
            <w:proofErr w:type="gramStart"/>
            <w:r>
              <w:rPr>
                <w:rFonts w:hAnsi="宋体" w:hint="eastAsia"/>
                <w:sz w:val="21"/>
                <w:szCs w:val="21"/>
              </w:rPr>
              <w:t>个</w:t>
            </w:r>
            <w:proofErr w:type="gramEnd"/>
          </w:p>
        </w:tc>
      </w:tr>
      <w:tr w:rsidR="00540BE3">
        <w:trPr>
          <w:trHeight w:val="402"/>
        </w:trPr>
        <w:tc>
          <w:tcPr>
            <w:tcW w:w="618" w:type="pct"/>
          </w:tcPr>
          <w:p w:rsidR="00540BE3" w:rsidRDefault="00AA50F7">
            <w:pPr>
              <w:pStyle w:val="TableParagraph"/>
              <w:kinsoku w:val="0"/>
              <w:overflowPunct w:val="0"/>
              <w:spacing w:before="63"/>
              <w:ind w:left="144" w:right="122"/>
              <w:rPr>
                <w:rFonts w:hAnsi="宋体"/>
                <w:sz w:val="21"/>
                <w:szCs w:val="21"/>
              </w:rPr>
            </w:pPr>
            <w:r>
              <w:rPr>
                <w:rFonts w:hAnsi="宋体"/>
                <w:sz w:val="21"/>
                <w:szCs w:val="21"/>
              </w:rPr>
              <w:t>12</w:t>
            </w:r>
          </w:p>
        </w:tc>
        <w:tc>
          <w:tcPr>
            <w:tcW w:w="1395" w:type="pct"/>
          </w:tcPr>
          <w:p w:rsidR="00540BE3" w:rsidRDefault="00AA50F7">
            <w:pPr>
              <w:pStyle w:val="TableParagraph"/>
              <w:kinsoku w:val="0"/>
              <w:overflowPunct w:val="0"/>
              <w:spacing w:before="63"/>
              <w:ind w:left="98" w:right="73"/>
              <w:rPr>
                <w:rFonts w:hAnsi="宋体"/>
                <w:sz w:val="21"/>
                <w:szCs w:val="21"/>
              </w:rPr>
            </w:pPr>
            <w:r>
              <w:rPr>
                <w:rFonts w:hAnsi="宋体" w:hint="eastAsia"/>
                <w:sz w:val="21"/>
                <w:szCs w:val="21"/>
              </w:rPr>
              <w:t>压缩饼干</w:t>
            </w:r>
          </w:p>
        </w:tc>
        <w:tc>
          <w:tcPr>
            <w:tcW w:w="1241" w:type="pct"/>
          </w:tcPr>
          <w:p w:rsidR="00540BE3" w:rsidRDefault="00AA50F7">
            <w:pPr>
              <w:pStyle w:val="TableParagraph"/>
              <w:kinsoku w:val="0"/>
              <w:overflowPunct w:val="0"/>
              <w:spacing w:before="63"/>
              <w:ind w:left="203" w:right="176"/>
              <w:rPr>
                <w:rFonts w:hAnsi="宋体"/>
                <w:sz w:val="21"/>
                <w:szCs w:val="21"/>
              </w:rPr>
            </w:pPr>
            <w:r>
              <w:rPr>
                <w:rFonts w:hAnsi="宋体" w:hint="eastAsia"/>
                <w:sz w:val="21"/>
                <w:szCs w:val="21"/>
              </w:rPr>
              <w:t>90型</w:t>
            </w:r>
          </w:p>
        </w:tc>
        <w:tc>
          <w:tcPr>
            <w:tcW w:w="885" w:type="pct"/>
          </w:tcPr>
          <w:p w:rsidR="00540BE3" w:rsidRDefault="00AA50F7">
            <w:pPr>
              <w:pStyle w:val="TableParagraph"/>
              <w:kinsoku w:val="0"/>
              <w:overflowPunct w:val="0"/>
              <w:spacing w:before="63"/>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3"/>
              <w:ind w:left="29"/>
              <w:rPr>
                <w:rFonts w:hAnsi="宋体"/>
                <w:sz w:val="21"/>
                <w:szCs w:val="21"/>
              </w:rPr>
            </w:pPr>
            <w:r>
              <w:rPr>
                <w:rFonts w:hAnsi="宋体" w:hint="eastAsia"/>
                <w:sz w:val="21"/>
                <w:szCs w:val="21"/>
              </w:rPr>
              <w:t>包</w:t>
            </w:r>
          </w:p>
        </w:tc>
      </w:tr>
      <w:tr w:rsidR="00540BE3">
        <w:trPr>
          <w:trHeight w:val="401"/>
        </w:trPr>
        <w:tc>
          <w:tcPr>
            <w:tcW w:w="618" w:type="pct"/>
          </w:tcPr>
          <w:p w:rsidR="00540BE3" w:rsidRDefault="00AA50F7">
            <w:pPr>
              <w:pStyle w:val="TableParagraph"/>
              <w:kinsoku w:val="0"/>
              <w:overflowPunct w:val="0"/>
              <w:spacing w:before="64"/>
              <w:ind w:left="144" w:right="122"/>
              <w:rPr>
                <w:rFonts w:hAnsi="宋体"/>
                <w:sz w:val="21"/>
                <w:szCs w:val="21"/>
              </w:rPr>
            </w:pPr>
            <w:r>
              <w:rPr>
                <w:rFonts w:hAnsi="宋体"/>
                <w:sz w:val="21"/>
                <w:szCs w:val="21"/>
              </w:rPr>
              <w:t>13</w:t>
            </w:r>
          </w:p>
        </w:tc>
        <w:tc>
          <w:tcPr>
            <w:tcW w:w="1395" w:type="pct"/>
          </w:tcPr>
          <w:p w:rsidR="00540BE3" w:rsidRDefault="00AA50F7">
            <w:pPr>
              <w:pStyle w:val="TableParagraph"/>
              <w:kinsoku w:val="0"/>
              <w:overflowPunct w:val="0"/>
              <w:spacing w:before="64"/>
              <w:ind w:left="96" w:right="73"/>
              <w:rPr>
                <w:rFonts w:hAnsi="宋体"/>
                <w:sz w:val="21"/>
                <w:szCs w:val="21"/>
              </w:rPr>
            </w:pPr>
            <w:r>
              <w:rPr>
                <w:rFonts w:hAnsi="宋体" w:hint="eastAsia"/>
                <w:sz w:val="21"/>
                <w:szCs w:val="21"/>
              </w:rPr>
              <w:t>牙膏</w:t>
            </w:r>
          </w:p>
        </w:tc>
        <w:tc>
          <w:tcPr>
            <w:tcW w:w="1241" w:type="pct"/>
          </w:tcPr>
          <w:p w:rsidR="00540BE3" w:rsidRDefault="00AA50F7">
            <w:pPr>
              <w:pStyle w:val="TableParagraph"/>
              <w:kinsoku w:val="0"/>
              <w:overflowPunct w:val="0"/>
              <w:spacing w:before="64"/>
              <w:ind w:left="204" w:right="175" w:firstLineChars="200" w:firstLine="420"/>
              <w:jc w:val="both"/>
              <w:rPr>
                <w:rFonts w:hAnsi="宋体"/>
                <w:sz w:val="21"/>
                <w:szCs w:val="21"/>
              </w:rPr>
            </w:pPr>
            <w:r>
              <w:rPr>
                <w:rFonts w:hAnsi="宋体"/>
                <w:sz w:val="21"/>
                <w:szCs w:val="21"/>
              </w:rPr>
              <w:t xml:space="preserve"> 90G</w:t>
            </w:r>
          </w:p>
        </w:tc>
        <w:tc>
          <w:tcPr>
            <w:tcW w:w="885" w:type="pct"/>
          </w:tcPr>
          <w:p w:rsidR="00540BE3" w:rsidRDefault="00AA50F7">
            <w:pPr>
              <w:pStyle w:val="TableParagraph"/>
              <w:kinsoku w:val="0"/>
              <w:overflowPunct w:val="0"/>
              <w:spacing w:before="64"/>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4"/>
              <w:ind w:left="29"/>
              <w:rPr>
                <w:rFonts w:hAnsi="宋体"/>
                <w:sz w:val="21"/>
                <w:szCs w:val="21"/>
              </w:rPr>
            </w:pPr>
            <w:r>
              <w:rPr>
                <w:rFonts w:hAnsi="宋体" w:hint="eastAsia"/>
                <w:sz w:val="21"/>
                <w:szCs w:val="21"/>
              </w:rPr>
              <w:t>支</w:t>
            </w:r>
          </w:p>
        </w:tc>
      </w:tr>
      <w:tr w:rsidR="00540BE3">
        <w:trPr>
          <w:trHeight w:val="402"/>
        </w:trPr>
        <w:tc>
          <w:tcPr>
            <w:tcW w:w="618" w:type="pct"/>
          </w:tcPr>
          <w:p w:rsidR="00540BE3" w:rsidRDefault="00AA50F7">
            <w:pPr>
              <w:pStyle w:val="TableParagraph"/>
              <w:kinsoku w:val="0"/>
              <w:overflowPunct w:val="0"/>
              <w:spacing w:before="65"/>
              <w:ind w:left="144" w:right="122"/>
              <w:rPr>
                <w:rFonts w:hAnsi="宋体"/>
                <w:sz w:val="21"/>
                <w:szCs w:val="21"/>
              </w:rPr>
            </w:pPr>
            <w:r>
              <w:rPr>
                <w:rFonts w:hAnsi="宋体"/>
                <w:sz w:val="21"/>
                <w:szCs w:val="21"/>
              </w:rPr>
              <w:t>14</w:t>
            </w:r>
          </w:p>
        </w:tc>
        <w:tc>
          <w:tcPr>
            <w:tcW w:w="1395" w:type="pct"/>
          </w:tcPr>
          <w:p w:rsidR="00540BE3" w:rsidRDefault="00AA50F7">
            <w:pPr>
              <w:pStyle w:val="TableParagraph"/>
              <w:kinsoku w:val="0"/>
              <w:overflowPunct w:val="0"/>
              <w:spacing w:before="65"/>
              <w:ind w:left="96" w:right="73"/>
              <w:rPr>
                <w:rFonts w:hAnsi="宋体"/>
                <w:sz w:val="21"/>
                <w:szCs w:val="21"/>
              </w:rPr>
            </w:pPr>
            <w:r>
              <w:rPr>
                <w:rFonts w:hAnsi="宋体" w:hint="eastAsia"/>
                <w:sz w:val="21"/>
                <w:szCs w:val="21"/>
              </w:rPr>
              <w:t>碗面</w:t>
            </w:r>
          </w:p>
        </w:tc>
        <w:tc>
          <w:tcPr>
            <w:tcW w:w="1241" w:type="pct"/>
          </w:tcPr>
          <w:p w:rsidR="00540BE3" w:rsidRDefault="00AA50F7">
            <w:pPr>
              <w:pStyle w:val="TableParagraph"/>
              <w:kinsoku w:val="0"/>
              <w:overflowPunct w:val="0"/>
              <w:spacing w:before="65"/>
              <w:ind w:left="202" w:right="176"/>
              <w:rPr>
                <w:rFonts w:hAnsi="宋体"/>
                <w:sz w:val="21"/>
                <w:szCs w:val="21"/>
              </w:rPr>
            </w:pPr>
            <w:r>
              <w:rPr>
                <w:rFonts w:hAnsi="宋体" w:hint="eastAsia"/>
                <w:sz w:val="21"/>
                <w:szCs w:val="21"/>
              </w:rPr>
              <w:t>红烧牛肉面</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100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碗</w:t>
            </w:r>
          </w:p>
        </w:tc>
      </w:tr>
      <w:tr w:rsidR="00540BE3">
        <w:trPr>
          <w:trHeight w:val="545"/>
        </w:trPr>
        <w:tc>
          <w:tcPr>
            <w:tcW w:w="618" w:type="pct"/>
          </w:tcPr>
          <w:p w:rsidR="00540BE3" w:rsidRDefault="00AA50F7">
            <w:pPr>
              <w:pStyle w:val="TableParagraph"/>
              <w:kinsoku w:val="0"/>
              <w:overflowPunct w:val="0"/>
              <w:spacing w:before="135"/>
              <w:ind w:left="144" w:right="122"/>
              <w:rPr>
                <w:rFonts w:hAnsi="宋体"/>
                <w:sz w:val="21"/>
                <w:szCs w:val="21"/>
              </w:rPr>
            </w:pPr>
            <w:r>
              <w:rPr>
                <w:rFonts w:hAnsi="宋体"/>
                <w:sz w:val="21"/>
                <w:szCs w:val="21"/>
              </w:rPr>
              <w:t>15</w:t>
            </w:r>
          </w:p>
        </w:tc>
        <w:tc>
          <w:tcPr>
            <w:tcW w:w="1395" w:type="pct"/>
          </w:tcPr>
          <w:p w:rsidR="00540BE3" w:rsidRDefault="00AA50F7">
            <w:pPr>
              <w:pStyle w:val="TableParagraph"/>
              <w:kinsoku w:val="0"/>
              <w:overflowPunct w:val="0"/>
              <w:spacing w:before="135"/>
              <w:ind w:left="98" w:right="73"/>
              <w:rPr>
                <w:rFonts w:hAnsi="宋体"/>
                <w:sz w:val="21"/>
                <w:szCs w:val="21"/>
              </w:rPr>
            </w:pPr>
            <w:r>
              <w:rPr>
                <w:rFonts w:hAnsi="宋体" w:hint="eastAsia"/>
                <w:sz w:val="21"/>
                <w:szCs w:val="21"/>
              </w:rPr>
              <w:t>不锈钢饭盒</w:t>
            </w:r>
          </w:p>
        </w:tc>
        <w:tc>
          <w:tcPr>
            <w:tcW w:w="1241" w:type="pct"/>
          </w:tcPr>
          <w:p w:rsidR="00540BE3" w:rsidRDefault="00AA50F7">
            <w:pPr>
              <w:pStyle w:val="TableParagraph"/>
              <w:kinsoku w:val="0"/>
              <w:overflowPunct w:val="0"/>
              <w:spacing w:before="135"/>
              <w:ind w:left="202" w:right="176"/>
              <w:rPr>
                <w:rFonts w:hAnsi="宋体"/>
                <w:sz w:val="21"/>
                <w:szCs w:val="21"/>
              </w:rPr>
            </w:pPr>
            <w:r>
              <w:rPr>
                <w:rFonts w:hAnsi="宋体" w:hint="eastAsia"/>
                <w:sz w:val="21"/>
                <w:szCs w:val="21"/>
              </w:rPr>
              <w:t>大号</w:t>
            </w:r>
          </w:p>
        </w:tc>
        <w:tc>
          <w:tcPr>
            <w:tcW w:w="885" w:type="pct"/>
          </w:tcPr>
          <w:p w:rsidR="00540BE3" w:rsidRDefault="00AA50F7">
            <w:pPr>
              <w:pStyle w:val="TableParagraph"/>
              <w:kinsoku w:val="0"/>
              <w:overflowPunct w:val="0"/>
              <w:spacing w:before="135"/>
              <w:ind w:left="314" w:right="287"/>
              <w:rPr>
                <w:rFonts w:hAnsi="宋体"/>
                <w:sz w:val="21"/>
                <w:szCs w:val="21"/>
              </w:rPr>
            </w:pPr>
            <w:r>
              <w:rPr>
                <w:rFonts w:hAnsi="宋体"/>
                <w:sz w:val="21"/>
                <w:szCs w:val="21"/>
              </w:rPr>
              <w:t>50</w:t>
            </w:r>
          </w:p>
        </w:tc>
        <w:tc>
          <w:tcPr>
            <w:tcW w:w="858" w:type="pct"/>
          </w:tcPr>
          <w:p w:rsidR="00540BE3" w:rsidRDefault="00AA50F7">
            <w:pPr>
              <w:pStyle w:val="TableParagraph"/>
              <w:kinsoku w:val="0"/>
              <w:overflowPunct w:val="0"/>
              <w:spacing w:before="135"/>
              <w:ind w:left="29"/>
              <w:rPr>
                <w:rFonts w:hAnsi="宋体"/>
                <w:sz w:val="21"/>
                <w:szCs w:val="21"/>
              </w:rPr>
            </w:pPr>
            <w:proofErr w:type="gramStart"/>
            <w:r>
              <w:rPr>
                <w:rFonts w:hAnsi="宋体" w:hint="eastAsia"/>
                <w:sz w:val="21"/>
                <w:szCs w:val="21"/>
              </w:rPr>
              <w:t>个</w:t>
            </w:r>
            <w:proofErr w:type="gramEnd"/>
          </w:p>
        </w:tc>
      </w:tr>
      <w:tr w:rsidR="00540BE3">
        <w:trPr>
          <w:trHeight w:val="401"/>
        </w:trPr>
        <w:tc>
          <w:tcPr>
            <w:tcW w:w="618" w:type="pct"/>
          </w:tcPr>
          <w:p w:rsidR="00540BE3" w:rsidRDefault="00AA50F7">
            <w:pPr>
              <w:pStyle w:val="TableParagraph"/>
              <w:kinsoku w:val="0"/>
              <w:overflowPunct w:val="0"/>
              <w:spacing w:before="64"/>
              <w:ind w:left="144" w:right="122"/>
              <w:rPr>
                <w:rFonts w:hAnsi="宋体"/>
                <w:sz w:val="21"/>
                <w:szCs w:val="21"/>
              </w:rPr>
            </w:pPr>
            <w:r>
              <w:rPr>
                <w:rFonts w:hAnsi="宋体"/>
                <w:sz w:val="21"/>
                <w:szCs w:val="21"/>
              </w:rPr>
              <w:t>16</w:t>
            </w:r>
          </w:p>
        </w:tc>
        <w:tc>
          <w:tcPr>
            <w:tcW w:w="1395" w:type="pct"/>
          </w:tcPr>
          <w:p w:rsidR="00540BE3" w:rsidRDefault="00AA50F7">
            <w:pPr>
              <w:pStyle w:val="TableParagraph"/>
              <w:kinsoku w:val="0"/>
              <w:overflowPunct w:val="0"/>
              <w:spacing w:before="64"/>
              <w:ind w:left="98" w:right="73"/>
              <w:rPr>
                <w:rFonts w:hAnsi="宋体"/>
                <w:sz w:val="21"/>
                <w:szCs w:val="21"/>
              </w:rPr>
            </w:pPr>
            <w:r>
              <w:rPr>
                <w:rFonts w:hAnsi="宋体" w:hint="eastAsia"/>
                <w:sz w:val="21"/>
                <w:szCs w:val="21"/>
              </w:rPr>
              <w:t>背心黑胶袋</w:t>
            </w:r>
          </w:p>
        </w:tc>
        <w:tc>
          <w:tcPr>
            <w:tcW w:w="1241" w:type="pct"/>
          </w:tcPr>
          <w:p w:rsidR="00540BE3" w:rsidRDefault="00AA50F7">
            <w:pPr>
              <w:pStyle w:val="TableParagraph"/>
              <w:kinsoku w:val="0"/>
              <w:overflowPunct w:val="0"/>
              <w:spacing w:before="64"/>
              <w:ind w:left="203" w:right="176"/>
              <w:rPr>
                <w:rFonts w:hAnsi="宋体"/>
                <w:sz w:val="21"/>
                <w:szCs w:val="21"/>
              </w:rPr>
            </w:pPr>
            <w:r>
              <w:rPr>
                <w:rFonts w:hAnsi="宋体"/>
                <w:sz w:val="21"/>
                <w:szCs w:val="21"/>
              </w:rPr>
              <w:t>36CM</w:t>
            </w:r>
          </w:p>
        </w:tc>
        <w:tc>
          <w:tcPr>
            <w:tcW w:w="885" w:type="pct"/>
          </w:tcPr>
          <w:p w:rsidR="00540BE3" w:rsidRDefault="00AA50F7">
            <w:pPr>
              <w:pStyle w:val="TableParagraph"/>
              <w:kinsoku w:val="0"/>
              <w:overflowPunct w:val="0"/>
              <w:spacing w:before="64"/>
              <w:ind w:left="314" w:right="287"/>
              <w:rPr>
                <w:rFonts w:hAnsi="宋体"/>
                <w:sz w:val="21"/>
                <w:szCs w:val="21"/>
              </w:rPr>
            </w:pPr>
            <w:r>
              <w:rPr>
                <w:rFonts w:hAnsi="宋体"/>
                <w:sz w:val="21"/>
                <w:szCs w:val="21"/>
              </w:rPr>
              <w:t>50</w:t>
            </w:r>
          </w:p>
        </w:tc>
        <w:tc>
          <w:tcPr>
            <w:tcW w:w="858" w:type="pct"/>
          </w:tcPr>
          <w:p w:rsidR="00540BE3" w:rsidRDefault="00AA50F7">
            <w:pPr>
              <w:pStyle w:val="TableParagraph"/>
              <w:kinsoku w:val="0"/>
              <w:overflowPunct w:val="0"/>
              <w:spacing w:before="64"/>
              <w:ind w:left="29"/>
              <w:rPr>
                <w:rFonts w:hAnsi="宋体"/>
                <w:sz w:val="21"/>
                <w:szCs w:val="21"/>
              </w:rPr>
            </w:pPr>
            <w:r>
              <w:rPr>
                <w:rFonts w:hAnsi="宋体" w:hint="eastAsia"/>
                <w:sz w:val="21"/>
                <w:szCs w:val="21"/>
              </w:rPr>
              <w:t>扎</w:t>
            </w:r>
          </w:p>
        </w:tc>
      </w:tr>
      <w:tr w:rsidR="00540BE3">
        <w:trPr>
          <w:trHeight w:val="544"/>
        </w:trPr>
        <w:tc>
          <w:tcPr>
            <w:tcW w:w="618" w:type="pct"/>
          </w:tcPr>
          <w:p w:rsidR="00540BE3" w:rsidRDefault="00AA50F7">
            <w:pPr>
              <w:pStyle w:val="TableParagraph"/>
              <w:kinsoku w:val="0"/>
              <w:overflowPunct w:val="0"/>
              <w:spacing w:before="135"/>
              <w:ind w:left="144" w:right="122"/>
              <w:rPr>
                <w:rFonts w:hAnsi="宋体"/>
                <w:sz w:val="21"/>
                <w:szCs w:val="21"/>
              </w:rPr>
            </w:pPr>
            <w:r>
              <w:rPr>
                <w:rFonts w:hAnsi="宋体"/>
                <w:sz w:val="21"/>
                <w:szCs w:val="21"/>
              </w:rPr>
              <w:t>17</w:t>
            </w:r>
          </w:p>
        </w:tc>
        <w:tc>
          <w:tcPr>
            <w:tcW w:w="1395" w:type="pct"/>
          </w:tcPr>
          <w:p w:rsidR="00540BE3" w:rsidRDefault="00AA50F7">
            <w:pPr>
              <w:pStyle w:val="TableParagraph"/>
              <w:kinsoku w:val="0"/>
              <w:overflowPunct w:val="0"/>
              <w:spacing w:before="135"/>
              <w:ind w:left="96" w:right="73"/>
              <w:rPr>
                <w:rFonts w:hAnsi="宋体"/>
                <w:sz w:val="21"/>
                <w:szCs w:val="21"/>
              </w:rPr>
            </w:pPr>
            <w:proofErr w:type="gramStart"/>
            <w:r>
              <w:rPr>
                <w:rFonts w:hAnsi="宋体" w:hint="eastAsia"/>
                <w:sz w:val="21"/>
                <w:szCs w:val="21"/>
              </w:rPr>
              <w:t>胶盆</w:t>
            </w:r>
            <w:proofErr w:type="gramEnd"/>
          </w:p>
        </w:tc>
        <w:tc>
          <w:tcPr>
            <w:tcW w:w="1241" w:type="pct"/>
          </w:tcPr>
          <w:p w:rsidR="00540BE3" w:rsidRDefault="00AA50F7">
            <w:pPr>
              <w:pStyle w:val="TableParagraph"/>
              <w:kinsoku w:val="0"/>
              <w:overflowPunct w:val="0"/>
              <w:ind w:left="204" w:right="176"/>
              <w:rPr>
                <w:rFonts w:hAnsi="宋体"/>
                <w:sz w:val="21"/>
                <w:szCs w:val="21"/>
              </w:rPr>
            </w:pPr>
            <w:r>
              <w:rPr>
                <w:rFonts w:hAnsi="宋体"/>
                <w:sz w:val="21"/>
                <w:szCs w:val="21"/>
              </w:rPr>
              <w:t>35CM</w:t>
            </w:r>
          </w:p>
        </w:tc>
        <w:tc>
          <w:tcPr>
            <w:tcW w:w="885" w:type="pct"/>
          </w:tcPr>
          <w:p w:rsidR="00540BE3" w:rsidRDefault="00AA50F7">
            <w:pPr>
              <w:pStyle w:val="TableParagraph"/>
              <w:kinsoku w:val="0"/>
              <w:overflowPunct w:val="0"/>
              <w:spacing w:before="135"/>
              <w:ind w:left="314" w:right="287"/>
              <w:rPr>
                <w:rFonts w:hAnsi="宋体"/>
                <w:sz w:val="21"/>
                <w:szCs w:val="21"/>
              </w:rPr>
            </w:pPr>
            <w:r>
              <w:rPr>
                <w:rFonts w:hAnsi="宋体"/>
                <w:sz w:val="21"/>
                <w:szCs w:val="21"/>
              </w:rPr>
              <w:t>30</w:t>
            </w:r>
          </w:p>
        </w:tc>
        <w:tc>
          <w:tcPr>
            <w:tcW w:w="858" w:type="pct"/>
          </w:tcPr>
          <w:p w:rsidR="00540BE3" w:rsidRDefault="00AA50F7">
            <w:pPr>
              <w:pStyle w:val="TableParagraph"/>
              <w:kinsoku w:val="0"/>
              <w:overflowPunct w:val="0"/>
              <w:spacing w:before="135"/>
              <w:ind w:left="29"/>
              <w:rPr>
                <w:rFonts w:hAnsi="宋体"/>
                <w:sz w:val="21"/>
                <w:szCs w:val="21"/>
              </w:rPr>
            </w:pPr>
            <w:proofErr w:type="gramStart"/>
            <w:r>
              <w:rPr>
                <w:rFonts w:hAnsi="宋体" w:hint="eastAsia"/>
                <w:sz w:val="21"/>
                <w:szCs w:val="21"/>
              </w:rPr>
              <w:t>个</w:t>
            </w:r>
            <w:proofErr w:type="gramEnd"/>
          </w:p>
        </w:tc>
      </w:tr>
      <w:tr w:rsidR="00540BE3">
        <w:trPr>
          <w:trHeight w:val="401"/>
        </w:trPr>
        <w:tc>
          <w:tcPr>
            <w:tcW w:w="618" w:type="pct"/>
          </w:tcPr>
          <w:p w:rsidR="00540BE3" w:rsidRDefault="00AA50F7">
            <w:pPr>
              <w:pStyle w:val="TableParagraph"/>
              <w:kinsoku w:val="0"/>
              <w:overflowPunct w:val="0"/>
              <w:spacing w:before="65"/>
              <w:ind w:left="144" w:right="122"/>
              <w:rPr>
                <w:rFonts w:hAnsi="宋体"/>
                <w:sz w:val="21"/>
                <w:szCs w:val="21"/>
              </w:rPr>
            </w:pPr>
            <w:r>
              <w:rPr>
                <w:rFonts w:hAnsi="宋体"/>
                <w:sz w:val="21"/>
                <w:szCs w:val="21"/>
              </w:rPr>
              <w:t>18</w:t>
            </w:r>
          </w:p>
        </w:tc>
        <w:tc>
          <w:tcPr>
            <w:tcW w:w="1395" w:type="pct"/>
          </w:tcPr>
          <w:p w:rsidR="00540BE3" w:rsidRDefault="00AA50F7">
            <w:pPr>
              <w:pStyle w:val="TableParagraph"/>
              <w:kinsoku w:val="0"/>
              <w:overflowPunct w:val="0"/>
              <w:spacing w:before="65"/>
              <w:ind w:left="96" w:right="73"/>
              <w:rPr>
                <w:rFonts w:hAnsi="宋体"/>
                <w:sz w:val="21"/>
                <w:szCs w:val="21"/>
              </w:rPr>
            </w:pPr>
            <w:r>
              <w:rPr>
                <w:rFonts w:hAnsi="宋体" w:hint="eastAsia"/>
                <w:sz w:val="21"/>
                <w:szCs w:val="21"/>
              </w:rPr>
              <w:t>防滑水鞋</w:t>
            </w:r>
          </w:p>
        </w:tc>
        <w:tc>
          <w:tcPr>
            <w:tcW w:w="1241" w:type="pct"/>
          </w:tcPr>
          <w:p w:rsidR="00540BE3" w:rsidRDefault="00AA50F7">
            <w:pPr>
              <w:pStyle w:val="TableParagraph"/>
              <w:kinsoku w:val="0"/>
              <w:overflowPunct w:val="0"/>
              <w:spacing w:before="65"/>
              <w:ind w:left="202" w:right="176"/>
              <w:rPr>
                <w:rFonts w:hAnsi="宋体"/>
                <w:sz w:val="21"/>
                <w:szCs w:val="21"/>
              </w:rPr>
            </w:pPr>
            <w:r>
              <w:rPr>
                <w:rFonts w:hAnsi="宋体" w:hint="eastAsia"/>
                <w:sz w:val="21"/>
                <w:szCs w:val="21"/>
              </w:rPr>
              <w:t>中筒</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50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对</w:t>
            </w:r>
          </w:p>
        </w:tc>
      </w:tr>
      <w:tr w:rsidR="00540BE3">
        <w:trPr>
          <w:trHeight w:val="401"/>
        </w:trPr>
        <w:tc>
          <w:tcPr>
            <w:tcW w:w="618" w:type="pct"/>
          </w:tcPr>
          <w:p w:rsidR="00540BE3" w:rsidRDefault="00AA50F7">
            <w:pPr>
              <w:pStyle w:val="TableParagraph"/>
              <w:kinsoku w:val="0"/>
              <w:overflowPunct w:val="0"/>
              <w:spacing w:before="65"/>
              <w:ind w:left="144" w:right="122"/>
              <w:rPr>
                <w:rFonts w:hAnsi="宋体"/>
                <w:sz w:val="21"/>
                <w:szCs w:val="21"/>
              </w:rPr>
            </w:pPr>
            <w:r>
              <w:rPr>
                <w:rFonts w:hAnsi="宋体"/>
                <w:sz w:val="21"/>
                <w:szCs w:val="21"/>
              </w:rPr>
              <w:t>19</w:t>
            </w:r>
          </w:p>
        </w:tc>
        <w:tc>
          <w:tcPr>
            <w:tcW w:w="1395" w:type="pct"/>
          </w:tcPr>
          <w:p w:rsidR="00540BE3" w:rsidRDefault="00AA50F7">
            <w:pPr>
              <w:pStyle w:val="TableParagraph"/>
              <w:kinsoku w:val="0"/>
              <w:overflowPunct w:val="0"/>
              <w:spacing w:before="65"/>
              <w:ind w:left="96" w:right="73"/>
              <w:rPr>
                <w:rFonts w:hAnsi="宋体"/>
                <w:sz w:val="21"/>
                <w:szCs w:val="21"/>
              </w:rPr>
            </w:pPr>
            <w:r>
              <w:rPr>
                <w:rFonts w:hAnsi="宋体" w:hint="eastAsia"/>
                <w:sz w:val="21"/>
                <w:szCs w:val="21"/>
              </w:rPr>
              <w:t>军大衣</w:t>
            </w:r>
          </w:p>
        </w:tc>
        <w:tc>
          <w:tcPr>
            <w:tcW w:w="1241" w:type="pct"/>
          </w:tcPr>
          <w:p w:rsidR="00540BE3" w:rsidRDefault="00AA50F7">
            <w:pPr>
              <w:pStyle w:val="TableParagraph"/>
              <w:kinsoku w:val="0"/>
              <w:overflowPunct w:val="0"/>
              <w:spacing w:before="65"/>
              <w:ind w:left="202" w:right="176"/>
              <w:rPr>
                <w:rFonts w:hAnsi="宋体"/>
                <w:sz w:val="21"/>
                <w:szCs w:val="21"/>
              </w:rPr>
            </w:pPr>
            <w:r>
              <w:rPr>
                <w:rFonts w:hAnsi="宋体" w:hint="eastAsia"/>
                <w:sz w:val="21"/>
                <w:szCs w:val="21"/>
              </w:rPr>
              <w:t>160-230斤</w:t>
            </w:r>
          </w:p>
        </w:tc>
        <w:tc>
          <w:tcPr>
            <w:tcW w:w="885" w:type="pct"/>
          </w:tcPr>
          <w:p w:rsidR="00540BE3" w:rsidRDefault="00AA50F7">
            <w:pPr>
              <w:pStyle w:val="TableParagraph"/>
              <w:kinsoku w:val="0"/>
              <w:overflowPunct w:val="0"/>
              <w:spacing w:before="65"/>
              <w:ind w:left="314" w:right="287"/>
              <w:rPr>
                <w:rFonts w:hAnsi="宋体"/>
                <w:sz w:val="21"/>
                <w:szCs w:val="21"/>
              </w:rPr>
            </w:pPr>
            <w:r>
              <w:rPr>
                <w:rFonts w:hAnsi="宋体"/>
                <w:sz w:val="21"/>
                <w:szCs w:val="21"/>
              </w:rPr>
              <w:t>10</w:t>
            </w:r>
          </w:p>
        </w:tc>
        <w:tc>
          <w:tcPr>
            <w:tcW w:w="858" w:type="pct"/>
          </w:tcPr>
          <w:p w:rsidR="00540BE3" w:rsidRDefault="00AA50F7">
            <w:pPr>
              <w:pStyle w:val="TableParagraph"/>
              <w:kinsoku w:val="0"/>
              <w:overflowPunct w:val="0"/>
              <w:spacing w:before="65"/>
              <w:ind w:left="29"/>
              <w:rPr>
                <w:rFonts w:hAnsi="宋体"/>
                <w:sz w:val="21"/>
                <w:szCs w:val="21"/>
              </w:rPr>
            </w:pPr>
            <w:r>
              <w:rPr>
                <w:rFonts w:hAnsi="宋体" w:hint="eastAsia"/>
                <w:sz w:val="21"/>
                <w:szCs w:val="21"/>
              </w:rPr>
              <w:t>件</w:t>
            </w:r>
          </w:p>
        </w:tc>
      </w:tr>
    </w:tbl>
    <w:p w:rsidR="00540BE3" w:rsidRDefault="00540BE3">
      <w:pPr>
        <w:rPr>
          <w:rFonts w:ascii="宋体" w:hAnsi="宋体"/>
          <w:bCs/>
          <w:color w:val="FF0000"/>
          <w:szCs w:val="20"/>
          <w:highlight w:val="yellow"/>
        </w:rPr>
      </w:pPr>
    </w:p>
    <w:p w:rsidR="00540BE3" w:rsidRDefault="00540BE3">
      <w:pPr>
        <w:rPr>
          <w:rFonts w:ascii="宋体" w:hAnsi="宋体"/>
          <w:bCs/>
          <w:color w:val="FF0000"/>
          <w:szCs w:val="20"/>
          <w:highlight w:val="yellow"/>
        </w:rPr>
      </w:pPr>
    </w:p>
    <w:p w:rsidR="00540BE3" w:rsidRDefault="00AA50F7">
      <w:pPr>
        <w:numPr>
          <w:ilvl w:val="0"/>
          <w:numId w:val="1"/>
        </w:numPr>
        <w:tabs>
          <w:tab w:val="left" w:pos="420"/>
          <w:tab w:val="left" w:pos="525"/>
          <w:tab w:val="left" w:pos="851"/>
          <w:tab w:val="left" w:pos="3398"/>
        </w:tabs>
        <w:autoSpaceDE w:val="0"/>
        <w:autoSpaceDN w:val="0"/>
        <w:adjustRightInd w:val="0"/>
        <w:spacing w:beforeLines="50" w:before="156" w:line="360" w:lineRule="auto"/>
        <w:ind w:left="522"/>
        <w:outlineLvl w:val="1"/>
        <w:rPr>
          <w:rFonts w:ascii="宋体" w:hAnsi="宋体" w:cs="宋体"/>
          <w:b/>
          <w:szCs w:val="21"/>
          <w:lang w:val="zh-CN"/>
        </w:rPr>
      </w:pPr>
      <w:r>
        <w:rPr>
          <w:rFonts w:ascii="宋体" w:hAnsi="宋体" w:cs="宋体" w:hint="eastAsia"/>
          <w:b/>
          <w:szCs w:val="21"/>
          <w:lang w:val="zh-CN"/>
        </w:rPr>
        <w:t>商务</w:t>
      </w:r>
      <w:r>
        <w:rPr>
          <w:rFonts w:ascii="宋体" w:hAnsi="宋体" w:hint="eastAsia"/>
          <w:b/>
          <w:bCs/>
          <w:szCs w:val="21"/>
        </w:rPr>
        <w:t>要求</w:t>
      </w:r>
    </w:p>
    <w:p w:rsidR="00540BE3" w:rsidRDefault="00AA50F7">
      <w:pPr>
        <w:pStyle w:val="3"/>
        <w:numPr>
          <w:ilvl w:val="0"/>
          <w:numId w:val="5"/>
        </w:numPr>
        <w:rPr>
          <w:rFonts w:ascii="宋体"/>
        </w:rPr>
      </w:pPr>
      <w:r>
        <w:rPr>
          <w:rFonts w:ascii="宋体" w:hint="eastAsia"/>
        </w:rPr>
        <w:t>配送要求</w:t>
      </w:r>
    </w:p>
    <w:p w:rsidR="00540BE3" w:rsidRDefault="00AA50F7">
      <w:pPr>
        <w:numPr>
          <w:ilvl w:val="0"/>
          <w:numId w:val="6"/>
        </w:numPr>
        <w:spacing w:line="360" w:lineRule="auto"/>
        <w:ind w:left="0" w:firstLine="426"/>
        <w:rPr>
          <w:rFonts w:ascii="宋体" w:hAnsi="宋体"/>
        </w:rPr>
      </w:pPr>
      <w:r>
        <w:rPr>
          <w:rFonts w:ascii="宋体" w:hAnsi="宋体" w:hint="eastAsia"/>
        </w:rPr>
        <w:t>本项目采购金额为120万元。服务期限：合同签订之日起一年。以实际产生的采购量进行结算。若在服务期限内，采购金额达到最高限价120万元，即使未满采购期限亦视作合同期履约完毕。</w:t>
      </w:r>
      <w:proofErr w:type="gramStart"/>
      <w:r>
        <w:rPr>
          <w:rFonts w:ascii="宋体" w:hAnsi="宋体" w:hint="eastAsia"/>
        </w:rPr>
        <w:t>若服务</w:t>
      </w:r>
      <w:proofErr w:type="gramEnd"/>
      <w:r>
        <w:rPr>
          <w:rFonts w:ascii="宋体" w:hAnsi="宋体" w:hint="eastAsia"/>
        </w:rPr>
        <w:t>期限到期，采购金额未达到最高限价120万元，也视作合同结束。</w:t>
      </w:r>
    </w:p>
    <w:p w:rsidR="00540BE3" w:rsidRDefault="00AA50F7">
      <w:pPr>
        <w:numPr>
          <w:ilvl w:val="0"/>
          <w:numId w:val="6"/>
        </w:numPr>
        <w:spacing w:line="360" w:lineRule="auto"/>
        <w:ind w:left="0" w:firstLine="426"/>
        <w:rPr>
          <w:rFonts w:ascii="宋体" w:hAnsi="宋体"/>
        </w:rPr>
      </w:pPr>
      <w:r>
        <w:rPr>
          <w:rFonts w:ascii="宋体" w:hAnsi="宋体" w:hint="eastAsia"/>
        </w:rPr>
        <w:t>交货时间：根据采购人的电话、</w:t>
      </w:r>
      <w:proofErr w:type="gramStart"/>
      <w:r>
        <w:rPr>
          <w:rFonts w:ascii="宋体" w:hAnsi="宋体" w:hint="eastAsia"/>
        </w:rPr>
        <w:t>微信等</w:t>
      </w:r>
      <w:proofErr w:type="gramEnd"/>
      <w:r>
        <w:rPr>
          <w:rFonts w:ascii="宋体" w:hAnsi="宋体" w:hint="eastAsia"/>
        </w:rPr>
        <w:t xml:space="preserve">社交软件或传真通知后，中标人须在 2 </w:t>
      </w:r>
      <w:proofErr w:type="gramStart"/>
      <w:r>
        <w:rPr>
          <w:rFonts w:ascii="宋体" w:hAnsi="宋体" w:hint="eastAsia"/>
        </w:rPr>
        <w:t>个</w:t>
      </w:r>
      <w:proofErr w:type="gramEnd"/>
      <w:r>
        <w:rPr>
          <w:rFonts w:ascii="宋体" w:hAnsi="宋体" w:hint="eastAsia"/>
        </w:rPr>
        <w:t>工作日内将产品送达，节假日照常配送。</w:t>
      </w:r>
      <w:r>
        <w:rPr>
          <w:rFonts w:ascii="宋体" w:hAnsi="宋体" w:hint="eastAsia"/>
          <w:szCs w:val="21"/>
        </w:rPr>
        <w:t>对于</w:t>
      </w:r>
      <w:r>
        <w:rPr>
          <w:rFonts w:ascii="宋体" w:hAnsi="宋体" w:hint="eastAsia"/>
          <w:bCs/>
          <w:szCs w:val="20"/>
        </w:rPr>
        <w:t>应急物资</w:t>
      </w:r>
      <w:r>
        <w:rPr>
          <w:rFonts w:ascii="宋体" w:hAnsi="宋体" w:hint="eastAsia"/>
          <w:szCs w:val="21"/>
        </w:rPr>
        <w:t>，要求2小时内送达。</w:t>
      </w:r>
      <w:r>
        <w:rPr>
          <w:rFonts w:ascii="宋体" w:hAnsi="宋体" w:hint="eastAsia"/>
        </w:rPr>
        <w:t>采购物品和数量以采购人的通知为准。</w:t>
      </w:r>
      <w:r>
        <w:rPr>
          <w:rFonts w:ascii="宋体" w:hAnsi="宋体" w:hint="eastAsia"/>
          <w:szCs w:val="21"/>
        </w:rPr>
        <w:t>中标人除不可抗力因素，不得因其他任何理由延迟送货。采购人如遇特殊情况需推迟送货，应提前通知中标人。因中标</w:t>
      </w:r>
      <w:proofErr w:type="gramStart"/>
      <w:r>
        <w:rPr>
          <w:rFonts w:ascii="宋体" w:hAnsi="宋体" w:hint="eastAsia"/>
          <w:szCs w:val="21"/>
        </w:rPr>
        <w:t>人原因</w:t>
      </w:r>
      <w:proofErr w:type="gramEnd"/>
      <w:r>
        <w:rPr>
          <w:rFonts w:ascii="宋体" w:hAnsi="宋体" w:hint="eastAsia"/>
          <w:szCs w:val="21"/>
        </w:rPr>
        <w:t>延误交货日期的（采购人要求推迟的除外），采购人有权自行采购，由中标人承担由此产生的一切损失和费用。</w:t>
      </w:r>
      <w:r>
        <w:rPr>
          <w:rFonts w:ascii="宋体" w:hAnsi="宋体" w:hint="eastAsia"/>
        </w:rPr>
        <w:t>（投标时提供服务承诺函）</w:t>
      </w:r>
    </w:p>
    <w:p w:rsidR="00540BE3" w:rsidRDefault="00AA50F7">
      <w:pPr>
        <w:numPr>
          <w:ilvl w:val="0"/>
          <w:numId w:val="6"/>
        </w:numPr>
        <w:spacing w:line="360" w:lineRule="auto"/>
        <w:ind w:left="426" w:firstLine="5"/>
        <w:rPr>
          <w:rFonts w:ascii="宋体" w:hAnsi="宋体"/>
        </w:rPr>
      </w:pPr>
      <w:r>
        <w:rPr>
          <w:rFonts w:ascii="宋体" w:hAnsi="宋体" w:hint="eastAsia"/>
        </w:rPr>
        <w:t>交货地点：广州市番禺区中心医院。</w:t>
      </w:r>
    </w:p>
    <w:p w:rsidR="00540BE3" w:rsidRDefault="00AA50F7">
      <w:pPr>
        <w:numPr>
          <w:ilvl w:val="0"/>
          <w:numId w:val="6"/>
        </w:numPr>
        <w:spacing w:line="360" w:lineRule="auto"/>
        <w:ind w:left="0" w:firstLine="426"/>
        <w:rPr>
          <w:rFonts w:ascii="宋体" w:hAnsi="宋体"/>
        </w:rPr>
      </w:pPr>
      <w:r>
        <w:rPr>
          <w:rFonts w:ascii="宋体" w:hAnsi="宋体" w:hint="eastAsia"/>
        </w:rPr>
        <w:t>交货要求：验收过程中采购人提出存在质量问题或不符合规格型号的物品，5个工作日内由中标人提供产品质量合格证书或其他检验证明，如产品不合格则采购人拒绝接收。</w:t>
      </w:r>
    </w:p>
    <w:p w:rsidR="00540BE3" w:rsidRDefault="00AA50F7">
      <w:pPr>
        <w:pStyle w:val="3"/>
        <w:numPr>
          <w:ilvl w:val="0"/>
          <w:numId w:val="5"/>
        </w:numPr>
        <w:rPr>
          <w:rFonts w:ascii="宋体"/>
        </w:rPr>
      </w:pPr>
      <w:r>
        <w:rPr>
          <w:rFonts w:ascii="宋体" w:hint="eastAsia"/>
        </w:rPr>
        <w:lastRenderedPageBreak/>
        <w:t>服务要求</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中标人与采购人签订合同前，采购人有权单方面要求提交所有货物的样品作为验收依据，经采购人签字盖章确认后方可批量供货。</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产品质量指标须根据国家相关部门新颁发的有关文件规定进行调整。采购人有权对产品质量进行抽查。</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中标人须配合采购人对投标产品的要求，有计划的进行供货。</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采购人有权对产品质量进行抽查，采购方视情况有权随机抽取产品</w:t>
      </w:r>
      <w:proofErr w:type="gramStart"/>
      <w:r>
        <w:rPr>
          <w:rFonts w:ascii="宋体" w:hAnsi="宋体" w:hint="eastAsia"/>
        </w:rPr>
        <w:t>送具备</w:t>
      </w:r>
      <w:proofErr w:type="gramEnd"/>
      <w:r>
        <w:rPr>
          <w:rFonts w:ascii="宋体" w:hAnsi="宋体" w:hint="eastAsia"/>
        </w:rPr>
        <w:t>CNAS、</w:t>
      </w:r>
      <w:r>
        <w:rPr>
          <w:rFonts w:ascii="宋体" w:hAnsi="宋体"/>
        </w:rPr>
        <w:t>CMA</w:t>
      </w:r>
      <w:r>
        <w:rPr>
          <w:rFonts w:ascii="宋体" w:hAnsi="宋体" w:hint="eastAsia"/>
        </w:rPr>
        <w:t>等检测资质的检测单位进行检验，所有检验费用均由中标人支付（每个产品抽检每年最多不超过2次）。抽验结果要符合国家标准或行业标准，否则，采购方有权单方面解除合同和追究中标人由此引起的责任。</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因质量问题发生争议时，由具备CNAS、</w:t>
      </w:r>
      <w:r>
        <w:rPr>
          <w:rFonts w:ascii="宋体" w:hAnsi="宋体"/>
        </w:rPr>
        <w:t>CMA</w:t>
      </w:r>
      <w:r>
        <w:rPr>
          <w:rFonts w:ascii="宋体" w:hAnsi="宋体" w:hint="eastAsia"/>
        </w:rPr>
        <w:t>等检测</w:t>
      </w:r>
      <w:r>
        <w:rPr>
          <w:rFonts w:ascii="宋体" w:hAnsi="宋体"/>
        </w:rPr>
        <w:t>资质</w:t>
      </w:r>
      <w:r>
        <w:rPr>
          <w:rFonts w:ascii="宋体" w:hAnsi="宋体" w:hint="eastAsia"/>
        </w:rPr>
        <w:t>的质检部门进行相关鉴定，鉴定费用先由中标人垫付，鉴定结果符合质量技术要求，发生的所有鉴定费由采购人承担；鉴定结果不符合质量技术要求，发生的所有鉴定费由中标人承担。</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本项目不得转包他人，如转包采购人有权终止合同，所带来的一切损失由中标人负责。</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中标人根据合同要求交货后，在保质期内出现质量问题的，无条件更换。</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提供服务专线，并有专人负责以方便工作联系和服务。</w:t>
      </w:r>
    </w:p>
    <w:p w:rsidR="00540BE3" w:rsidRDefault="00AA50F7">
      <w:pPr>
        <w:numPr>
          <w:ilvl w:val="0"/>
          <w:numId w:val="7"/>
        </w:numPr>
        <w:spacing w:line="360" w:lineRule="auto"/>
        <w:ind w:left="0" w:firstLine="426"/>
        <w:rPr>
          <w:rFonts w:ascii="宋体" w:hAnsi="宋体"/>
        </w:rPr>
      </w:pPr>
      <w:r>
        <w:rPr>
          <w:rFonts w:ascii="宋体" w:hAnsi="宋体" w:hint="eastAsia"/>
        </w:rPr>
        <w:t>采购人有权单方面根据《番禺中心医院评价表》（附件2）、招标文件的规定和要求及合同约定对中标人的服务每月进行考评。服务期内，如第一次满意度低于 80 分（总分 100 分），采购人对中标人进行书面警告；如第二次</w:t>
      </w:r>
      <w:r>
        <w:rPr>
          <w:rFonts w:ascii="宋体" w:hAnsi="宋体" w:cs="宋体" w:hint="eastAsia"/>
          <w:szCs w:val="21"/>
          <w:lang w:val="zh-CN"/>
        </w:rPr>
        <w:t>满意度低于 80 分（总分 100 分）</w:t>
      </w:r>
      <w:r>
        <w:rPr>
          <w:rFonts w:ascii="宋体" w:hAnsi="宋体" w:hint="eastAsia"/>
        </w:rPr>
        <w:t>，支付当月送货总金额的95%；如第三次</w:t>
      </w:r>
      <w:r>
        <w:rPr>
          <w:rFonts w:ascii="宋体" w:hAnsi="宋体" w:cs="宋体" w:hint="eastAsia"/>
          <w:szCs w:val="21"/>
          <w:lang w:val="zh-CN"/>
        </w:rPr>
        <w:t>满意度低于 80 分（总分 100 分）</w:t>
      </w:r>
      <w:r>
        <w:rPr>
          <w:rFonts w:ascii="宋体" w:hAnsi="宋体" w:hint="eastAsia"/>
        </w:rPr>
        <w:t>，采购人有权利终止合同而无需承担任何责任，中标人自行承担合同终止后的全部损失。</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中标人中标后不得无故不与采购人签订合同，否则，所产生的所有损失由中标供应商承担。</w:t>
      </w:r>
    </w:p>
    <w:p w:rsidR="00540BE3" w:rsidRDefault="00AA50F7">
      <w:pPr>
        <w:numPr>
          <w:ilvl w:val="0"/>
          <w:numId w:val="7"/>
        </w:numPr>
        <w:spacing w:line="360" w:lineRule="auto"/>
        <w:ind w:left="0" w:firstLineChars="202" w:firstLine="424"/>
        <w:rPr>
          <w:rFonts w:ascii="宋体" w:hAnsi="宋体"/>
        </w:rPr>
      </w:pPr>
      <w:r>
        <w:rPr>
          <w:rFonts w:ascii="宋体" w:hAnsi="宋体" w:hint="eastAsia"/>
        </w:rPr>
        <w:t>若根据采购人工作需要，需配送合同清单外的其他物品，物品单价由采购人与中标人协商确定。</w:t>
      </w:r>
    </w:p>
    <w:p w:rsidR="00540BE3" w:rsidRDefault="00540BE3">
      <w:pPr>
        <w:spacing w:line="360" w:lineRule="auto"/>
        <w:rPr>
          <w:rFonts w:ascii="宋体" w:hAnsi="宋体"/>
        </w:rPr>
      </w:pPr>
    </w:p>
    <w:p w:rsidR="00540BE3" w:rsidRDefault="00AA50F7">
      <w:pPr>
        <w:pStyle w:val="3"/>
        <w:numPr>
          <w:ilvl w:val="0"/>
          <w:numId w:val="5"/>
        </w:numPr>
        <w:rPr>
          <w:rFonts w:ascii="宋体"/>
        </w:rPr>
      </w:pPr>
      <w:r>
        <w:rPr>
          <w:rFonts w:ascii="宋体" w:hint="eastAsia"/>
        </w:rPr>
        <w:t>质保期</w:t>
      </w:r>
    </w:p>
    <w:p w:rsidR="00540BE3" w:rsidRDefault="00AA50F7">
      <w:pPr>
        <w:numPr>
          <w:ilvl w:val="0"/>
          <w:numId w:val="8"/>
        </w:numPr>
        <w:spacing w:line="360" w:lineRule="auto"/>
        <w:ind w:left="0" w:firstLine="284"/>
        <w:rPr>
          <w:rFonts w:ascii="宋体" w:hAnsi="宋体"/>
        </w:rPr>
      </w:pPr>
      <w:r>
        <w:rPr>
          <w:rFonts w:ascii="宋体" w:hAnsi="宋体" w:hint="eastAsia"/>
        </w:rPr>
        <w:t>质保期：甲方收货后6个月。质保期内如货物非因采购人的人为原因而出现的质量问题由中标人负责包换或包退，</w:t>
      </w:r>
      <w:proofErr w:type="gramStart"/>
      <w:r>
        <w:rPr>
          <w:rFonts w:ascii="宋体" w:hAnsi="宋体" w:hint="eastAsia"/>
        </w:rPr>
        <w:t>并担调换</w:t>
      </w:r>
      <w:proofErr w:type="gramEnd"/>
      <w:r>
        <w:rPr>
          <w:rFonts w:ascii="宋体" w:hAnsi="宋体" w:hint="eastAsia"/>
        </w:rPr>
        <w:t>或退货的实际费用。 中标人不能调换的均按不能</w:t>
      </w:r>
      <w:r>
        <w:rPr>
          <w:rFonts w:ascii="宋体" w:hAnsi="宋体" w:hint="eastAsia"/>
        </w:rPr>
        <w:lastRenderedPageBreak/>
        <w:t>交货处理。 若由于采购人自身原因造成的不在免费保修服务内的问题，采购人仍可与中标人协商解决。</w:t>
      </w:r>
    </w:p>
    <w:p w:rsidR="00540BE3" w:rsidRDefault="00AA50F7">
      <w:pPr>
        <w:numPr>
          <w:ilvl w:val="0"/>
          <w:numId w:val="8"/>
        </w:numPr>
        <w:spacing w:line="360" w:lineRule="auto"/>
        <w:ind w:left="0" w:firstLine="284"/>
        <w:rPr>
          <w:rFonts w:ascii="宋体" w:hAnsi="宋体"/>
        </w:rPr>
      </w:pPr>
      <w:r>
        <w:rPr>
          <w:rFonts w:ascii="宋体" w:hAnsi="宋体" w:hint="eastAsia"/>
        </w:rPr>
        <w:t>中标人提供的产品如出现质量问题等，应在收到采购人通知后 6 小时以内给予免费更换，否则， 该批货物不给予支付货款。</w:t>
      </w:r>
    </w:p>
    <w:p w:rsidR="00540BE3" w:rsidRDefault="00AA50F7">
      <w:pPr>
        <w:numPr>
          <w:ilvl w:val="0"/>
          <w:numId w:val="8"/>
        </w:numPr>
        <w:spacing w:line="360" w:lineRule="auto"/>
        <w:ind w:left="0" w:firstLine="284"/>
        <w:rPr>
          <w:rFonts w:ascii="宋体" w:hAnsi="宋体"/>
        </w:rPr>
      </w:pPr>
      <w:r>
        <w:rPr>
          <w:rFonts w:ascii="宋体" w:hAnsi="宋体" w:hint="eastAsia"/>
        </w:rPr>
        <w:t>因生产商原因停产、改变生产规格的，中标人凭生产商证明告知医院，医院经市场调查确认，选择替换品种、规格、报医院后勤保障科及完成政府采购规定后与供应商协商定价后确认更换的品种、规格、价格。</w:t>
      </w:r>
    </w:p>
    <w:p w:rsidR="00540BE3" w:rsidRDefault="00540BE3">
      <w:pPr>
        <w:spacing w:line="360" w:lineRule="auto"/>
        <w:ind w:left="420"/>
        <w:rPr>
          <w:rFonts w:ascii="宋体" w:hAnsi="宋体"/>
        </w:rPr>
      </w:pPr>
    </w:p>
    <w:p w:rsidR="00540BE3" w:rsidRDefault="00AA50F7">
      <w:pPr>
        <w:pStyle w:val="3"/>
        <w:numPr>
          <w:ilvl w:val="0"/>
          <w:numId w:val="5"/>
        </w:numPr>
        <w:rPr>
          <w:rFonts w:ascii="宋体"/>
        </w:rPr>
      </w:pPr>
      <w:r>
        <w:rPr>
          <w:rFonts w:ascii="宋体" w:hint="eastAsia"/>
        </w:rPr>
        <w:t>配送验收要求</w:t>
      </w:r>
    </w:p>
    <w:p w:rsidR="00540BE3" w:rsidRDefault="00AA50F7">
      <w:pPr>
        <w:numPr>
          <w:ilvl w:val="0"/>
          <w:numId w:val="9"/>
        </w:numPr>
        <w:spacing w:line="360" w:lineRule="auto"/>
        <w:ind w:left="0" w:firstLine="420"/>
        <w:rPr>
          <w:rFonts w:ascii="宋体" w:hAnsi="宋体"/>
        </w:rPr>
      </w:pPr>
      <w:r>
        <w:rPr>
          <w:rFonts w:ascii="宋体" w:hAnsi="宋体" w:hint="eastAsia"/>
        </w:rPr>
        <w:t>采购人按照采购合同规定的技术、服务、安全标准组织对中标人履约情况进行验收，并出具验收书。</w:t>
      </w:r>
      <w:proofErr w:type="gramStart"/>
      <w:r>
        <w:rPr>
          <w:rFonts w:ascii="宋体" w:hAnsi="宋体" w:hint="eastAsia"/>
        </w:rPr>
        <w:t>验收书</w:t>
      </w:r>
      <w:proofErr w:type="gramEnd"/>
      <w:r>
        <w:rPr>
          <w:rFonts w:ascii="宋体" w:hAnsi="宋体" w:hint="eastAsia"/>
        </w:rPr>
        <w:t>应当包括每一项技术、服务、安全标准的履约情况。</w:t>
      </w:r>
    </w:p>
    <w:p w:rsidR="00540BE3" w:rsidRDefault="00AA50F7">
      <w:pPr>
        <w:numPr>
          <w:ilvl w:val="0"/>
          <w:numId w:val="9"/>
        </w:numPr>
        <w:spacing w:line="360" w:lineRule="auto"/>
        <w:ind w:left="0" w:firstLine="420"/>
        <w:rPr>
          <w:rFonts w:ascii="宋体" w:hAnsi="宋体"/>
        </w:rPr>
      </w:pPr>
      <w:r>
        <w:rPr>
          <w:rFonts w:ascii="宋体" w:hAnsi="宋体" w:hint="eastAsia"/>
        </w:rPr>
        <w:t>交付验收标准依次序对照适用标准为：①符合中华人民共和国国家安全质量标准、环保标准或行业标准；②符合</w:t>
      </w:r>
      <w:r>
        <w:rPr>
          <w:rFonts w:ascii="宋体" w:hAnsi="宋体" w:hint="eastAsia"/>
          <w:szCs w:val="21"/>
        </w:rPr>
        <w:t>招标文件和投标承诺中采购人认可的合理最佳配置、参数及各项要求；③货物来源国官方标准。</w:t>
      </w:r>
    </w:p>
    <w:p w:rsidR="00540BE3" w:rsidRDefault="00AA50F7">
      <w:pPr>
        <w:numPr>
          <w:ilvl w:val="0"/>
          <w:numId w:val="9"/>
        </w:numPr>
        <w:spacing w:line="360" w:lineRule="auto"/>
        <w:ind w:left="0" w:firstLine="420"/>
        <w:rPr>
          <w:rFonts w:ascii="宋体" w:hAnsi="宋体" w:cs="宋体"/>
          <w:szCs w:val="21"/>
          <w:lang w:val="zh-CN"/>
        </w:rPr>
      </w:pPr>
      <w:r>
        <w:rPr>
          <w:rFonts w:ascii="宋体" w:hAnsi="宋体" w:hint="eastAsia"/>
        </w:rPr>
        <w:t>货物验收所发生的检验费用由</w:t>
      </w:r>
      <w:r>
        <w:rPr>
          <w:rFonts w:ascii="宋体" w:hAnsi="宋体" w:hint="eastAsia"/>
          <w:szCs w:val="21"/>
        </w:rPr>
        <w:t>中标人</w:t>
      </w:r>
      <w:r>
        <w:rPr>
          <w:rFonts w:ascii="宋体" w:hAnsi="宋体" w:hint="eastAsia"/>
        </w:rPr>
        <w:t>负担。</w:t>
      </w:r>
    </w:p>
    <w:p w:rsidR="00540BE3" w:rsidRDefault="00AA50F7">
      <w:pPr>
        <w:numPr>
          <w:ilvl w:val="0"/>
          <w:numId w:val="9"/>
        </w:numPr>
        <w:spacing w:line="360" w:lineRule="auto"/>
        <w:ind w:left="0" w:firstLine="420"/>
        <w:rPr>
          <w:rFonts w:ascii="宋体" w:hAnsi="宋体"/>
        </w:rPr>
      </w:pPr>
      <w:r>
        <w:rPr>
          <w:rFonts w:ascii="宋体" w:hAnsi="宋体" w:hint="eastAsia"/>
        </w:rPr>
        <w:t>采购人组成验收小组，按照采购合同规定的技术、服务、安全标准组织对中标人履约情况进行验收。因货物质量问题发生争议时，由采购人本地质量技术监督部门鉴定。货物符合质量技术标准的，鉴定费由采购人承担；否则鉴定费由中标人承担。</w:t>
      </w:r>
    </w:p>
    <w:p w:rsidR="00540BE3" w:rsidRDefault="00AA50F7">
      <w:pPr>
        <w:numPr>
          <w:ilvl w:val="0"/>
          <w:numId w:val="9"/>
        </w:numPr>
        <w:spacing w:line="360" w:lineRule="auto"/>
        <w:ind w:left="0" w:firstLine="420"/>
        <w:rPr>
          <w:rFonts w:ascii="宋体" w:hAnsi="宋体"/>
        </w:rPr>
      </w:pPr>
      <w:r>
        <w:rPr>
          <w:rFonts w:ascii="宋体" w:hAnsi="宋体" w:hint="eastAsia"/>
        </w:rPr>
        <w:t>当出现不合格产品时，</w:t>
      </w:r>
      <w:r>
        <w:rPr>
          <w:rFonts w:ascii="宋体" w:hAnsi="宋体" w:hint="eastAsia"/>
          <w:szCs w:val="21"/>
        </w:rPr>
        <w:t>中标人</w:t>
      </w:r>
      <w:r>
        <w:rPr>
          <w:rFonts w:ascii="宋体" w:hAnsi="宋体" w:hint="eastAsia"/>
        </w:rPr>
        <w:t>要无条件更换合格产品。除采购人认可，否则不接受任何形式的降格处理。</w:t>
      </w:r>
    </w:p>
    <w:p w:rsidR="00540BE3" w:rsidRDefault="00AA50F7">
      <w:pPr>
        <w:numPr>
          <w:ilvl w:val="0"/>
          <w:numId w:val="9"/>
        </w:numPr>
        <w:spacing w:line="360" w:lineRule="auto"/>
        <w:ind w:left="0" w:firstLine="426"/>
        <w:rPr>
          <w:rFonts w:ascii="宋体" w:hAnsi="宋体"/>
        </w:rPr>
      </w:pPr>
      <w:r>
        <w:rPr>
          <w:rFonts w:ascii="宋体" w:hAnsi="宋体" w:cs="宋体" w:hint="eastAsia"/>
          <w:szCs w:val="21"/>
          <w:lang w:val="zh-CN"/>
        </w:rPr>
        <w:t>★</w:t>
      </w:r>
      <w:r>
        <w:rPr>
          <w:rFonts w:ascii="宋体" w:hAnsi="宋体" w:hint="eastAsia"/>
        </w:rPr>
        <w:t>中标人配送的电池应为无汞电池，若配送的电池</w:t>
      </w:r>
      <w:proofErr w:type="gramStart"/>
      <w:r>
        <w:rPr>
          <w:rFonts w:ascii="宋体" w:hAnsi="宋体" w:hint="eastAsia"/>
        </w:rPr>
        <w:t>为有汞电池</w:t>
      </w:r>
      <w:proofErr w:type="gramEnd"/>
      <w:r>
        <w:rPr>
          <w:rFonts w:ascii="宋体" w:hAnsi="宋体" w:hint="eastAsia"/>
        </w:rPr>
        <w:t>，由中标人负责回收。（投标时提供服务承诺函）</w:t>
      </w:r>
    </w:p>
    <w:p w:rsidR="00540BE3" w:rsidRDefault="00AA50F7">
      <w:pPr>
        <w:pStyle w:val="3"/>
        <w:numPr>
          <w:ilvl w:val="0"/>
          <w:numId w:val="5"/>
        </w:numPr>
        <w:rPr>
          <w:rFonts w:ascii="宋体"/>
        </w:rPr>
      </w:pPr>
      <w:r>
        <w:rPr>
          <w:rFonts w:ascii="宋体" w:hint="eastAsia"/>
        </w:rPr>
        <w:t>紧急配送服务要求</w:t>
      </w:r>
    </w:p>
    <w:p w:rsidR="00540BE3" w:rsidRDefault="00AA50F7">
      <w:pPr>
        <w:tabs>
          <w:tab w:val="left" w:pos="709"/>
        </w:tabs>
        <w:spacing w:line="360" w:lineRule="auto"/>
        <w:ind w:firstLineChars="200" w:firstLine="420"/>
        <w:rPr>
          <w:rFonts w:ascii="宋体" w:hAnsi="宋体"/>
        </w:rPr>
      </w:pPr>
      <w:r>
        <w:rPr>
          <w:rFonts w:ascii="宋体" w:hAnsi="宋体" w:hint="eastAsia"/>
        </w:rPr>
        <w:t>对采购人的服务通知，中标人在接报后</w:t>
      </w:r>
      <w:r>
        <w:rPr>
          <w:rFonts w:ascii="宋体" w:hAnsi="宋体" w:hint="eastAsia"/>
          <w:u w:val="single"/>
        </w:rPr>
        <w:t xml:space="preserve"> 2</w:t>
      </w:r>
      <w:r>
        <w:rPr>
          <w:rFonts w:ascii="宋体" w:hAnsi="宋体" w:hint="eastAsia"/>
        </w:rPr>
        <w:t>小时内响应，</w:t>
      </w:r>
      <w:r>
        <w:rPr>
          <w:rFonts w:ascii="宋体" w:hAnsi="宋体" w:hint="eastAsia"/>
          <w:u w:val="single"/>
        </w:rPr>
        <w:t>24</w:t>
      </w:r>
      <w:r>
        <w:rPr>
          <w:rFonts w:ascii="宋体" w:hAnsi="宋体" w:hint="eastAsia"/>
        </w:rPr>
        <w:t>小时内到达现场，</w:t>
      </w:r>
      <w:r>
        <w:rPr>
          <w:rFonts w:ascii="宋体" w:hAnsi="宋体" w:hint="eastAsia"/>
          <w:u w:val="single"/>
        </w:rPr>
        <w:t>48</w:t>
      </w:r>
      <w:r>
        <w:rPr>
          <w:rFonts w:ascii="宋体" w:hAnsi="宋体" w:hint="eastAsia"/>
        </w:rPr>
        <w:t>小时内处理完毕。若在</w:t>
      </w:r>
      <w:r>
        <w:rPr>
          <w:rFonts w:ascii="宋体" w:hAnsi="宋体" w:hint="eastAsia"/>
          <w:u w:val="single"/>
        </w:rPr>
        <w:t>48</w:t>
      </w:r>
      <w:r>
        <w:rPr>
          <w:rFonts w:ascii="宋体" w:hAnsi="宋体" w:hint="eastAsia"/>
        </w:rPr>
        <w:t>小时内仍未能有效解决，</w:t>
      </w:r>
      <w:r>
        <w:rPr>
          <w:rFonts w:ascii="宋体" w:hAnsi="宋体" w:hint="eastAsia"/>
          <w:szCs w:val="21"/>
        </w:rPr>
        <w:t>中标人</w:t>
      </w:r>
      <w:r>
        <w:rPr>
          <w:rFonts w:ascii="宋体" w:hAnsi="宋体" w:hint="eastAsia"/>
        </w:rPr>
        <w:t>须提供同档次的设备予采购人临时使用。</w:t>
      </w:r>
    </w:p>
    <w:p w:rsidR="00540BE3" w:rsidRDefault="00AA50F7">
      <w:pPr>
        <w:pStyle w:val="3"/>
        <w:numPr>
          <w:ilvl w:val="0"/>
          <w:numId w:val="5"/>
        </w:numPr>
        <w:rPr>
          <w:rFonts w:ascii="宋体"/>
        </w:rPr>
      </w:pPr>
      <w:r>
        <w:rPr>
          <w:rFonts w:ascii="宋体" w:hint="eastAsia"/>
        </w:rPr>
        <w:t>付款方式</w:t>
      </w:r>
    </w:p>
    <w:p w:rsidR="00540BE3" w:rsidRDefault="00AA50F7">
      <w:pPr>
        <w:spacing w:line="360" w:lineRule="auto"/>
        <w:ind w:firstLineChars="200" w:firstLine="420"/>
        <w:jc w:val="left"/>
        <w:rPr>
          <w:rFonts w:ascii="宋体" w:hAnsi="宋体"/>
          <w:szCs w:val="21"/>
        </w:rPr>
      </w:pPr>
      <w:r>
        <w:rPr>
          <w:rFonts w:ascii="宋体" w:hAnsi="宋体" w:hint="eastAsia"/>
          <w:szCs w:val="21"/>
        </w:rPr>
        <w:t>1. 本项目所需货物</w:t>
      </w:r>
      <w:proofErr w:type="gramStart"/>
      <w:r>
        <w:rPr>
          <w:rFonts w:ascii="宋体" w:hAnsi="宋体" w:hint="eastAsia"/>
          <w:szCs w:val="21"/>
        </w:rPr>
        <w:t>按根据</w:t>
      </w:r>
      <w:proofErr w:type="gramEnd"/>
      <w:r>
        <w:rPr>
          <w:rFonts w:ascii="宋体" w:hAnsi="宋体" w:hint="eastAsia"/>
          <w:szCs w:val="21"/>
        </w:rPr>
        <w:t>采购人的需求进行配送，以每笔订单的实际配送数量为准。</w:t>
      </w:r>
    </w:p>
    <w:p w:rsidR="00540BE3" w:rsidRDefault="00AA50F7">
      <w:pPr>
        <w:spacing w:line="360" w:lineRule="auto"/>
        <w:ind w:firstLineChars="200" w:firstLine="420"/>
        <w:jc w:val="left"/>
        <w:rPr>
          <w:rFonts w:ascii="宋体" w:hAnsi="宋体"/>
          <w:szCs w:val="21"/>
        </w:rPr>
      </w:pPr>
      <w:r>
        <w:rPr>
          <w:rFonts w:ascii="宋体" w:hAnsi="宋体" w:hint="eastAsia"/>
          <w:szCs w:val="21"/>
        </w:rPr>
        <w:t>服务费按月结算：结算金额=∑（各配送物品的单价限价×实际采购数量×</w:t>
      </w:r>
      <w:r>
        <w:rPr>
          <w:rFonts w:ascii="宋体" w:hAnsi="宋体"/>
          <w:szCs w:val="21"/>
        </w:rPr>
        <w:t>成交单价</w:t>
      </w:r>
      <w:r>
        <w:rPr>
          <w:rFonts w:ascii="宋体" w:hAnsi="宋体" w:hint="eastAsia"/>
          <w:szCs w:val="21"/>
        </w:rPr>
        <w:t>）</w:t>
      </w:r>
    </w:p>
    <w:p w:rsidR="00540BE3" w:rsidRDefault="00AA50F7">
      <w:pPr>
        <w:spacing w:line="360" w:lineRule="auto"/>
        <w:ind w:firstLineChars="200" w:firstLine="420"/>
        <w:jc w:val="left"/>
        <w:rPr>
          <w:rFonts w:ascii="宋体" w:hAnsi="宋体"/>
          <w:szCs w:val="21"/>
        </w:rPr>
      </w:pPr>
      <w:r>
        <w:rPr>
          <w:rFonts w:ascii="宋体" w:hAnsi="宋体" w:hint="eastAsia"/>
          <w:szCs w:val="21"/>
        </w:rPr>
        <w:t>2.每次配送之后按月进行结算，在办理付款手续之前双方须对配送物品的名称、品牌、规格、数量、单价、金额等进行统计，并核实无误。中标人每月按实际供货给采购人指定科</w:t>
      </w:r>
      <w:r>
        <w:rPr>
          <w:rFonts w:ascii="宋体" w:hAnsi="宋体" w:hint="eastAsia"/>
          <w:szCs w:val="21"/>
        </w:rPr>
        <w:lastRenderedPageBreak/>
        <w:t>室已签收的送货单、发票和电子结算清单给采购人，结合每月的满意度调查情况，采购人收到中标人提交的签收凭证、发票，核对无误后，于 60个工作天内支付该月的服务费。</w:t>
      </w:r>
    </w:p>
    <w:p w:rsidR="00540BE3" w:rsidRDefault="00540BE3"/>
    <w:p w:rsidR="00540BE3" w:rsidRDefault="00540BE3"/>
    <w:p w:rsidR="00540BE3" w:rsidRDefault="00AA50F7">
      <w:pPr>
        <w:jc w:val="left"/>
        <w:rPr>
          <w:rFonts w:ascii="宋体" w:hAnsi="宋体" w:cs="宋体"/>
          <w:color w:val="24211D"/>
          <w:sz w:val="44"/>
          <w:szCs w:val="44"/>
        </w:rPr>
      </w:pPr>
      <w:r>
        <w:rPr>
          <w:rFonts w:ascii="宋体" w:hAnsi="宋体" w:cs="宋体" w:hint="eastAsia"/>
          <w:color w:val="24211D"/>
          <w:sz w:val="44"/>
          <w:szCs w:val="44"/>
        </w:rPr>
        <w:br w:type="page"/>
      </w:r>
    </w:p>
    <w:p w:rsidR="00540BE3" w:rsidRDefault="00AA50F7">
      <w:pPr>
        <w:spacing w:line="360" w:lineRule="auto"/>
        <w:ind w:firstLine="435"/>
        <w:jc w:val="center"/>
        <w:rPr>
          <w:b/>
          <w:sz w:val="32"/>
          <w:szCs w:val="32"/>
        </w:rPr>
      </w:pPr>
      <w:r>
        <w:rPr>
          <w:rFonts w:ascii="宋体" w:hAnsi="宋体" w:cs="宋体" w:hint="eastAsia"/>
          <w:color w:val="24211D"/>
          <w:sz w:val="44"/>
          <w:szCs w:val="44"/>
        </w:rPr>
        <w:lastRenderedPageBreak/>
        <w:t xml:space="preserve"> </w:t>
      </w:r>
      <w:r>
        <w:rPr>
          <w:rFonts w:ascii="宋体" w:hAnsi="宋体" w:cs="宋体" w:hint="eastAsia"/>
          <w:b/>
          <w:color w:val="24211D"/>
          <w:sz w:val="32"/>
          <w:szCs w:val="32"/>
        </w:rPr>
        <w:t>番禺区中心医院</w:t>
      </w:r>
      <w:r>
        <w:rPr>
          <w:rFonts w:hint="eastAsia"/>
          <w:b/>
          <w:sz w:val="32"/>
          <w:szCs w:val="32"/>
        </w:rPr>
        <w:t>办公日杂用品配送服务满意度调查表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35"/>
        <w:gridCol w:w="1570"/>
        <w:gridCol w:w="1701"/>
        <w:gridCol w:w="1701"/>
        <w:gridCol w:w="1843"/>
      </w:tblGrid>
      <w:tr w:rsidR="00540BE3">
        <w:trPr>
          <w:jc w:val="center"/>
        </w:trPr>
        <w:tc>
          <w:tcPr>
            <w:tcW w:w="772" w:type="dxa"/>
            <w:vMerge w:val="restart"/>
            <w:vAlign w:val="center"/>
          </w:tcPr>
          <w:p w:rsidR="00540BE3" w:rsidRDefault="00AA50F7">
            <w:pPr>
              <w:spacing w:line="360" w:lineRule="auto"/>
              <w:jc w:val="center"/>
              <w:rPr>
                <w:b/>
                <w:szCs w:val="21"/>
              </w:rPr>
            </w:pPr>
            <w:r>
              <w:rPr>
                <w:rFonts w:hint="eastAsia"/>
                <w:b/>
                <w:szCs w:val="21"/>
              </w:rPr>
              <w:t>项目</w:t>
            </w:r>
          </w:p>
        </w:tc>
        <w:tc>
          <w:tcPr>
            <w:tcW w:w="1735" w:type="dxa"/>
            <w:vMerge w:val="restart"/>
            <w:vAlign w:val="center"/>
          </w:tcPr>
          <w:p w:rsidR="00540BE3" w:rsidRDefault="00AA50F7">
            <w:pPr>
              <w:spacing w:line="360" w:lineRule="auto"/>
              <w:jc w:val="center"/>
              <w:rPr>
                <w:b/>
                <w:szCs w:val="21"/>
              </w:rPr>
            </w:pPr>
            <w:r>
              <w:rPr>
                <w:rFonts w:hint="eastAsia"/>
                <w:b/>
                <w:szCs w:val="21"/>
              </w:rPr>
              <w:t>内容</w:t>
            </w:r>
          </w:p>
        </w:tc>
        <w:tc>
          <w:tcPr>
            <w:tcW w:w="6815" w:type="dxa"/>
            <w:gridSpan w:val="4"/>
            <w:vAlign w:val="center"/>
          </w:tcPr>
          <w:p w:rsidR="00540BE3" w:rsidRDefault="00AA50F7">
            <w:pPr>
              <w:spacing w:line="360" w:lineRule="auto"/>
              <w:rPr>
                <w:b/>
                <w:szCs w:val="21"/>
              </w:rPr>
            </w:pPr>
            <w:r>
              <w:rPr>
                <w:rFonts w:hint="eastAsia"/>
                <w:b/>
                <w:szCs w:val="21"/>
              </w:rPr>
              <w:t>评价</w:t>
            </w:r>
            <w:r>
              <w:rPr>
                <w:rFonts w:hint="eastAsia"/>
                <w:b/>
                <w:szCs w:val="21"/>
              </w:rPr>
              <w:t>(</w:t>
            </w:r>
            <w:r>
              <w:rPr>
                <w:rFonts w:hint="eastAsia"/>
                <w:b/>
                <w:szCs w:val="21"/>
              </w:rPr>
              <w:t>所对应的满意度打“</w:t>
            </w:r>
            <w:r>
              <w:rPr>
                <w:rFonts w:ascii="宋体" w:hAnsi="宋体" w:hint="eastAsia"/>
                <w:b/>
                <w:szCs w:val="21"/>
              </w:rPr>
              <w:t>√</w:t>
            </w:r>
            <w:r>
              <w:rPr>
                <w:rFonts w:hint="eastAsia"/>
                <w:b/>
                <w:szCs w:val="21"/>
              </w:rPr>
              <w:t>”标记</w:t>
            </w:r>
            <w:r>
              <w:rPr>
                <w:rFonts w:hint="eastAsia"/>
                <w:b/>
                <w:szCs w:val="21"/>
              </w:rPr>
              <w:t>)</w:t>
            </w:r>
          </w:p>
        </w:tc>
      </w:tr>
      <w:tr w:rsidR="00540BE3">
        <w:trPr>
          <w:jc w:val="center"/>
        </w:trPr>
        <w:tc>
          <w:tcPr>
            <w:tcW w:w="772" w:type="dxa"/>
            <w:vMerge/>
          </w:tcPr>
          <w:p w:rsidR="00540BE3" w:rsidRDefault="00540BE3">
            <w:pPr>
              <w:spacing w:line="360" w:lineRule="auto"/>
              <w:jc w:val="center"/>
              <w:rPr>
                <w:b/>
                <w:szCs w:val="21"/>
              </w:rPr>
            </w:pPr>
          </w:p>
        </w:tc>
        <w:tc>
          <w:tcPr>
            <w:tcW w:w="1735" w:type="dxa"/>
            <w:vMerge/>
          </w:tcPr>
          <w:p w:rsidR="00540BE3" w:rsidRDefault="00540BE3">
            <w:pPr>
              <w:spacing w:line="360" w:lineRule="auto"/>
              <w:jc w:val="center"/>
              <w:rPr>
                <w:b/>
                <w:szCs w:val="21"/>
              </w:rPr>
            </w:pPr>
          </w:p>
        </w:tc>
        <w:tc>
          <w:tcPr>
            <w:tcW w:w="1570" w:type="dxa"/>
          </w:tcPr>
          <w:p w:rsidR="00540BE3" w:rsidRDefault="00AA50F7">
            <w:pPr>
              <w:spacing w:line="360" w:lineRule="auto"/>
              <w:jc w:val="center"/>
              <w:rPr>
                <w:b/>
                <w:szCs w:val="21"/>
              </w:rPr>
            </w:pPr>
            <w:r>
              <w:rPr>
                <w:rFonts w:hint="eastAsia"/>
                <w:b/>
                <w:szCs w:val="21"/>
              </w:rPr>
              <w:t>优</w:t>
            </w:r>
          </w:p>
        </w:tc>
        <w:tc>
          <w:tcPr>
            <w:tcW w:w="1701" w:type="dxa"/>
          </w:tcPr>
          <w:p w:rsidR="00540BE3" w:rsidRDefault="00AA50F7">
            <w:pPr>
              <w:spacing w:line="360" w:lineRule="auto"/>
              <w:jc w:val="center"/>
              <w:rPr>
                <w:b/>
                <w:szCs w:val="21"/>
              </w:rPr>
            </w:pPr>
            <w:r>
              <w:rPr>
                <w:rFonts w:hint="eastAsia"/>
                <w:b/>
                <w:szCs w:val="21"/>
              </w:rPr>
              <w:t>良</w:t>
            </w:r>
          </w:p>
        </w:tc>
        <w:tc>
          <w:tcPr>
            <w:tcW w:w="1701" w:type="dxa"/>
          </w:tcPr>
          <w:p w:rsidR="00540BE3" w:rsidRDefault="00AA50F7">
            <w:pPr>
              <w:spacing w:line="360" w:lineRule="auto"/>
              <w:jc w:val="center"/>
              <w:rPr>
                <w:b/>
                <w:szCs w:val="21"/>
              </w:rPr>
            </w:pPr>
            <w:r>
              <w:rPr>
                <w:rFonts w:hint="eastAsia"/>
                <w:b/>
                <w:szCs w:val="21"/>
              </w:rPr>
              <w:t>中</w:t>
            </w:r>
          </w:p>
        </w:tc>
        <w:tc>
          <w:tcPr>
            <w:tcW w:w="1843" w:type="dxa"/>
          </w:tcPr>
          <w:p w:rsidR="00540BE3" w:rsidRDefault="00AA50F7">
            <w:pPr>
              <w:spacing w:line="360" w:lineRule="auto"/>
              <w:jc w:val="center"/>
              <w:rPr>
                <w:b/>
                <w:szCs w:val="21"/>
              </w:rPr>
            </w:pPr>
            <w:r>
              <w:rPr>
                <w:rFonts w:hint="eastAsia"/>
                <w:b/>
                <w:szCs w:val="21"/>
              </w:rPr>
              <w:t>差</w:t>
            </w:r>
          </w:p>
        </w:tc>
      </w:tr>
      <w:tr w:rsidR="00540BE3">
        <w:trPr>
          <w:jc w:val="center"/>
        </w:trPr>
        <w:tc>
          <w:tcPr>
            <w:tcW w:w="772" w:type="dxa"/>
          </w:tcPr>
          <w:p w:rsidR="00540BE3" w:rsidRDefault="00AA50F7">
            <w:pPr>
              <w:spacing w:line="360" w:lineRule="auto"/>
              <w:jc w:val="center"/>
              <w:rPr>
                <w:szCs w:val="21"/>
              </w:rPr>
            </w:pPr>
            <w:r>
              <w:rPr>
                <w:rFonts w:hint="eastAsia"/>
                <w:szCs w:val="21"/>
              </w:rPr>
              <w:t>1</w:t>
            </w:r>
          </w:p>
        </w:tc>
        <w:tc>
          <w:tcPr>
            <w:tcW w:w="1735" w:type="dxa"/>
          </w:tcPr>
          <w:p w:rsidR="00540BE3" w:rsidRDefault="00AA50F7">
            <w:pPr>
              <w:spacing w:line="360" w:lineRule="auto"/>
              <w:jc w:val="left"/>
              <w:rPr>
                <w:szCs w:val="21"/>
              </w:rPr>
            </w:pPr>
            <w:r>
              <w:rPr>
                <w:rFonts w:hint="eastAsia"/>
                <w:szCs w:val="21"/>
              </w:rPr>
              <w:t>服务态度</w:t>
            </w:r>
          </w:p>
        </w:tc>
        <w:tc>
          <w:tcPr>
            <w:tcW w:w="1570"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843" w:type="dxa"/>
          </w:tcPr>
          <w:p w:rsidR="00540BE3" w:rsidRDefault="00540BE3">
            <w:pPr>
              <w:spacing w:line="360" w:lineRule="auto"/>
              <w:jc w:val="center"/>
              <w:rPr>
                <w:szCs w:val="21"/>
              </w:rPr>
            </w:pPr>
          </w:p>
        </w:tc>
      </w:tr>
      <w:tr w:rsidR="00540BE3">
        <w:trPr>
          <w:jc w:val="center"/>
        </w:trPr>
        <w:tc>
          <w:tcPr>
            <w:tcW w:w="772" w:type="dxa"/>
          </w:tcPr>
          <w:p w:rsidR="00540BE3" w:rsidRDefault="00AA50F7">
            <w:pPr>
              <w:spacing w:line="360" w:lineRule="auto"/>
              <w:jc w:val="center"/>
              <w:rPr>
                <w:szCs w:val="21"/>
              </w:rPr>
            </w:pPr>
            <w:r>
              <w:rPr>
                <w:rFonts w:hint="eastAsia"/>
                <w:szCs w:val="21"/>
              </w:rPr>
              <w:t>2</w:t>
            </w:r>
          </w:p>
        </w:tc>
        <w:tc>
          <w:tcPr>
            <w:tcW w:w="1735" w:type="dxa"/>
          </w:tcPr>
          <w:p w:rsidR="00540BE3" w:rsidRDefault="00AA50F7">
            <w:pPr>
              <w:spacing w:line="360" w:lineRule="auto"/>
              <w:jc w:val="left"/>
              <w:rPr>
                <w:szCs w:val="21"/>
              </w:rPr>
            </w:pPr>
            <w:r>
              <w:rPr>
                <w:rFonts w:hint="eastAsia"/>
                <w:szCs w:val="21"/>
              </w:rPr>
              <w:t>送货速度</w:t>
            </w:r>
          </w:p>
        </w:tc>
        <w:tc>
          <w:tcPr>
            <w:tcW w:w="1570"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843" w:type="dxa"/>
          </w:tcPr>
          <w:p w:rsidR="00540BE3" w:rsidRDefault="00540BE3">
            <w:pPr>
              <w:spacing w:line="360" w:lineRule="auto"/>
              <w:jc w:val="center"/>
              <w:rPr>
                <w:szCs w:val="21"/>
              </w:rPr>
            </w:pPr>
          </w:p>
        </w:tc>
      </w:tr>
      <w:tr w:rsidR="00540BE3">
        <w:trPr>
          <w:jc w:val="center"/>
        </w:trPr>
        <w:tc>
          <w:tcPr>
            <w:tcW w:w="772" w:type="dxa"/>
          </w:tcPr>
          <w:p w:rsidR="00540BE3" w:rsidRDefault="00AA50F7">
            <w:pPr>
              <w:spacing w:line="360" w:lineRule="auto"/>
              <w:jc w:val="center"/>
              <w:rPr>
                <w:szCs w:val="21"/>
              </w:rPr>
            </w:pPr>
            <w:r>
              <w:rPr>
                <w:rFonts w:hint="eastAsia"/>
                <w:szCs w:val="21"/>
              </w:rPr>
              <w:t>3</w:t>
            </w:r>
          </w:p>
        </w:tc>
        <w:tc>
          <w:tcPr>
            <w:tcW w:w="1735" w:type="dxa"/>
          </w:tcPr>
          <w:p w:rsidR="00540BE3" w:rsidRDefault="00AA50F7">
            <w:pPr>
              <w:spacing w:line="360" w:lineRule="auto"/>
              <w:jc w:val="left"/>
              <w:rPr>
                <w:szCs w:val="21"/>
              </w:rPr>
            </w:pPr>
            <w:r>
              <w:rPr>
                <w:rFonts w:hint="eastAsia"/>
                <w:szCs w:val="21"/>
              </w:rPr>
              <w:t>售后跟进</w:t>
            </w:r>
          </w:p>
        </w:tc>
        <w:tc>
          <w:tcPr>
            <w:tcW w:w="1570"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843" w:type="dxa"/>
          </w:tcPr>
          <w:p w:rsidR="00540BE3" w:rsidRDefault="00540BE3">
            <w:pPr>
              <w:spacing w:line="360" w:lineRule="auto"/>
              <w:jc w:val="center"/>
              <w:rPr>
                <w:szCs w:val="21"/>
              </w:rPr>
            </w:pPr>
          </w:p>
        </w:tc>
      </w:tr>
      <w:tr w:rsidR="00540BE3">
        <w:trPr>
          <w:jc w:val="center"/>
        </w:trPr>
        <w:tc>
          <w:tcPr>
            <w:tcW w:w="2507" w:type="dxa"/>
            <w:gridSpan w:val="2"/>
          </w:tcPr>
          <w:p w:rsidR="00540BE3" w:rsidRDefault="00AA50F7">
            <w:pPr>
              <w:spacing w:line="360" w:lineRule="auto"/>
              <w:jc w:val="center"/>
              <w:rPr>
                <w:szCs w:val="21"/>
              </w:rPr>
            </w:pPr>
            <w:r>
              <w:rPr>
                <w:rFonts w:hint="eastAsia"/>
                <w:szCs w:val="21"/>
              </w:rPr>
              <w:t>总评</w:t>
            </w:r>
          </w:p>
        </w:tc>
        <w:tc>
          <w:tcPr>
            <w:tcW w:w="1570"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701" w:type="dxa"/>
          </w:tcPr>
          <w:p w:rsidR="00540BE3" w:rsidRDefault="00540BE3">
            <w:pPr>
              <w:spacing w:line="360" w:lineRule="auto"/>
              <w:jc w:val="center"/>
              <w:rPr>
                <w:szCs w:val="21"/>
              </w:rPr>
            </w:pPr>
          </w:p>
        </w:tc>
        <w:tc>
          <w:tcPr>
            <w:tcW w:w="1843" w:type="dxa"/>
          </w:tcPr>
          <w:p w:rsidR="00540BE3" w:rsidRDefault="00540BE3">
            <w:pPr>
              <w:spacing w:line="360" w:lineRule="auto"/>
              <w:jc w:val="center"/>
              <w:rPr>
                <w:szCs w:val="21"/>
              </w:rPr>
            </w:pPr>
          </w:p>
        </w:tc>
      </w:tr>
      <w:tr w:rsidR="00540BE3">
        <w:trPr>
          <w:trHeight w:val="731"/>
          <w:jc w:val="center"/>
        </w:trPr>
        <w:tc>
          <w:tcPr>
            <w:tcW w:w="2507" w:type="dxa"/>
            <w:gridSpan w:val="2"/>
            <w:vAlign w:val="center"/>
          </w:tcPr>
          <w:p w:rsidR="00540BE3" w:rsidRDefault="00AA50F7">
            <w:pPr>
              <w:spacing w:line="360" w:lineRule="auto"/>
              <w:jc w:val="center"/>
              <w:rPr>
                <w:szCs w:val="21"/>
              </w:rPr>
            </w:pPr>
            <w:r>
              <w:rPr>
                <w:rFonts w:hint="eastAsia"/>
                <w:szCs w:val="21"/>
              </w:rPr>
              <w:t>意见及建议</w:t>
            </w:r>
          </w:p>
        </w:tc>
        <w:tc>
          <w:tcPr>
            <w:tcW w:w="6815" w:type="dxa"/>
            <w:gridSpan w:val="4"/>
          </w:tcPr>
          <w:p w:rsidR="00540BE3" w:rsidRDefault="00540BE3">
            <w:pPr>
              <w:spacing w:line="360" w:lineRule="auto"/>
              <w:rPr>
                <w:szCs w:val="21"/>
              </w:rPr>
            </w:pPr>
          </w:p>
        </w:tc>
      </w:tr>
    </w:tbl>
    <w:p w:rsidR="00540BE3" w:rsidRDefault="00AA50F7">
      <w:pPr>
        <w:spacing w:line="360" w:lineRule="auto"/>
        <w:rPr>
          <w:szCs w:val="21"/>
        </w:rPr>
      </w:pPr>
      <w:r>
        <w:rPr>
          <w:rFonts w:hint="eastAsia"/>
          <w:szCs w:val="21"/>
        </w:rPr>
        <w:t xml:space="preserve">                                                                                    </w:t>
      </w:r>
    </w:p>
    <w:p w:rsidR="00540BE3" w:rsidRDefault="00AA50F7">
      <w:pPr>
        <w:spacing w:line="360" w:lineRule="auto"/>
        <w:ind w:firstLineChars="800" w:firstLine="1680"/>
        <w:rPr>
          <w:szCs w:val="21"/>
        </w:rPr>
      </w:pPr>
      <w:r>
        <w:rPr>
          <w:rFonts w:hint="eastAsia"/>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540BE3" w:rsidRDefault="00AA50F7">
      <w:pPr>
        <w:spacing w:line="360" w:lineRule="auto"/>
        <w:rPr>
          <w:sz w:val="24"/>
        </w:rPr>
      </w:pPr>
      <w:r>
        <w:rPr>
          <w:rFonts w:hint="eastAsia"/>
          <w:sz w:val="24"/>
        </w:rPr>
        <w:t>采购人每月对供应商的配送服务进行满意度调查。总评取得良及以上达到调查总量的</w:t>
      </w:r>
      <w:r>
        <w:rPr>
          <w:sz w:val="24"/>
        </w:rPr>
        <w:t>80%</w:t>
      </w:r>
      <w:r>
        <w:rPr>
          <w:rFonts w:hint="eastAsia"/>
          <w:sz w:val="24"/>
        </w:rPr>
        <w:t>，支付本月货款全额；低于</w:t>
      </w:r>
      <w:r>
        <w:rPr>
          <w:sz w:val="24"/>
        </w:rPr>
        <w:t>80%</w:t>
      </w:r>
      <w:r>
        <w:rPr>
          <w:rFonts w:hint="eastAsia"/>
          <w:sz w:val="24"/>
        </w:rPr>
        <w:t>支付本月货款的</w:t>
      </w:r>
      <w:r>
        <w:rPr>
          <w:sz w:val="24"/>
        </w:rPr>
        <w:t>95%</w:t>
      </w:r>
      <w:r>
        <w:rPr>
          <w:rFonts w:hint="eastAsia"/>
          <w:sz w:val="24"/>
        </w:rPr>
        <w:t>；低于</w:t>
      </w:r>
      <w:r>
        <w:rPr>
          <w:sz w:val="24"/>
        </w:rPr>
        <w:t>60%</w:t>
      </w:r>
      <w:r>
        <w:rPr>
          <w:rFonts w:hint="eastAsia"/>
          <w:sz w:val="24"/>
        </w:rPr>
        <w:t>支付本月货款的</w:t>
      </w:r>
      <w:r>
        <w:rPr>
          <w:sz w:val="24"/>
        </w:rPr>
        <w:t>90%</w:t>
      </w:r>
      <w:r>
        <w:rPr>
          <w:rFonts w:hint="eastAsia"/>
          <w:sz w:val="24"/>
        </w:rPr>
        <w:t>。</w:t>
      </w:r>
    </w:p>
    <w:p w:rsidR="00540BE3" w:rsidRDefault="00540BE3">
      <w:pPr>
        <w:rPr>
          <w:szCs w:val="21"/>
        </w:rPr>
      </w:pPr>
    </w:p>
    <w:p w:rsidR="00540BE3" w:rsidRDefault="00540BE3"/>
    <w:p w:rsidR="00540BE3" w:rsidRDefault="00540BE3"/>
    <w:sectPr w:rsidR="00540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汉仪楷体KW"/>
    <w:panose1 w:val="02010609030101010101"/>
    <w:charset w:val="86"/>
    <w:family w:val="modern"/>
    <w:pitch w:val="default"/>
    <w:sig w:usb0="00000000" w:usb1="00000000" w:usb2="00000010" w:usb3="00000000" w:csb0="00040000" w:csb1="00000000"/>
  </w:font>
  <w:font w:name="Cambria">
    <w:altName w:val="Georgia"/>
    <w:panose1 w:val="02040503050406030204"/>
    <w:charset w:val="00"/>
    <w:family w:val="roman"/>
    <w:pitch w:val="variable"/>
    <w:sig w:usb0="E00002FF" w:usb1="400004FF" w:usb2="00000000" w:usb3="00000000" w:csb0="0000019F" w:csb1="00000000"/>
  </w:font>
  <w:font w:name="仿宋_GB2312">
    <w:altName w:val="汉仪仿宋KW"/>
    <w:panose1 w:val="02010609030101010101"/>
    <w:charset w:val="86"/>
    <w:family w:val="modern"/>
    <w:pitch w:val="default"/>
    <w:sig w:usb0="00000000" w:usb1="0000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altName w:val="Verdana"/>
    <w:panose1 w:val="020B0604030504040204"/>
    <w:charset w:val="00"/>
    <w:family w:val="swiss"/>
    <w:pitch w:val="default"/>
    <w:sig w:usb0="00000000" w:usb1="00000000"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EFE"/>
    <w:multiLevelType w:val="multilevel"/>
    <w:tmpl w:val="04862EFE"/>
    <w:lvl w:ilvl="0">
      <w:start w:val="1"/>
      <w:numFmt w:val="decimal"/>
      <w:lvlText w:val="%1. "/>
      <w:lvlJc w:val="left"/>
      <w:pPr>
        <w:ind w:left="1413" w:hanging="420"/>
      </w:pPr>
      <w:rPr>
        <w:rFonts w:ascii="宋体" w:eastAsia="宋体" w:hAnsi="宋体" w:hint="eastAsia"/>
        <w:color w:val="auto"/>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15:restartNumberingAfterBreak="0">
    <w:nsid w:val="12AE4320"/>
    <w:multiLevelType w:val="multilevel"/>
    <w:tmpl w:val="12AE4320"/>
    <w:lvl w:ilvl="0">
      <w:start w:val="1"/>
      <w:numFmt w:val="decimal"/>
      <w:lvlText w:val="%1."/>
      <w:lvlJc w:val="left"/>
      <w:pPr>
        <w:ind w:left="420" w:hanging="42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EA7C31"/>
    <w:multiLevelType w:val="multilevel"/>
    <w:tmpl w:val="18EA7C31"/>
    <w:lvl w:ilvl="0">
      <w:start w:val="1"/>
      <w:numFmt w:val="decimal"/>
      <w:lvlText w:val="%1. "/>
      <w:lvlJc w:val="left"/>
      <w:pPr>
        <w:ind w:left="1413" w:hanging="420"/>
      </w:pPr>
      <w:rPr>
        <w:rFonts w:ascii="宋体" w:eastAsia="宋体" w:hAnsi="宋体" w:hint="eastAsia"/>
        <w:color w:val="auto"/>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 w15:restartNumberingAfterBreak="0">
    <w:nsid w:val="42E0607B"/>
    <w:multiLevelType w:val="multilevel"/>
    <w:tmpl w:val="42E0607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A839AC"/>
    <w:multiLevelType w:val="multilevel"/>
    <w:tmpl w:val="4BA839AC"/>
    <w:lvl w:ilvl="0">
      <w:start w:val="1"/>
      <w:numFmt w:val="decimal"/>
      <w:lvlText w:val="%1. "/>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663E8F"/>
    <w:multiLevelType w:val="multilevel"/>
    <w:tmpl w:val="56663E8F"/>
    <w:lvl w:ilvl="0">
      <w:start w:val="1"/>
      <w:numFmt w:val="decimal"/>
      <w:lvlText w:val="%1. "/>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7B0701"/>
    <w:multiLevelType w:val="multilevel"/>
    <w:tmpl w:val="6C7B070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rPr>
        <w:rFonts w:hint="default"/>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464C00"/>
    <w:multiLevelType w:val="multilevel"/>
    <w:tmpl w:val="79464C0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7"/>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59.37.7.85:11336/seeyon/officeservlet"/>
  </w:docVars>
  <w:rsids>
    <w:rsidRoot w:val="006E191A"/>
    <w:rsid w:val="DC7D03C4"/>
    <w:rsid w:val="0005435A"/>
    <w:rsid w:val="00071D7A"/>
    <w:rsid w:val="000B67DB"/>
    <w:rsid w:val="000E1D7F"/>
    <w:rsid w:val="001021E2"/>
    <w:rsid w:val="00175B6C"/>
    <w:rsid w:val="001E574A"/>
    <w:rsid w:val="00293F02"/>
    <w:rsid w:val="002F0A82"/>
    <w:rsid w:val="00313D3A"/>
    <w:rsid w:val="00344720"/>
    <w:rsid w:val="003A4468"/>
    <w:rsid w:val="003D175B"/>
    <w:rsid w:val="00443503"/>
    <w:rsid w:val="0047383D"/>
    <w:rsid w:val="00490574"/>
    <w:rsid w:val="004A01B3"/>
    <w:rsid w:val="004C2819"/>
    <w:rsid w:val="004C2C89"/>
    <w:rsid w:val="004F7C5B"/>
    <w:rsid w:val="00540BE3"/>
    <w:rsid w:val="005A2C41"/>
    <w:rsid w:val="005D3AAC"/>
    <w:rsid w:val="006A1B33"/>
    <w:rsid w:val="006E191A"/>
    <w:rsid w:val="007338F6"/>
    <w:rsid w:val="00756ABB"/>
    <w:rsid w:val="007601A7"/>
    <w:rsid w:val="00764E5B"/>
    <w:rsid w:val="007C3AB3"/>
    <w:rsid w:val="00853ADA"/>
    <w:rsid w:val="008854AF"/>
    <w:rsid w:val="008E7F42"/>
    <w:rsid w:val="0091777D"/>
    <w:rsid w:val="00980C82"/>
    <w:rsid w:val="009832AE"/>
    <w:rsid w:val="009E3064"/>
    <w:rsid w:val="00A16949"/>
    <w:rsid w:val="00A36303"/>
    <w:rsid w:val="00A51A73"/>
    <w:rsid w:val="00A852E9"/>
    <w:rsid w:val="00A958BC"/>
    <w:rsid w:val="00AA50F7"/>
    <w:rsid w:val="00BC3008"/>
    <w:rsid w:val="00BE79B0"/>
    <w:rsid w:val="00BF070B"/>
    <w:rsid w:val="00D11CFD"/>
    <w:rsid w:val="00DC37D5"/>
    <w:rsid w:val="00DD33E3"/>
    <w:rsid w:val="00E56728"/>
    <w:rsid w:val="00E97D2D"/>
    <w:rsid w:val="00EC37E8"/>
    <w:rsid w:val="00EC75FA"/>
    <w:rsid w:val="00F308F0"/>
    <w:rsid w:val="00FE7FC3"/>
    <w:rsid w:val="0C801E44"/>
    <w:rsid w:val="184A1D10"/>
    <w:rsid w:val="24AD1925"/>
    <w:rsid w:val="2EAD200C"/>
    <w:rsid w:val="34903C58"/>
    <w:rsid w:val="42CF1BD2"/>
    <w:rsid w:val="4B4E1370"/>
    <w:rsid w:val="51394A0B"/>
    <w:rsid w:val="5EE66289"/>
    <w:rsid w:val="60882AE8"/>
    <w:rsid w:val="62195959"/>
    <w:rsid w:val="64BF112B"/>
    <w:rsid w:val="65DA4D7F"/>
    <w:rsid w:val="737858C3"/>
    <w:rsid w:val="75802FB7"/>
    <w:rsid w:val="76FD5C0B"/>
    <w:rsid w:val="7BCDC957"/>
    <w:rsid w:val="7EF9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B522405-1334-4CA8-A8C9-D8FCB707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4"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spacing w:line="360" w:lineRule="auto"/>
      <w:outlineLvl w:val="2"/>
    </w:pPr>
    <w:rPr>
      <w:rFonts w:ascii="楷体_GB2312" w:hAnsi="宋体"/>
      <w:b/>
      <w:bCs/>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link w:val="80"/>
    <w:semiHidden/>
    <w:unhideWhenUsed/>
    <w:qFormat/>
    <w:pPr>
      <w:keepNext/>
      <w:keepLines/>
      <w:spacing w:before="240" w:after="64" w:line="320" w:lineRule="auto"/>
      <w:outlineLvl w:val="7"/>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ind w:firstLine="420"/>
    </w:pPr>
    <w:rPr>
      <w:rFonts w:asciiTheme="minorHAnsi" w:eastAsia="仿宋_GB2312" w:hAnsiTheme="minorHAnsi" w:cstheme="minorBidi"/>
      <w:sz w:val="30"/>
      <w:szCs w:val="22"/>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semiHidden/>
    <w:qFormat/>
    <w:pPr>
      <w:shd w:val="clear" w:color="auto" w:fill="000080"/>
    </w:pPr>
  </w:style>
  <w:style w:type="paragraph" w:styleId="a8">
    <w:name w:val="annotation text"/>
    <w:basedOn w:val="a"/>
    <w:link w:val="a9"/>
    <w:semiHidden/>
    <w:unhideWhenUsed/>
    <w:qFormat/>
    <w:pPr>
      <w:jc w:val="left"/>
    </w:pPr>
  </w:style>
  <w:style w:type="paragraph" w:styleId="aa">
    <w:name w:val="Salutation"/>
    <w:basedOn w:val="a"/>
    <w:next w:val="a"/>
    <w:link w:val="ab"/>
    <w:qFormat/>
    <w:pPr>
      <w:widowControl/>
      <w:jc w:val="left"/>
    </w:pPr>
    <w:rPr>
      <w:kern w:val="0"/>
      <w:sz w:val="20"/>
      <w:szCs w:val="20"/>
    </w:rPr>
  </w:style>
  <w:style w:type="paragraph" w:styleId="31">
    <w:name w:val="Body Text 3"/>
    <w:basedOn w:val="a"/>
    <w:link w:val="32"/>
    <w:qFormat/>
    <w:pPr>
      <w:spacing w:after="120"/>
    </w:pPr>
    <w:rPr>
      <w:sz w:val="16"/>
      <w:szCs w:val="16"/>
    </w:rPr>
  </w:style>
  <w:style w:type="paragraph" w:styleId="ac">
    <w:name w:val="Body Text"/>
    <w:basedOn w:val="a"/>
    <w:link w:val="ad"/>
    <w:qFormat/>
    <w:rPr>
      <w:sz w:val="24"/>
    </w:rPr>
  </w:style>
  <w:style w:type="paragraph" w:styleId="ae">
    <w:name w:val="Body Text Indent"/>
    <w:basedOn w:val="a"/>
    <w:link w:val="af"/>
    <w:qFormat/>
    <w:pPr>
      <w:ind w:firstLine="570"/>
    </w:pPr>
    <w:rPr>
      <w:rFonts w:ascii="宋体" w:hAnsi="宋体"/>
      <w:sz w:val="28"/>
      <w:szCs w:val="20"/>
    </w:rPr>
  </w:style>
  <w:style w:type="paragraph" w:styleId="33">
    <w:name w:val="toc 3"/>
    <w:basedOn w:val="a"/>
    <w:next w:val="af0"/>
    <w:uiPriority w:val="34"/>
    <w:qFormat/>
    <w:pPr>
      <w:widowControl/>
      <w:ind w:firstLineChars="200" w:firstLine="420"/>
      <w:jc w:val="left"/>
    </w:pPr>
    <w:rPr>
      <w:kern w:val="0"/>
      <w:sz w:val="20"/>
      <w:szCs w:val="20"/>
    </w:rPr>
  </w:style>
  <w:style w:type="paragraph" w:styleId="af0">
    <w:name w:val="List Paragraph"/>
    <w:basedOn w:val="a"/>
    <w:uiPriority w:val="34"/>
    <w:qFormat/>
    <w:pPr>
      <w:ind w:firstLineChars="200" w:firstLine="420"/>
    </w:pPr>
  </w:style>
  <w:style w:type="paragraph" w:styleId="af1">
    <w:name w:val="Plain Text"/>
    <w:basedOn w:val="a"/>
    <w:link w:val="af2"/>
    <w:qFormat/>
    <w:rPr>
      <w:rFonts w:ascii="宋体" w:hAnsi="Courier New" w:cstheme="minorBidi"/>
      <w:szCs w:val="22"/>
    </w:rPr>
  </w:style>
  <w:style w:type="paragraph" w:styleId="af3">
    <w:name w:val="Date"/>
    <w:basedOn w:val="a"/>
    <w:next w:val="a"/>
    <w:link w:val="af4"/>
    <w:qFormat/>
    <w:pPr>
      <w:ind w:leftChars="2500" w:left="100"/>
    </w:pPr>
    <w:rPr>
      <w:rFonts w:ascii="宋体" w:hAnsi="宋体"/>
      <w:b/>
      <w:bCs/>
      <w:color w:val="000000"/>
      <w:sz w:val="36"/>
    </w:rPr>
  </w:style>
  <w:style w:type="paragraph" w:styleId="21">
    <w:name w:val="Body Text Indent 2"/>
    <w:basedOn w:val="a"/>
    <w:link w:val="22"/>
    <w:qFormat/>
    <w:pPr>
      <w:spacing w:line="480" w:lineRule="auto"/>
      <w:ind w:firstLineChars="200" w:firstLine="480"/>
    </w:pPr>
    <w:rPr>
      <w:rFonts w:ascii="宋体" w:hAnsi="宋体"/>
      <w:sz w:val="24"/>
    </w:rPr>
  </w:style>
  <w:style w:type="paragraph" w:styleId="af5">
    <w:name w:val="Balloon Text"/>
    <w:basedOn w:val="a"/>
    <w:link w:val="af6"/>
    <w:semiHidden/>
    <w:qFormat/>
    <w:rPr>
      <w:sz w:val="18"/>
      <w:szCs w:val="18"/>
    </w:rPr>
  </w:style>
  <w:style w:type="paragraph" w:styleId="af7">
    <w:name w:val="footer"/>
    <w:basedOn w:val="a"/>
    <w:link w:val="af8"/>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34">
    <w:name w:val="Body Text Indent 3"/>
    <w:basedOn w:val="a"/>
    <w:link w:val="35"/>
    <w:qFormat/>
    <w:pPr>
      <w:spacing w:line="360" w:lineRule="auto"/>
      <w:ind w:leftChars="600" w:left="1260"/>
    </w:pPr>
    <w:rPr>
      <w:rFonts w:ascii="宋体" w:hAnsi="宋体"/>
      <w:b/>
      <w:bCs/>
      <w:sz w:val="24"/>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afc">
    <w:name w:val="Title"/>
    <w:basedOn w:val="a"/>
    <w:link w:val="afd"/>
    <w:qFormat/>
    <w:pPr>
      <w:spacing w:before="240" w:after="60"/>
      <w:jc w:val="center"/>
      <w:outlineLvl w:val="0"/>
    </w:pPr>
    <w:rPr>
      <w:rFonts w:ascii="Arial" w:hAnsi="Arial" w:cs="Arial"/>
      <w:b/>
      <w:bCs/>
      <w:sz w:val="32"/>
      <w:szCs w:val="32"/>
    </w:rPr>
  </w:style>
  <w:style w:type="paragraph" w:styleId="afe">
    <w:name w:val="annotation subject"/>
    <w:basedOn w:val="a8"/>
    <w:next w:val="a8"/>
    <w:link w:val="aff"/>
    <w:semiHidden/>
    <w:qFormat/>
    <w:rPr>
      <w:b/>
      <w:bCs/>
    </w:rPr>
  </w:style>
  <w:style w:type="paragraph" w:styleId="aff0">
    <w:name w:val="Body Text First Indent"/>
    <w:basedOn w:val="ac"/>
    <w:link w:val="aff1"/>
    <w:uiPriority w:val="99"/>
    <w:semiHidden/>
    <w:unhideWhenUsed/>
    <w:qFormat/>
    <w:pPr>
      <w:spacing w:after="120"/>
      <w:ind w:firstLineChars="100" w:firstLine="420"/>
    </w:pPr>
    <w:rPr>
      <w:sz w:val="21"/>
    </w:rPr>
  </w:style>
  <w:style w:type="character" w:styleId="aff2">
    <w:name w:val="Strong"/>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semiHidden/>
    <w:qFormat/>
    <w:rPr>
      <w:sz w:val="21"/>
      <w:szCs w:val="21"/>
    </w:rPr>
  </w:style>
  <w:style w:type="character" w:customStyle="1" w:styleId="10">
    <w:name w:val="标题 1 字符"/>
    <w:basedOn w:val="a0"/>
    <w:link w:val="1"/>
    <w:qFormat/>
    <w:rPr>
      <w:rFonts w:ascii="Times New Roman" w:eastAsia="黑体" w:hAnsi="Times New Roman" w:cs="Times New Roman"/>
      <w:b/>
      <w:bCs/>
      <w:color w:val="000000"/>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楷体_GB2312" w:eastAsia="宋体" w:hAnsi="宋体" w:cs="Times New Roman"/>
      <w:b/>
      <w:bCs/>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afa">
    <w:name w:val="页眉 字符"/>
    <w:basedOn w:val="a0"/>
    <w:link w:val="af9"/>
    <w:qFormat/>
    <w:rPr>
      <w:sz w:val="18"/>
      <w:szCs w:val="18"/>
    </w:rPr>
  </w:style>
  <w:style w:type="character" w:customStyle="1" w:styleId="af8">
    <w:name w:val="页脚 字符"/>
    <w:basedOn w:val="a0"/>
    <w:link w:val="af7"/>
    <w:qFormat/>
    <w:rPr>
      <w:sz w:val="18"/>
      <w:szCs w:val="18"/>
    </w:rPr>
  </w:style>
  <w:style w:type="character" w:customStyle="1" w:styleId="80">
    <w:name w:val="标题 8 字符"/>
    <w:basedOn w:val="a0"/>
    <w:link w:val="8"/>
    <w:semiHidden/>
    <w:qFormat/>
    <w:rPr>
      <w:rFonts w:ascii="Cambria" w:eastAsia="宋体" w:hAnsi="Cambria" w:cs="Times New Roman"/>
      <w:sz w:val="24"/>
      <w:szCs w:val="24"/>
    </w:rPr>
  </w:style>
  <w:style w:type="character" w:customStyle="1" w:styleId="p141">
    <w:name w:val="p141"/>
    <w:qFormat/>
    <w:rPr>
      <w:sz w:val="21"/>
      <w:szCs w:val="21"/>
    </w:rPr>
  </w:style>
  <w:style w:type="character" w:customStyle="1" w:styleId="14">
    <w:name w:val="14"/>
    <w:basedOn w:val="a0"/>
    <w:qFormat/>
  </w:style>
  <w:style w:type="character" w:customStyle="1" w:styleId="ca-6">
    <w:name w:val="ca-6"/>
    <w:basedOn w:val="a0"/>
    <w:qFormat/>
  </w:style>
  <w:style w:type="character" w:customStyle="1" w:styleId="kleintab1">
    <w:name w:val="kleintab1"/>
    <w:qFormat/>
    <w:rPr>
      <w:color w:val="999999"/>
      <w:sz w:val="9"/>
      <w:szCs w:val="9"/>
    </w:rPr>
  </w:style>
  <w:style w:type="character" w:customStyle="1" w:styleId="ca-2">
    <w:name w:val="ca-2"/>
    <w:basedOn w:val="a0"/>
    <w:qFormat/>
  </w:style>
  <w:style w:type="character" w:customStyle="1" w:styleId="ca-5">
    <w:name w:val="ca-5"/>
    <w:basedOn w:val="a0"/>
    <w:qFormat/>
  </w:style>
  <w:style w:type="character" w:customStyle="1" w:styleId="af2">
    <w:name w:val="纯文本 字符"/>
    <w:link w:val="af1"/>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ca-3">
    <w:name w:val="ca-3"/>
    <w:basedOn w:val="a0"/>
    <w:qFormat/>
  </w:style>
  <w:style w:type="character" w:customStyle="1" w:styleId="ca-1">
    <w:name w:val="ca-1"/>
    <w:basedOn w:val="a0"/>
    <w:qFormat/>
  </w:style>
  <w:style w:type="character" w:customStyle="1" w:styleId="apple-converted-space">
    <w:name w:val="apple-converted-space"/>
    <w:basedOn w:val="a0"/>
    <w:qFormat/>
  </w:style>
  <w:style w:type="character" w:customStyle="1" w:styleId="11">
    <w:name w:val="纯文本 字符1"/>
    <w:qFormat/>
    <w:rPr>
      <w:rFonts w:ascii="宋体" w:eastAsia="宋体" w:hAnsi="Courier New"/>
      <w:kern w:val="2"/>
      <w:sz w:val="21"/>
      <w:lang w:val="en-US" w:eastAsia="zh-CN" w:bidi="ar-SA"/>
    </w:rPr>
  </w:style>
  <w:style w:type="character" w:customStyle="1" w:styleId="ca-9">
    <w:name w:val="ca-9"/>
    <w:basedOn w:val="a0"/>
    <w:qFormat/>
  </w:style>
  <w:style w:type="character" w:customStyle="1" w:styleId="b-121">
    <w:name w:val="b-121"/>
    <w:qFormat/>
    <w:rPr>
      <w:rFonts w:hint="default"/>
      <w:sz w:val="18"/>
      <w:szCs w:val="18"/>
      <w:u w:val="none"/>
    </w:rPr>
  </w:style>
  <w:style w:type="character" w:customStyle="1" w:styleId="ca-7">
    <w:name w:val="ca-7"/>
    <w:basedOn w:val="a0"/>
    <w:qFormat/>
  </w:style>
  <w:style w:type="character" w:customStyle="1" w:styleId="Char10">
    <w:name w:val="普通文字 Char1"/>
    <w:qFormat/>
    <w:rPr>
      <w:rFonts w:ascii="宋体" w:eastAsia="宋体" w:hAnsi="Courier New"/>
      <w:kern w:val="2"/>
      <w:sz w:val="21"/>
      <w:lang w:val="en-US" w:eastAsia="zh-CN" w:bidi="ar-SA"/>
    </w:rPr>
  </w:style>
  <w:style w:type="character" w:customStyle="1" w:styleId="ca-10">
    <w:name w:val="ca-10"/>
    <w:basedOn w:val="a0"/>
    <w:qFormat/>
  </w:style>
  <w:style w:type="character" w:customStyle="1" w:styleId="style11">
    <w:name w:val="style11"/>
    <w:qFormat/>
    <w:rPr>
      <w:rFonts w:ascii="Arial" w:hAnsi="Arial" w:cs="Arial" w:hint="default"/>
    </w:rPr>
  </w:style>
  <w:style w:type="character" w:customStyle="1" w:styleId="2Char">
    <w:name w:val="正文缩进2格 Char"/>
    <w:link w:val="23"/>
    <w:qFormat/>
    <w:rPr>
      <w:rFonts w:ascii="仿宋_GB2312" w:eastAsia="仿宋_GB2312" w:hAnsi="宋体"/>
      <w:sz w:val="31"/>
      <w:szCs w:val="28"/>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cstheme="minorBidi"/>
      <w:sz w:val="31"/>
      <w:szCs w:val="28"/>
    </w:rPr>
  </w:style>
  <w:style w:type="character" w:customStyle="1" w:styleId="a4">
    <w:name w:val="正文缩进 字符"/>
    <w:link w:val="a3"/>
    <w:qFormat/>
    <w:rPr>
      <w:rFonts w:eastAsia="仿宋_GB2312"/>
      <w:sz w:val="30"/>
    </w:rPr>
  </w:style>
  <w:style w:type="character" w:customStyle="1" w:styleId="ca-0">
    <w:name w:val="ca-0"/>
    <w:basedOn w:val="a0"/>
    <w:qFormat/>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ad">
    <w:name w:val="正文文本 字符"/>
    <w:basedOn w:val="a0"/>
    <w:link w:val="ac"/>
    <w:qFormat/>
    <w:rPr>
      <w:rFonts w:ascii="Times New Roman" w:eastAsia="宋体" w:hAnsi="Times New Roman" w:cs="Times New Roman"/>
      <w:sz w:val="24"/>
      <w:szCs w:val="24"/>
    </w:rPr>
  </w:style>
  <w:style w:type="character" w:customStyle="1" w:styleId="a9">
    <w:name w:val="批注文字 字符"/>
    <w:basedOn w:val="a0"/>
    <w:link w:val="a8"/>
    <w:semiHidden/>
    <w:qFormat/>
    <w:rPr>
      <w:rFonts w:ascii="Times New Roman" w:eastAsia="宋体" w:hAnsi="Times New Roman" w:cs="Times New Roman"/>
      <w:szCs w:val="24"/>
    </w:rPr>
  </w:style>
  <w:style w:type="character" w:customStyle="1" w:styleId="aff">
    <w:name w:val="批注主题 字符"/>
    <w:basedOn w:val="a9"/>
    <w:link w:val="afe"/>
    <w:semiHidden/>
    <w:qFormat/>
    <w:rPr>
      <w:rFonts w:ascii="Times New Roman" w:eastAsia="宋体" w:hAnsi="Times New Roman" w:cs="Times New Roman"/>
      <w:b/>
      <w:bCs/>
      <w:szCs w:val="24"/>
    </w:rPr>
  </w:style>
  <w:style w:type="character" w:customStyle="1" w:styleId="afd">
    <w:name w:val="标题 字符"/>
    <w:basedOn w:val="a0"/>
    <w:link w:val="afc"/>
    <w:qFormat/>
    <w:rPr>
      <w:rFonts w:ascii="Arial" w:eastAsia="宋体" w:hAnsi="Arial" w:cs="Arial"/>
      <w:b/>
      <w:bCs/>
      <w:sz w:val="32"/>
      <w:szCs w:val="32"/>
    </w:rPr>
  </w:style>
  <w:style w:type="character" w:customStyle="1" w:styleId="af6">
    <w:name w:val="批注框文本 字符"/>
    <w:basedOn w:val="a0"/>
    <w:link w:val="af5"/>
    <w:semiHidden/>
    <w:qFormat/>
    <w:rPr>
      <w:rFonts w:ascii="Times New Roman" w:eastAsia="宋体" w:hAnsi="Times New Roman" w:cs="Times New Roman"/>
      <w:sz w:val="18"/>
      <w:szCs w:val="18"/>
    </w:rPr>
  </w:style>
  <w:style w:type="character" w:customStyle="1" w:styleId="ab">
    <w:name w:val="称呼 字符"/>
    <w:basedOn w:val="a0"/>
    <w:link w:val="aa"/>
    <w:qFormat/>
    <w:rPr>
      <w:rFonts w:ascii="Times New Roman" w:eastAsia="宋体" w:hAnsi="Times New Roman" w:cs="Times New Roman"/>
      <w:kern w:val="0"/>
      <w:sz w:val="20"/>
      <w:szCs w:val="20"/>
    </w:rPr>
  </w:style>
  <w:style w:type="character" w:customStyle="1" w:styleId="22">
    <w:name w:val="正文文本缩进 2 字符"/>
    <w:basedOn w:val="a0"/>
    <w:link w:val="21"/>
    <w:qFormat/>
    <w:rPr>
      <w:rFonts w:ascii="宋体" w:eastAsia="宋体" w:hAnsi="宋体" w:cs="Times New Roman"/>
      <w:sz w:val="24"/>
      <w:szCs w:val="24"/>
    </w:rPr>
  </w:style>
  <w:style w:type="character" w:customStyle="1" w:styleId="af4">
    <w:name w:val="日期 字符"/>
    <w:basedOn w:val="a0"/>
    <w:link w:val="af3"/>
    <w:qFormat/>
    <w:rPr>
      <w:rFonts w:ascii="宋体" w:eastAsia="宋体" w:hAnsi="宋体" w:cs="Times New Roman"/>
      <w:b/>
      <w:bCs/>
      <w:color w:val="000000"/>
      <w:sz w:val="36"/>
      <w:szCs w:val="24"/>
    </w:rPr>
  </w:style>
  <w:style w:type="character" w:customStyle="1" w:styleId="35">
    <w:name w:val="正文文本缩进 3 字符"/>
    <w:basedOn w:val="a0"/>
    <w:link w:val="34"/>
    <w:qFormat/>
    <w:rPr>
      <w:rFonts w:ascii="宋体" w:eastAsia="宋体" w:hAnsi="宋体" w:cs="Times New Roman"/>
      <w:b/>
      <w:bCs/>
      <w:sz w:val="24"/>
      <w:szCs w:val="24"/>
    </w:rPr>
  </w:style>
  <w:style w:type="character" w:customStyle="1" w:styleId="a7">
    <w:name w:val="文档结构图 字符"/>
    <w:basedOn w:val="a0"/>
    <w:link w:val="a6"/>
    <w:semiHidden/>
    <w:qFormat/>
    <w:rPr>
      <w:rFonts w:ascii="Times New Roman" w:eastAsia="宋体" w:hAnsi="Times New Roman" w:cs="Times New Roman"/>
      <w:szCs w:val="24"/>
      <w:shd w:val="clear" w:color="auto" w:fill="000080"/>
    </w:rPr>
  </w:style>
  <w:style w:type="character" w:customStyle="1" w:styleId="af">
    <w:name w:val="正文文本缩进 字符"/>
    <w:basedOn w:val="a0"/>
    <w:link w:val="ae"/>
    <w:qFormat/>
    <w:rPr>
      <w:rFonts w:ascii="宋体" w:eastAsia="宋体" w:hAnsi="宋体" w:cs="Times New Roman"/>
      <w:sz w:val="28"/>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表格文字"/>
    <w:basedOn w:val="a"/>
    <w:qFormat/>
    <w:pPr>
      <w:spacing w:before="25" w:after="25"/>
      <w:jc w:val="left"/>
    </w:pPr>
    <w:rPr>
      <w:bCs/>
      <w:spacing w:val="10"/>
      <w:kern w:val="0"/>
      <w:sz w:val="24"/>
      <w:szCs w:val="20"/>
    </w:rPr>
  </w:style>
  <w:style w:type="paragraph" w:customStyle="1" w:styleId="af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ParaChar">
    <w:name w:val="默认段落字体 Para Char"/>
    <w:basedOn w:val="a"/>
    <w:qFormat/>
    <w:rPr>
      <w:rFonts w:ascii="宋体" w:hAnsi="宋体"/>
      <w:b/>
      <w:sz w:val="28"/>
      <w:szCs w:val="28"/>
    </w:rPr>
  </w:style>
  <w:style w:type="paragraph" w:customStyle="1" w:styleId="5">
    <w:name w:val="题注5"/>
    <w:basedOn w:val="a"/>
    <w:next w:val="a5"/>
    <w:qFormat/>
    <w:pPr>
      <w:jc w:val="center"/>
    </w:pPr>
    <w:rPr>
      <w:b/>
      <w:color w:val="000000"/>
      <w:sz w:val="24"/>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Pr>
      <w:rFonts w:ascii="宋体" w:hAnsi="宋体"/>
      <w:b/>
      <w:sz w:val="28"/>
      <w:szCs w:val="28"/>
    </w:rPr>
  </w:style>
  <w:style w:type="paragraph" w:customStyle="1" w:styleId="12">
    <w:name w:val="列出段落1"/>
    <w:basedOn w:val="a"/>
    <w:qFormat/>
    <w:pPr>
      <w:ind w:firstLineChars="200" w:firstLine="420"/>
    </w:pPr>
    <w:rPr>
      <w:rFonts w:ascii="Calibri" w:hAnsi="Calibri"/>
      <w:szCs w:val="22"/>
    </w:rPr>
  </w:style>
  <w:style w:type="paragraph" w:customStyle="1" w:styleId="aff9">
    <w:name w:val="办公自动化专用标题"/>
    <w:basedOn w:val="afc"/>
    <w:qFormat/>
    <w:pPr>
      <w:spacing w:line="560" w:lineRule="atLeast"/>
    </w:pPr>
    <w:rPr>
      <w:rFonts w:ascii="宋体" w:cs="Times New Roman"/>
      <w:bCs w:val="0"/>
      <w:sz w:val="44"/>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ParaCharCharCharChar">
    <w:name w:val="默认段落字体 Para Char Char Char Char"/>
    <w:basedOn w:val="a"/>
    <w:qFormat/>
  </w:style>
  <w:style w:type="paragraph" w:customStyle="1" w:styleId="CharChar2Char">
    <w:name w:val="Char Char2 Char"/>
    <w:basedOn w:val="a"/>
    <w:qFormat/>
    <w:rPr>
      <w:rFonts w:ascii="宋体" w:hAnsi="宋体"/>
      <w:b/>
      <w:sz w:val="28"/>
      <w:szCs w:val="28"/>
    </w:rPr>
  </w:style>
  <w:style w:type="paragraph" w:customStyle="1" w:styleId="affa">
    <w:name w:val="表格"/>
    <w:basedOn w:val="a"/>
    <w:qFormat/>
    <w:pPr>
      <w:spacing w:line="420" w:lineRule="exact"/>
      <w:ind w:leftChars="40" w:left="84"/>
      <w:jc w:val="center"/>
    </w:pPr>
    <w:rPr>
      <w:rFonts w:ascii="宋体" w:hAnsi="宋体"/>
      <w:bCs/>
      <w:spacing w:val="-12"/>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p0">
    <w:name w:val="p0"/>
    <w:basedOn w:val="a"/>
    <w:qFormat/>
    <w:pPr>
      <w:widowControl/>
    </w:pPr>
    <w:rPr>
      <w:kern w:val="0"/>
      <w:szCs w:val="21"/>
    </w:rPr>
  </w:style>
  <w:style w:type="paragraph" w:customStyle="1" w:styleId="CharChar1">
    <w:name w:val="Char Char1"/>
    <w:basedOn w:val="a"/>
    <w:qFormat/>
    <w:rPr>
      <w:rFonts w:ascii="宋体" w:hAnsi="宋体"/>
      <w:b/>
      <w:sz w:val="28"/>
      <w:szCs w:val="28"/>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
    <w:name w:val="Char Char Char"/>
    <w:basedOn w:val="a"/>
    <w:qFormat/>
    <w:rPr>
      <w:rFonts w:ascii="宋体" w:hAnsi="宋体"/>
      <w:b/>
      <w:sz w:val="28"/>
      <w:szCs w:val="28"/>
    </w:rPr>
  </w:style>
  <w:style w:type="paragraph" w:customStyle="1" w:styleId="affb">
    <w:name w:val="无间距"/>
    <w:qFormat/>
    <w:pPr>
      <w:widowControl w:val="0"/>
      <w:jc w:val="both"/>
    </w:pPr>
    <w:rPr>
      <w:rFonts w:ascii="Times New Roman" w:eastAsia="宋体" w:hAnsi="Times New Roman" w:cs="Times New Roman"/>
      <w:kern w:val="2"/>
      <w:sz w:val="21"/>
      <w:szCs w:val="24"/>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17">
    <w:name w:val="正文_17"/>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00">
    <w:name w:val="正文_10"/>
    <w:qFormat/>
    <w:pPr>
      <w:widowControl w:val="0"/>
      <w:jc w:val="both"/>
    </w:pPr>
    <w:rPr>
      <w:rFonts w:ascii="Times New Roman" w:eastAsia="宋体" w:hAnsi="Times New Roman" w:cs="Times New Roman"/>
      <w:kern w:val="2"/>
      <w:sz w:val="21"/>
      <w:szCs w:val="24"/>
    </w:rPr>
  </w:style>
  <w:style w:type="paragraph" w:customStyle="1" w:styleId="Normal13">
    <w:name w:val="Normal_13"/>
    <w:qFormat/>
    <w:rPr>
      <w:rFonts w:ascii="Times New Roman" w:eastAsia="宋体" w:hAnsi="Times New Roman" w:cs="Times New Roman"/>
      <w:sz w:val="21"/>
    </w:rPr>
  </w:style>
  <w:style w:type="paragraph" w:customStyle="1" w:styleId="25">
    <w:name w:val="正文_2"/>
    <w:qFormat/>
    <w:pPr>
      <w:widowControl w:val="0"/>
      <w:jc w:val="both"/>
    </w:pPr>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jc w:val="center"/>
    </w:pPr>
    <w:rPr>
      <w:rFonts w:asci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 w:val="14"/>
      <w:szCs w:val="1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3"/>
      <w:szCs w:val="23"/>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hAnsi="宋体" w:cs="宋体"/>
      <w:kern w:val="0"/>
      <w:sz w:val="19"/>
      <w:szCs w:val="19"/>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character" w:customStyle="1" w:styleId="aff1">
    <w:name w:val="正文首行缩进 字符"/>
    <w:basedOn w:val="ad"/>
    <w:link w:val="aff0"/>
    <w:uiPriority w:val="99"/>
    <w:semiHidden/>
    <w:qFormat/>
    <w:rPr>
      <w:rFonts w:ascii="Times New Roman" w:eastAsia="宋体" w:hAnsi="Times New Roman" w:cs="Times New Roman"/>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71">
    <w:name w:val="xl71"/>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2">
    <w:name w:val="xl72"/>
    <w:basedOn w:val="a"/>
    <w:qFormat/>
    <w:pPr>
      <w:widowControl/>
      <w:pBdr>
        <w:bottom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3">
    <w:name w:val="xl73"/>
    <w:basedOn w:val="a"/>
    <w:qFormat/>
    <w:pPr>
      <w:widowControl/>
      <w:pBdr>
        <w:bottom w:val="single" w:sz="8"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6">
    <w:name w:val="xl76"/>
    <w:basedOn w:val="a"/>
    <w:qFormat/>
    <w:pPr>
      <w:widowControl/>
      <w:pBdr>
        <w:bottom w:val="single" w:sz="8" w:space="0" w:color="auto"/>
      </w:pBdr>
      <w:spacing w:before="100" w:beforeAutospacing="1" w:after="100" w:afterAutospacing="1"/>
      <w:jc w:val="center"/>
      <w:textAlignment w:val="center"/>
    </w:pPr>
    <w:rPr>
      <w:rFonts w:ascii="宋体" w:hAnsi="宋体" w:cs="宋体"/>
      <w:color w:val="0070C0"/>
      <w:kern w:val="0"/>
      <w:szCs w:val="21"/>
    </w:rPr>
  </w:style>
  <w:style w:type="paragraph" w:customStyle="1" w:styleId="xl77">
    <w:name w:val="xl77"/>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8">
    <w:name w:val="xl78"/>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qFormat/>
    <w:pPr>
      <w:widowControl/>
      <w:pBdr>
        <w:bottom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2">
    <w:name w:val="xl82"/>
    <w:basedOn w:val="a"/>
    <w:qFormat/>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qFormat/>
    <w:pPr>
      <w:widowControl/>
      <w:pBdr>
        <w:bottom w:val="single" w:sz="8" w:space="0" w:color="auto"/>
      </w:pBdr>
      <w:shd w:val="clear" w:color="000000" w:fill="FFFF00"/>
      <w:spacing w:before="100" w:beforeAutospacing="1" w:after="100" w:afterAutospacing="1"/>
      <w:jc w:val="center"/>
      <w:textAlignment w:val="center"/>
    </w:pPr>
    <w:rPr>
      <w:rFonts w:ascii="宋体" w:hAnsi="宋体" w:cs="宋体"/>
      <w:color w:val="FF0000"/>
      <w:kern w:val="0"/>
      <w:szCs w:val="21"/>
    </w:rPr>
  </w:style>
  <w:style w:type="paragraph" w:customStyle="1" w:styleId="xl84">
    <w:name w:val="xl84"/>
    <w:basedOn w:val="a"/>
    <w:qFormat/>
    <w:pPr>
      <w:widowControl/>
      <w:pBdr>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qFormat/>
    <w:pPr>
      <w:widowControl/>
      <w:pBdr>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86">
    <w:name w:val="xl86"/>
    <w:basedOn w:val="a"/>
    <w:qFormat/>
    <w:pPr>
      <w:widowControl/>
      <w:spacing w:before="100" w:beforeAutospacing="1" w:after="100" w:afterAutospacing="1"/>
      <w:jc w:val="center"/>
      <w:textAlignment w:val="center"/>
    </w:pPr>
    <w:rPr>
      <w:rFonts w:ascii="宋体" w:hAnsi="宋体" w:cs="宋体"/>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88">
    <w:name w:val="xl88"/>
    <w:basedOn w:val="a"/>
    <w:qFormat/>
    <w:pPr>
      <w:widowControl/>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93">
    <w:name w:val="xl93"/>
    <w:basedOn w:val="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5">
    <w:name w:val="xl95"/>
    <w:basedOn w:val="a"/>
    <w:qFormat/>
    <w:pPr>
      <w:widowControl/>
      <w:pBdr>
        <w:bottom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98">
    <w:name w:val="xl98"/>
    <w:basedOn w:val="a"/>
    <w:qFormat/>
    <w:pPr>
      <w:widowControl/>
      <w:pBdr>
        <w:right w:val="single" w:sz="8"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101">
    <w:name w:val="xl101"/>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102">
    <w:name w:val="xl102"/>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03">
    <w:name w:val="xl103"/>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0070C0"/>
      <w:kern w:val="0"/>
      <w:szCs w:val="21"/>
    </w:rPr>
  </w:style>
  <w:style w:type="paragraph" w:customStyle="1" w:styleId="xl104">
    <w:name w:val="xl104"/>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FF0000"/>
      <w:kern w:val="0"/>
      <w:szCs w:val="21"/>
    </w:rPr>
  </w:style>
  <w:style w:type="paragraph" w:customStyle="1" w:styleId="xl105">
    <w:name w:val="xl105"/>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xl107">
    <w:name w:val="xl107"/>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xl108">
    <w:name w:val="xl108"/>
    <w:basedOn w:val="a"/>
    <w:qFormat/>
    <w:pPr>
      <w:widowControl/>
      <w:pBdr>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xl110">
    <w:name w:val="xl110"/>
    <w:basedOn w:val="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11">
    <w:name w:val="xl111"/>
    <w:basedOn w:val="a"/>
    <w:qFormat/>
    <w:pPr>
      <w:widowControl/>
      <w:pBdr>
        <w:bottom w:val="single" w:sz="8" w:space="0" w:color="auto"/>
        <w:right w:val="single" w:sz="8" w:space="0" w:color="auto"/>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12">
    <w:name w:val="xl112"/>
    <w:basedOn w:val="a"/>
    <w:qFormat/>
    <w:pPr>
      <w:widowControl/>
      <w:pBdr>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4">
    <w:name w:val="xl114"/>
    <w:basedOn w:val="a"/>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4"/>
    </w:rPr>
  </w:style>
  <w:style w:type="paragraph" w:customStyle="1" w:styleId="xl116">
    <w:name w:val="xl116"/>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7">
    <w:name w:val="xl117"/>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AB44-50CC-415B-B924-49879D6D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673</Words>
  <Characters>3841</Characters>
  <Application>Microsoft Office Word</Application>
  <DocSecurity>0</DocSecurity>
  <Lines>32</Lines>
  <Paragraphs>9</Paragraphs>
  <ScaleCrop>false</ScaleCrop>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古倩茹</dc:creator>
  <cp:lastModifiedBy>肖翔</cp:lastModifiedBy>
  <cp:revision>3</cp:revision>
  <dcterms:created xsi:type="dcterms:W3CDTF">2023-05-22T00:55:00Z</dcterms:created>
  <dcterms:modified xsi:type="dcterms:W3CDTF">2023-05-22T09:26:00Z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D65FD354571F48D1BABB1D5E07A9A453</vt:lpwstr>
  </property>
</Properties>
</file>