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90" w:rsidRDefault="007E1690">
      <w:pPr>
        <w:tabs>
          <w:tab w:val="left" w:pos="1140"/>
        </w:tabs>
        <w:spacing w:line="600" w:lineRule="auto"/>
        <w:jc w:val="center"/>
        <w:rPr>
          <w:rFonts w:asciiTheme="majorEastAsia" w:eastAsiaTheme="majorEastAsia" w:hAnsiTheme="majorEastAsia" w:cstheme="majorEastAsia"/>
          <w:b/>
          <w:sz w:val="40"/>
          <w:szCs w:val="40"/>
        </w:rPr>
      </w:pPr>
    </w:p>
    <w:p w:rsidR="007E1690" w:rsidRDefault="00873F31">
      <w:pPr>
        <w:widowControl/>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广州医科大学附属番禺中心医院无创运动心排血量监测仪</w:t>
      </w:r>
      <w:r w:rsidR="002F17BF">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7E1690" w:rsidRDefault="007E1690">
      <w:pPr>
        <w:tabs>
          <w:tab w:val="left" w:pos="1140"/>
        </w:tabs>
        <w:spacing w:line="360" w:lineRule="auto"/>
        <w:ind w:firstLineChars="200" w:firstLine="480"/>
        <w:rPr>
          <w:rFonts w:ascii="宋体" w:hAnsi="宋体" w:cs="宋体"/>
          <w:sz w:val="24"/>
        </w:rPr>
      </w:pPr>
    </w:p>
    <w:p w:rsidR="007E1690" w:rsidRDefault="00873F31">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广州医科大学附属番禺中心医院拟采购一台无创运动心排血量监测仪，现进行市场调查，请有意向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7E1690" w:rsidRDefault="00873F31">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7E1690">
        <w:tc>
          <w:tcPr>
            <w:tcW w:w="1292" w:type="dxa"/>
          </w:tcPr>
          <w:p w:rsidR="007E1690" w:rsidRDefault="00873F3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7E1690" w:rsidRDefault="00873F3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7E1690" w:rsidRDefault="00873F3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7E1690" w:rsidRDefault="00873F3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7E1690">
        <w:tc>
          <w:tcPr>
            <w:tcW w:w="1292" w:type="dxa"/>
          </w:tcPr>
          <w:p w:rsidR="007E1690" w:rsidRDefault="00873F31">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G</w:t>
            </w:r>
          </w:p>
        </w:tc>
        <w:tc>
          <w:tcPr>
            <w:tcW w:w="2968" w:type="dxa"/>
          </w:tcPr>
          <w:p w:rsidR="007E1690" w:rsidRDefault="00873F31">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无创运动心排血量监测仪</w:t>
            </w:r>
          </w:p>
        </w:tc>
        <w:tc>
          <w:tcPr>
            <w:tcW w:w="1504" w:type="dxa"/>
          </w:tcPr>
          <w:p w:rsidR="007E1690" w:rsidRDefault="00873F31">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1套</w:t>
            </w:r>
          </w:p>
        </w:tc>
        <w:tc>
          <w:tcPr>
            <w:tcW w:w="2950" w:type="dxa"/>
          </w:tcPr>
          <w:p w:rsidR="007E1690" w:rsidRDefault="00873F31">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心血管内科</w:t>
            </w:r>
          </w:p>
        </w:tc>
      </w:tr>
    </w:tbl>
    <w:p w:rsidR="007E1690" w:rsidRDefault="007E1690">
      <w:pPr>
        <w:pStyle w:val="af"/>
        <w:tabs>
          <w:tab w:val="left" w:pos="709"/>
        </w:tabs>
        <w:spacing w:line="360" w:lineRule="auto"/>
        <w:ind w:firstLineChars="0" w:firstLine="0"/>
        <w:rPr>
          <w:rFonts w:ascii="宋体" w:hAnsi="宋体" w:cs="宋体"/>
          <w:b/>
          <w:bCs/>
          <w:sz w:val="24"/>
        </w:rPr>
      </w:pPr>
    </w:p>
    <w:p w:rsidR="007E1690" w:rsidRDefault="00873F31">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7E1690" w:rsidRDefault="007E1690">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7E1690">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7E1690" w:rsidRDefault="00873F31">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7E1690" w:rsidRDefault="00873F31">
            <w:pPr>
              <w:jc w:val="center"/>
              <w:rPr>
                <w:rFonts w:ascii="宋体" w:hAnsi="宋体" w:cs="宋体"/>
                <w:b/>
                <w:bCs/>
                <w:color w:val="000000"/>
                <w:sz w:val="24"/>
              </w:rPr>
            </w:pPr>
            <w:r>
              <w:rPr>
                <w:rFonts w:ascii="宋体" w:hAnsi="宋体" w:cs="宋体" w:hint="eastAsia"/>
                <w:b/>
                <w:bCs/>
                <w:color w:val="000000"/>
                <w:sz w:val="24"/>
              </w:rPr>
              <w:t>参数需求</w:t>
            </w:r>
            <w:r>
              <w:rPr>
                <w:rFonts w:ascii="宋体" w:hAnsi="宋体" w:cs="宋体"/>
                <w:b/>
                <w:bCs/>
                <w:color w:val="000000"/>
                <w:sz w:val="24"/>
              </w:rPr>
              <w:t>（仅供参考）</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7E1690" w:rsidRDefault="00873F31">
            <w:pPr>
              <w:jc w:val="center"/>
              <w:rPr>
                <w:rFonts w:ascii="宋体" w:hAnsi="宋体" w:cs="宋体"/>
                <w:b/>
                <w:bCs/>
                <w:color w:val="000000"/>
                <w:sz w:val="24"/>
              </w:rPr>
            </w:pPr>
            <w:r>
              <w:rPr>
                <w:rFonts w:ascii="宋体" w:hAnsi="宋体" w:cs="宋体" w:hint="eastAsia"/>
                <w:b/>
                <w:bCs/>
                <w:color w:val="000000"/>
                <w:sz w:val="24"/>
              </w:rPr>
              <w:t>配置清单</w:t>
            </w:r>
          </w:p>
        </w:tc>
      </w:tr>
      <w:tr w:rsidR="007E1690">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7E1690" w:rsidRDefault="00873F31">
            <w:pPr>
              <w:jc w:val="center"/>
              <w:rPr>
                <w:rFonts w:ascii="宋体" w:hAnsi="宋体" w:cs="宋体"/>
                <w:sz w:val="24"/>
              </w:rPr>
            </w:pPr>
            <w:r>
              <w:rPr>
                <w:rFonts w:ascii="宋体" w:hAnsi="宋体" w:cs="宋体" w:hint="eastAsia"/>
                <w:sz w:val="24"/>
              </w:rPr>
              <w:t>无创运动心排血量监测仪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7E1690" w:rsidRDefault="00873F31">
            <w:pPr>
              <w:spacing w:line="360" w:lineRule="auto"/>
              <w:ind w:firstLineChars="200" w:firstLine="420"/>
              <w:rPr>
                <w:rFonts w:ascii="宋体" w:hAnsi="宋体" w:cs="宋体"/>
                <w:szCs w:val="21"/>
              </w:rPr>
            </w:pPr>
            <w:r>
              <w:rPr>
                <w:rFonts w:ascii="宋体" w:hAnsi="宋体" w:cs="宋体" w:hint="eastAsia"/>
              </w:rPr>
              <w:t>1</w:t>
            </w:r>
            <w:r>
              <w:rPr>
                <w:rFonts w:ascii="宋体" w:hAnsi="宋体" w:cs="宋体" w:hint="eastAsia"/>
                <w:szCs w:val="21"/>
              </w:rPr>
              <w:t>、在运动状态下无创、连续</w:t>
            </w:r>
            <w:r>
              <w:rPr>
                <w:rFonts w:ascii="宋体" w:hAnsi="宋体" w:cs="宋体"/>
                <w:szCs w:val="21"/>
              </w:rPr>
              <w:t>、</w:t>
            </w:r>
            <w:r>
              <w:rPr>
                <w:rFonts w:ascii="宋体" w:hAnsi="宋体" w:cs="宋体" w:hint="eastAsia"/>
                <w:szCs w:val="21"/>
              </w:rPr>
              <w:t>精准监测人体血流动力学的备。</w:t>
            </w:r>
          </w:p>
          <w:p w:rsidR="007E1690" w:rsidRDefault="00873F31">
            <w:pPr>
              <w:spacing w:line="300" w:lineRule="auto"/>
              <w:ind w:firstLineChars="200" w:firstLine="420"/>
              <w:rPr>
                <w:rFonts w:ascii="宋体" w:hAnsi="宋体"/>
              </w:rPr>
            </w:pPr>
            <w:r>
              <w:rPr>
                <w:rFonts w:ascii="宋体" w:hAnsi="宋体" w:cs="宋体" w:hint="eastAsia"/>
                <w:szCs w:val="21"/>
              </w:rPr>
              <w:t>2、包含不限于以下功能/参数：</w:t>
            </w:r>
            <w:r>
              <w:rPr>
                <w:rFonts w:ascii="宋体" w:hAnsi="宋体" w:hint="eastAsia"/>
              </w:rPr>
              <w:t>心排量CO；心指数CI；心率HR；每搏输出量SV；每搏输出量指数SVI；每搏输出变异SVV；射血前期PEP；左心射血时间LVET；胸腔液体含量TFC；信号质量指数SQI；收缩压SBP、舒张压DBP；平均动脉压MAP；血氧饱和度SpO2；外周阻力TPR；总外周阻力指数TPRI；心功率CP；心功率指数CPI；氧输送指数 DO2I 等</w:t>
            </w:r>
            <w:r>
              <w:rPr>
                <w:rFonts w:ascii="宋体" w:hAnsi="宋体"/>
              </w:rPr>
              <w:t>等</w:t>
            </w:r>
            <w:r>
              <w:rPr>
                <w:rFonts w:ascii="宋体" w:hAnsi="宋体" w:hint="eastAsia"/>
              </w:rPr>
              <w:t>。</w:t>
            </w:r>
          </w:p>
          <w:p w:rsidR="007E1690" w:rsidRDefault="00873F31">
            <w:pPr>
              <w:spacing w:line="300" w:lineRule="auto"/>
              <w:ind w:firstLineChars="200" w:firstLine="420"/>
              <w:rPr>
                <w:rFonts w:ascii="宋体" w:hAnsi="宋体"/>
              </w:rPr>
            </w:pPr>
            <w:r>
              <w:rPr>
                <w:rFonts w:ascii="宋体" w:hAnsi="宋体" w:hint="eastAsia"/>
              </w:rPr>
              <w:t>3、多种参数可切换显示。</w:t>
            </w:r>
          </w:p>
          <w:p w:rsidR="007E1690" w:rsidRDefault="00873F31">
            <w:pPr>
              <w:spacing w:line="300" w:lineRule="auto"/>
              <w:ind w:firstLineChars="200" w:firstLine="420"/>
              <w:rPr>
                <w:rFonts w:ascii="宋体" w:hAnsi="宋体"/>
              </w:rPr>
            </w:pPr>
            <w:r>
              <w:rPr>
                <w:rFonts w:ascii="宋体" w:hAnsi="宋体" w:hint="eastAsia"/>
              </w:rPr>
              <w:t>4、可以用PLR（被动抬腿）实验来快速测定（约6分钟）液体反应。</w:t>
            </w:r>
          </w:p>
          <w:p w:rsidR="007E1690" w:rsidRDefault="00873F31">
            <w:pPr>
              <w:spacing w:line="300" w:lineRule="auto"/>
              <w:ind w:firstLineChars="200" w:firstLine="420"/>
              <w:rPr>
                <w:rFonts w:ascii="宋体" w:hAnsi="宋体"/>
              </w:rPr>
            </w:pPr>
            <w:r>
              <w:rPr>
                <w:rFonts w:ascii="宋体" w:hAnsi="宋体" w:hint="eastAsia"/>
              </w:rPr>
              <w:t>5、可以进行快速补液实验，用于评估患者</w:t>
            </w:r>
            <w:r>
              <w:rPr>
                <w:rFonts w:ascii="宋体" w:hAnsi="宋体" w:hint="eastAsia"/>
              </w:rPr>
              <w:lastRenderedPageBreak/>
              <w:t>的液体反应性。</w:t>
            </w:r>
          </w:p>
          <w:p w:rsidR="007E1690" w:rsidRDefault="00873F31">
            <w:pPr>
              <w:spacing w:line="300" w:lineRule="auto"/>
              <w:ind w:firstLineChars="200" w:firstLine="420"/>
              <w:rPr>
                <w:rFonts w:ascii="宋体" w:hAnsi="宋体"/>
              </w:rPr>
            </w:pPr>
            <w:r>
              <w:rPr>
                <w:rFonts w:ascii="宋体" w:hAnsi="宋体" w:hint="eastAsia"/>
              </w:rPr>
              <w:t>6、可电池供电</w:t>
            </w:r>
            <w:r>
              <w:rPr>
                <w:rFonts w:ascii="宋体" w:hAnsi="宋体"/>
              </w:rPr>
              <w:t>。</w:t>
            </w:r>
          </w:p>
          <w:p w:rsidR="007E1690" w:rsidRDefault="00873F31">
            <w:pPr>
              <w:spacing w:line="300" w:lineRule="auto"/>
              <w:ind w:firstLineChars="200" w:firstLine="420"/>
              <w:rPr>
                <w:rFonts w:ascii="宋体" w:hAnsi="宋体"/>
              </w:rPr>
            </w:pPr>
            <w:r>
              <w:rPr>
                <w:rFonts w:ascii="宋体" w:hAnsi="宋体" w:hint="eastAsia"/>
              </w:rPr>
              <w:t>7、可有线和无线模式监测</w:t>
            </w:r>
          </w:p>
          <w:p w:rsidR="007E1690" w:rsidRDefault="00873F31">
            <w:pPr>
              <w:spacing w:line="300" w:lineRule="auto"/>
              <w:ind w:firstLineChars="200" w:firstLine="420"/>
              <w:rPr>
                <w:rFonts w:ascii="宋体" w:hAnsi="宋体" w:cs="宋体"/>
                <w:sz w:val="24"/>
              </w:rPr>
            </w:pPr>
            <w:r>
              <w:rPr>
                <w:rFonts w:ascii="宋体" w:hAnsi="宋体" w:hint="eastAsia"/>
              </w:rPr>
              <w:t>8、可穿戴设计，可应用于心脏康复和运动医学场景。</w:t>
            </w:r>
          </w:p>
        </w:tc>
        <w:tc>
          <w:tcPr>
            <w:tcW w:w="2643" w:type="dxa"/>
            <w:tcBorders>
              <w:top w:val="single" w:sz="6" w:space="0" w:color="auto"/>
              <w:left w:val="single" w:sz="6" w:space="0" w:color="auto"/>
              <w:bottom w:val="single" w:sz="6" w:space="0" w:color="auto"/>
              <w:right w:val="single" w:sz="6" w:space="0" w:color="auto"/>
              <w:tl2br w:val="nil"/>
              <w:tr2bl w:val="nil"/>
            </w:tcBorders>
          </w:tcPr>
          <w:p w:rsidR="007E1690" w:rsidRDefault="00873F31">
            <w:pPr>
              <w:jc w:val="center"/>
              <w:rPr>
                <w:rFonts w:ascii="宋体" w:hAnsi="宋体" w:cs="宋体"/>
              </w:rPr>
            </w:pPr>
            <w:r>
              <w:rPr>
                <w:rFonts w:ascii="宋体" w:hAnsi="宋体" w:cs="宋体" w:hint="eastAsia"/>
              </w:rPr>
              <w:lastRenderedPageBreak/>
              <w:t>标准配置</w:t>
            </w:r>
          </w:p>
          <w:p w:rsidR="007E1690" w:rsidRDefault="007E1690">
            <w:pPr>
              <w:spacing w:line="360" w:lineRule="auto"/>
              <w:rPr>
                <w:lang w:bidi="ar"/>
              </w:rPr>
            </w:pPr>
          </w:p>
        </w:tc>
      </w:tr>
    </w:tbl>
    <w:p w:rsidR="007E1690" w:rsidRDefault="007E1690">
      <w:pPr>
        <w:pStyle w:val="af"/>
        <w:tabs>
          <w:tab w:val="left" w:pos="709"/>
        </w:tabs>
        <w:spacing w:line="360" w:lineRule="auto"/>
        <w:ind w:firstLineChars="0" w:firstLine="0"/>
        <w:rPr>
          <w:rFonts w:ascii="宋体" w:hAnsi="宋体" w:cs="宋体"/>
          <w:b/>
          <w:bCs/>
          <w:sz w:val="24"/>
        </w:rPr>
      </w:pPr>
    </w:p>
    <w:p w:rsidR="007E1690" w:rsidRDefault="00873F31">
      <w:pPr>
        <w:pStyle w:val="aa"/>
        <w:widowControl/>
        <w:rPr>
          <w:b/>
          <w:bCs/>
        </w:rPr>
      </w:pPr>
      <w:r>
        <w:rPr>
          <w:b/>
          <w:bCs/>
        </w:rPr>
        <w:t>三、报名资料要求：</w:t>
      </w:r>
      <w:r>
        <w:rPr>
          <w:b/>
          <w:bCs/>
        </w:rPr>
        <w:t> </w:t>
      </w:r>
    </w:p>
    <w:p w:rsidR="007E1690" w:rsidRDefault="00873F31">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7E1690" w:rsidRDefault="00873F31">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7E1690">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7E1690" w:rsidRDefault="00873F3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7E1690" w:rsidRDefault="00873F3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7E1690" w:rsidRDefault="00873F3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7E1690" w:rsidRDefault="00873F31">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7E1690">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7E1690" w:rsidRDefault="007E1690">
            <w:pPr>
              <w:jc w:val="center"/>
              <w:rPr>
                <w:rFonts w:ascii="宋体" w:hAnsi="宋体" w:cs="宋体"/>
                <w:color w:val="000000"/>
                <w:sz w:val="22"/>
                <w:szCs w:val="22"/>
              </w:rPr>
            </w:pPr>
          </w:p>
        </w:tc>
      </w:tr>
    </w:tbl>
    <w:p w:rsidR="007E1690" w:rsidRDefault="00873F31">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7E1690" w:rsidRDefault="00873F31">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7E1690" w:rsidRDefault="00873F31">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7E1690">
        <w:tc>
          <w:tcPr>
            <w:tcW w:w="716" w:type="dxa"/>
          </w:tcPr>
          <w:p w:rsidR="007E1690" w:rsidRDefault="00873F31">
            <w:r>
              <w:rPr>
                <w:rFonts w:hint="eastAsia"/>
              </w:rPr>
              <w:t>序号</w:t>
            </w:r>
          </w:p>
        </w:tc>
        <w:tc>
          <w:tcPr>
            <w:tcW w:w="1503" w:type="dxa"/>
          </w:tcPr>
          <w:p w:rsidR="007E1690" w:rsidRDefault="00873F31">
            <w:r>
              <w:rPr>
                <w:rFonts w:hint="eastAsia"/>
              </w:rPr>
              <w:t>耗材产品名称</w:t>
            </w:r>
          </w:p>
        </w:tc>
        <w:tc>
          <w:tcPr>
            <w:tcW w:w="1159" w:type="dxa"/>
          </w:tcPr>
          <w:p w:rsidR="007E1690" w:rsidRDefault="00873F31">
            <w:r>
              <w:rPr>
                <w:rFonts w:hint="eastAsia"/>
              </w:rPr>
              <w:t>耗材规格型号</w:t>
            </w:r>
          </w:p>
        </w:tc>
        <w:tc>
          <w:tcPr>
            <w:tcW w:w="777" w:type="dxa"/>
          </w:tcPr>
          <w:p w:rsidR="007E1690" w:rsidRDefault="00873F31">
            <w:r>
              <w:rPr>
                <w:rFonts w:hint="eastAsia"/>
              </w:rPr>
              <w:t>品牌</w:t>
            </w:r>
          </w:p>
        </w:tc>
        <w:tc>
          <w:tcPr>
            <w:tcW w:w="873" w:type="dxa"/>
          </w:tcPr>
          <w:p w:rsidR="007E1690" w:rsidRDefault="00873F31">
            <w:r>
              <w:rPr>
                <w:rFonts w:hint="eastAsia"/>
              </w:rPr>
              <w:t>单价</w:t>
            </w:r>
          </w:p>
        </w:tc>
        <w:tc>
          <w:tcPr>
            <w:tcW w:w="1268" w:type="dxa"/>
          </w:tcPr>
          <w:p w:rsidR="007E1690" w:rsidRDefault="00873F31">
            <w:r>
              <w:rPr>
                <w:rFonts w:hint="eastAsia"/>
              </w:rPr>
              <w:t>注册证号</w:t>
            </w:r>
          </w:p>
        </w:tc>
        <w:tc>
          <w:tcPr>
            <w:tcW w:w="969" w:type="dxa"/>
          </w:tcPr>
          <w:p w:rsidR="007E1690" w:rsidRDefault="00873F31">
            <w:r>
              <w:rPr>
                <w:rFonts w:hint="eastAsia"/>
              </w:rPr>
              <w:t>医保码</w:t>
            </w:r>
          </w:p>
        </w:tc>
        <w:tc>
          <w:tcPr>
            <w:tcW w:w="1240" w:type="dxa"/>
          </w:tcPr>
          <w:p w:rsidR="007E1690" w:rsidRDefault="00873F31">
            <w:r>
              <w:rPr>
                <w:rFonts w:hint="eastAsia"/>
                <w:sz w:val="20"/>
                <w:szCs w:val="22"/>
              </w:rPr>
              <w:t>是否一次性使用耗材</w:t>
            </w:r>
          </w:p>
        </w:tc>
        <w:tc>
          <w:tcPr>
            <w:tcW w:w="709" w:type="dxa"/>
          </w:tcPr>
          <w:p w:rsidR="007E1690" w:rsidRDefault="00873F31">
            <w:r>
              <w:rPr>
                <w:rFonts w:hint="eastAsia"/>
              </w:rPr>
              <w:t>备注</w:t>
            </w:r>
          </w:p>
        </w:tc>
      </w:tr>
      <w:tr w:rsidR="007E1690">
        <w:tc>
          <w:tcPr>
            <w:tcW w:w="716" w:type="dxa"/>
          </w:tcPr>
          <w:p w:rsidR="007E1690" w:rsidRDefault="007E1690"/>
        </w:tc>
        <w:tc>
          <w:tcPr>
            <w:tcW w:w="1503" w:type="dxa"/>
          </w:tcPr>
          <w:p w:rsidR="007E1690" w:rsidRDefault="007E1690"/>
        </w:tc>
        <w:tc>
          <w:tcPr>
            <w:tcW w:w="1159" w:type="dxa"/>
          </w:tcPr>
          <w:p w:rsidR="007E1690" w:rsidRDefault="007E1690"/>
        </w:tc>
        <w:tc>
          <w:tcPr>
            <w:tcW w:w="777" w:type="dxa"/>
          </w:tcPr>
          <w:p w:rsidR="007E1690" w:rsidRDefault="007E1690"/>
        </w:tc>
        <w:tc>
          <w:tcPr>
            <w:tcW w:w="873" w:type="dxa"/>
          </w:tcPr>
          <w:p w:rsidR="007E1690" w:rsidRDefault="007E1690"/>
        </w:tc>
        <w:tc>
          <w:tcPr>
            <w:tcW w:w="1268" w:type="dxa"/>
          </w:tcPr>
          <w:p w:rsidR="007E1690" w:rsidRDefault="007E1690"/>
        </w:tc>
        <w:tc>
          <w:tcPr>
            <w:tcW w:w="969" w:type="dxa"/>
          </w:tcPr>
          <w:p w:rsidR="007E1690" w:rsidRDefault="007E1690"/>
        </w:tc>
        <w:tc>
          <w:tcPr>
            <w:tcW w:w="1240" w:type="dxa"/>
          </w:tcPr>
          <w:p w:rsidR="007E1690" w:rsidRDefault="007E1690"/>
        </w:tc>
        <w:tc>
          <w:tcPr>
            <w:tcW w:w="709" w:type="dxa"/>
          </w:tcPr>
          <w:p w:rsidR="007E1690" w:rsidRDefault="007E1690"/>
        </w:tc>
      </w:tr>
    </w:tbl>
    <w:p w:rsidR="007E1690" w:rsidRDefault="00873F31">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7E1690" w:rsidRDefault="00873F31">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7E1690" w:rsidRDefault="00873F31">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7E1690" w:rsidRDefault="00873F31">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7E1690" w:rsidRDefault="00873F31">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7E1690" w:rsidRDefault="00873F31">
      <w:pPr>
        <w:spacing w:line="360" w:lineRule="auto"/>
        <w:rPr>
          <w:rFonts w:ascii="宋体" w:hAnsi="宋体"/>
          <w:color w:val="000000"/>
          <w:szCs w:val="21"/>
        </w:rPr>
      </w:pPr>
      <w:r>
        <w:rPr>
          <w:rFonts w:ascii="宋体" w:hAnsi="宋体" w:hint="eastAsia"/>
          <w:color w:val="000000"/>
          <w:szCs w:val="21"/>
        </w:rPr>
        <w:t>8. 同型号设备用户名单（附引进日期）</w:t>
      </w:r>
    </w:p>
    <w:p w:rsidR="007E1690" w:rsidRDefault="00873F31">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7E1690" w:rsidRDefault="00873F31">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7E1690" w:rsidRDefault="00873F31">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7E1690" w:rsidRDefault="00873F31">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7E1690" w:rsidRDefault="00873F31">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7E1690" w:rsidRDefault="00873F31">
      <w:pPr>
        <w:spacing w:line="360" w:lineRule="auto"/>
        <w:rPr>
          <w:rFonts w:ascii="宋体" w:hAnsi="宋体"/>
          <w:b/>
          <w:color w:val="FF0000"/>
          <w:szCs w:val="21"/>
          <w:highlight w:val="yellow"/>
          <w:shd w:val="clear" w:color="auto" w:fill="FFFFFF"/>
        </w:rPr>
      </w:pPr>
      <w:r>
        <w:rPr>
          <w:rFonts w:ascii="宋体" w:hAnsi="宋体" w:hint="eastAsia"/>
          <w:color w:val="000000"/>
          <w:szCs w:val="21"/>
        </w:rPr>
        <w:lastRenderedPageBreak/>
        <w:t xml:space="preserve">收件地址：广州市番禺区桥南街福愉东路8号儿童发热门诊大楼三楼设备科 </w:t>
      </w:r>
    </w:p>
    <w:p w:rsidR="007E1690" w:rsidRDefault="00873F31">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7E1690" w:rsidRDefault="00873F31">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7E1690" w:rsidRDefault="00873F31">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（四）报名材料提交时间：2024年4月24日—2024年4月30日18:00，后续等通知邀请现场会议。</w:t>
      </w:r>
    </w:p>
    <w:p w:rsidR="007E1690" w:rsidRDefault="00873F31">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1.纸质材料准备：纸质材料一式五份（一正四副），先寄一份纸质材料到医院地点。</w:t>
      </w:r>
    </w:p>
    <w:p w:rsidR="007E1690" w:rsidRDefault="00873F31">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2.电子材料准备：扫描一份报价单、配置清单即可，以PDF格式发送邮箱：pyzxyysbk@163.com；压缩包命名规则：G项目名称+供应商。</w:t>
      </w:r>
    </w:p>
    <w:p w:rsidR="007E1690" w:rsidRDefault="00873F31">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3.后</w:t>
      </w:r>
      <w:r>
        <w:rPr>
          <w:rFonts w:ascii="宋体" w:hAnsi="宋体" w:cs="宋体" w:hint="eastAsia"/>
          <w:color w:val="000000"/>
          <w:szCs w:val="21"/>
          <w:shd w:val="clear" w:color="auto" w:fill="FFFFFF"/>
        </w:rPr>
        <w:t>续通过电子邮件/电话通知市场调查会议时间，会议当天准备多带几份纸质材料。</w:t>
      </w:r>
    </w:p>
    <w:p w:rsidR="007E1690" w:rsidRDefault="007E1690">
      <w:pPr>
        <w:spacing w:line="360" w:lineRule="auto"/>
        <w:ind w:firstLineChars="200" w:firstLine="420"/>
        <w:rPr>
          <w:rFonts w:ascii="宋体" w:hAnsi="宋体" w:cs="宋体"/>
          <w:color w:val="000000"/>
          <w:szCs w:val="21"/>
          <w:shd w:val="clear" w:color="auto" w:fill="FFFFFF"/>
        </w:rPr>
      </w:pPr>
    </w:p>
    <w:p w:rsidR="007E1690" w:rsidRPr="00DB0469" w:rsidRDefault="00873F31">
      <w:pPr>
        <w:tabs>
          <w:tab w:val="left" w:pos="1140"/>
        </w:tabs>
        <w:spacing w:line="600" w:lineRule="auto"/>
        <w:jc w:val="left"/>
        <w:rPr>
          <w:rFonts w:ascii="宋体" w:hAnsi="宋体"/>
        </w:rPr>
      </w:pPr>
      <w:r w:rsidRPr="00DB0469">
        <w:rPr>
          <w:rFonts w:ascii="宋体" w:hAnsi="宋体" w:hint="eastAsia"/>
        </w:rPr>
        <w:t>附件：</w:t>
      </w:r>
      <w:r w:rsidR="002F17BF" w:rsidRPr="00DB0469">
        <w:rPr>
          <w:rFonts w:ascii="宋体" w:hAnsi="宋体" w:hint="eastAsia"/>
        </w:rPr>
        <w:t>广州医科大学附属番禺中心医院无创运动心排血量监测仪采购项目市场调查公告</w:t>
      </w:r>
    </w:p>
    <w:p w:rsidR="007E1690" w:rsidRDefault="007E1690">
      <w:pPr>
        <w:pStyle w:val="af"/>
        <w:tabs>
          <w:tab w:val="left" w:pos="709"/>
          <w:tab w:val="left" w:pos="851"/>
        </w:tabs>
        <w:spacing w:line="360" w:lineRule="auto"/>
        <w:ind w:firstLineChars="0" w:firstLine="0"/>
        <w:rPr>
          <w:rFonts w:ascii="宋体" w:hAnsi="宋体"/>
          <w:sz w:val="24"/>
        </w:rPr>
      </w:pPr>
    </w:p>
    <w:p w:rsidR="007E1690" w:rsidRDefault="00873F31">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7E1690" w:rsidRDefault="00873F31">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2024年4月24日</w:t>
      </w:r>
    </w:p>
    <w:sectPr w:rsidR="007E16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EA" w:rsidRDefault="00DC22EA">
      <w:r>
        <w:separator/>
      </w:r>
    </w:p>
  </w:endnote>
  <w:endnote w:type="continuationSeparator" w:id="0">
    <w:p w:rsidR="00DC22EA" w:rsidRDefault="00DC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90" w:rsidRDefault="00873F31">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1690" w:rsidRDefault="00873F31">
                          <w:pPr>
                            <w:pStyle w:val="a8"/>
                          </w:pPr>
                          <w:r>
                            <w:rPr>
                              <w:rFonts w:hint="eastAsia"/>
                            </w:rPr>
                            <w:fldChar w:fldCharType="begin"/>
                          </w:r>
                          <w:r>
                            <w:rPr>
                              <w:rFonts w:hint="eastAsia"/>
                            </w:rPr>
                            <w:instrText xml:space="preserve"> PAGE  \* MERGEFORMAT </w:instrText>
                          </w:r>
                          <w:r>
                            <w:rPr>
                              <w:rFonts w:hint="eastAsia"/>
                            </w:rPr>
                            <w:fldChar w:fldCharType="separate"/>
                          </w:r>
                          <w:r w:rsidR="00DB046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E1690" w:rsidRDefault="00873F31">
                    <w:pPr>
                      <w:pStyle w:val="a8"/>
                    </w:pPr>
                    <w:r>
                      <w:rPr>
                        <w:rFonts w:hint="eastAsia"/>
                      </w:rPr>
                      <w:fldChar w:fldCharType="begin"/>
                    </w:r>
                    <w:r>
                      <w:rPr>
                        <w:rFonts w:hint="eastAsia"/>
                      </w:rPr>
                      <w:instrText xml:space="preserve"> PAGE  \* MERGEFORMAT </w:instrText>
                    </w:r>
                    <w:r>
                      <w:rPr>
                        <w:rFonts w:hint="eastAsia"/>
                      </w:rPr>
                      <w:fldChar w:fldCharType="separate"/>
                    </w:r>
                    <w:r w:rsidR="00DB046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EA" w:rsidRDefault="00DC22EA">
      <w:r>
        <w:separator/>
      </w:r>
    </w:p>
  </w:footnote>
  <w:footnote w:type="continuationSeparator" w:id="0">
    <w:p w:rsidR="00DC22EA" w:rsidRDefault="00DC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F7EF55FD"/>
    <w:rsid w:val="00035F0E"/>
    <w:rsid w:val="000604D7"/>
    <w:rsid w:val="00063F0A"/>
    <w:rsid w:val="00080787"/>
    <w:rsid w:val="000C5293"/>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580E"/>
    <w:rsid w:val="00283C4E"/>
    <w:rsid w:val="00291F81"/>
    <w:rsid w:val="002977E0"/>
    <w:rsid w:val="002C0EC1"/>
    <w:rsid w:val="002D6BCF"/>
    <w:rsid w:val="002F102D"/>
    <w:rsid w:val="002F17BF"/>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7E1690"/>
    <w:rsid w:val="00835D8F"/>
    <w:rsid w:val="0084056F"/>
    <w:rsid w:val="00842A47"/>
    <w:rsid w:val="00873E7F"/>
    <w:rsid w:val="00873F31"/>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1879"/>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0469"/>
    <w:rsid w:val="00DB7EDB"/>
    <w:rsid w:val="00DC22EA"/>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1EE08B6"/>
    <w:rsid w:val="01EF79A1"/>
    <w:rsid w:val="02753E85"/>
    <w:rsid w:val="02E80CAC"/>
    <w:rsid w:val="02F46EA8"/>
    <w:rsid w:val="03936CB9"/>
    <w:rsid w:val="03BE185C"/>
    <w:rsid w:val="045521C0"/>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101123"/>
    <w:rsid w:val="0EDD4DFE"/>
    <w:rsid w:val="0EDF5826"/>
    <w:rsid w:val="0F234C69"/>
    <w:rsid w:val="0F6C03BE"/>
    <w:rsid w:val="10C074CB"/>
    <w:rsid w:val="111F236C"/>
    <w:rsid w:val="1131366D"/>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46363D"/>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1278B7"/>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C75EF7"/>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50330C9"/>
    <w:rsid w:val="361A62C5"/>
    <w:rsid w:val="361E2949"/>
    <w:rsid w:val="36935DF9"/>
    <w:rsid w:val="37F1663F"/>
    <w:rsid w:val="38502424"/>
    <w:rsid w:val="38BE13DB"/>
    <w:rsid w:val="38D97FC3"/>
    <w:rsid w:val="39114305"/>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E3459F3"/>
    <w:rsid w:val="3E640C2F"/>
    <w:rsid w:val="3EA13331"/>
    <w:rsid w:val="3EBA43F3"/>
    <w:rsid w:val="3EFE2D17"/>
    <w:rsid w:val="3FD414E4"/>
    <w:rsid w:val="3FE8108F"/>
    <w:rsid w:val="403C71F7"/>
    <w:rsid w:val="406C191D"/>
    <w:rsid w:val="408F6B53"/>
    <w:rsid w:val="40B26D6B"/>
    <w:rsid w:val="412E7302"/>
    <w:rsid w:val="41632C15"/>
    <w:rsid w:val="419D3ADA"/>
    <w:rsid w:val="41AB4B7E"/>
    <w:rsid w:val="426B25D4"/>
    <w:rsid w:val="42731488"/>
    <w:rsid w:val="42A67168"/>
    <w:rsid w:val="42F13B3C"/>
    <w:rsid w:val="43B41D58"/>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D252B5"/>
    <w:rsid w:val="4DF78192"/>
    <w:rsid w:val="4E1336E1"/>
    <w:rsid w:val="4E3C6BD2"/>
    <w:rsid w:val="4E4024FE"/>
    <w:rsid w:val="4E516B22"/>
    <w:rsid w:val="4ED726B9"/>
    <w:rsid w:val="4F005E52"/>
    <w:rsid w:val="4F23133C"/>
    <w:rsid w:val="4FF26417"/>
    <w:rsid w:val="501872DC"/>
    <w:rsid w:val="5019778B"/>
    <w:rsid w:val="50327208"/>
    <w:rsid w:val="5037206F"/>
    <w:rsid w:val="507F780F"/>
    <w:rsid w:val="50E90D6E"/>
    <w:rsid w:val="52102850"/>
    <w:rsid w:val="521D27E0"/>
    <w:rsid w:val="52D90E94"/>
    <w:rsid w:val="53FB9B73"/>
    <w:rsid w:val="5458105A"/>
    <w:rsid w:val="548216F8"/>
    <w:rsid w:val="54D87190"/>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4C440E"/>
    <w:rsid w:val="5B6055A8"/>
    <w:rsid w:val="5C4D4C8A"/>
    <w:rsid w:val="5DC0337C"/>
    <w:rsid w:val="5DDD2E45"/>
    <w:rsid w:val="5DEB60E6"/>
    <w:rsid w:val="5E355124"/>
    <w:rsid w:val="5E633E92"/>
    <w:rsid w:val="5E802F57"/>
    <w:rsid w:val="5EE2338E"/>
    <w:rsid w:val="5F047298"/>
    <w:rsid w:val="5F373278"/>
    <w:rsid w:val="5FBE16C4"/>
    <w:rsid w:val="5FC829BC"/>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25440C"/>
    <w:rsid w:val="65757142"/>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2036AC"/>
    <w:rsid w:val="6B657311"/>
    <w:rsid w:val="6BAE6F0A"/>
    <w:rsid w:val="6BE06162"/>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0BC3E77"/>
    <w:rsid w:val="71262BCE"/>
    <w:rsid w:val="713779A1"/>
    <w:rsid w:val="71755A40"/>
    <w:rsid w:val="71C936ED"/>
    <w:rsid w:val="71F72C8D"/>
    <w:rsid w:val="72303324"/>
    <w:rsid w:val="72E310E7"/>
    <w:rsid w:val="7312260B"/>
    <w:rsid w:val="73271F1D"/>
    <w:rsid w:val="73811B93"/>
    <w:rsid w:val="73880EAC"/>
    <w:rsid w:val="75980F80"/>
    <w:rsid w:val="75D40613"/>
    <w:rsid w:val="75EA60F5"/>
    <w:rsid w:val="75F96FD3"/>
    <w:rsid w:val="76312863"/>
    <w:rsid w:val="768F16E6"/>
    <w:rsid w:val="773773E3"/>
    <w:rsid w:val="77856566"/>
    <w:rsid w:val="77C33297"/>
    <w:rsid w:val="79C601B6"/>
    <w:rsid w:val="79EE46A2"/>
    <w:rsid w:val="7A0822E6"/>
    <w:rsid w:val="7A490822"/>
    <w:rsid w:val="7A540E6F"/>
    <w:rsid w:val="7A54732D"/>
    <w:rsid w:val="7A6D61E2"/>
    <w:rsid w:val="7A8148CE"/>
    <w:rsid w:val="7B3630FE"/>
    <w:rsid w:val="7B9A7C93"/>
    <w:rsid w:val="7C66401C"/>
    <w:rsid w:val="7CA56B8F"/>
    <w:rsid w:val="7CD67418"/>
    <w:rsid w:val="7CEE761A"/>
    <w:rsid w:val="7D7E216A"/>
    <w:rsid w:val="7DF72E77"/>
    <w:rsid w:val="7E202B6D"/>
    <w:rsid w:val="7E792FCF"/>
    <w:rsid w:val="7E981BDD"/>
    <w:rsid w:val="7EE50A3C"/>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9B5132-EE5E-4701-B9E5-945212A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pPr>
      <w:ind w:firstLineChars="100" w:firstLine="420"/>
    </w:pPr>
  </w:style>
  <w:style w:type="paragraph" w:styleId="a4">
    <w:name w:val="Body Text"/>
    <w:basedOn w:val="a"/>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rPr>
  </w:style>
  <w:style w:type="character" w:styleId="ae">
    <w:name w:val="Hyperlink"/>
    <w:basedOn w:val="a1"/>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2024-04-23T06:45:00Z</dcterms:created>
  <dcterms:modified xsi:type="dcterms:W3CDTF">2024-04-24T00:08:00Z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