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C6E98" w14:textId="77777777" w:rsidR="00C92E58" w:rsidRDefault="00107520">
      <w:pPr>
        <w:pStyle w:val="3"/>
        <w:jc w:val="center"/>
      </w:pPr>
      <w:r>
        <w:rPr>
          <w:rFonts w:hint="eastAsia"/>
        </w:rPr>
        <w:t>服务类采购用户需求</w:t>
      </w:r>
    </w:p>
    <w:p w14:paraId="4D5B6BD3" w14:textId="77777777" w:rsidR="00C92E58" w:rsidRDefault="00107520">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tbl>
      <w:tblPr>
        <w:tblpPr w:leftFromText="180" w:rightFromText="180" w:vertAnchor="text" w:horzAnchor="margin" w:tblpXSpec="center" w:tblpY="71"/>
        <w:tblW w:w="8213"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85"/>
        <w:gridCol w:w="1087"/>
        <w:gridCol w:w="2901"/>
        <w:gridCol w:w="939"/>
        <w:gridCol w:w="1431"/>
        <w:gridCol w:w="1270"/>
      </w:tblGrid>
      <w:tr w:rsidR="00C92E58" w14:paraId="363C8900" w14:textId="77777777">
        <w:trPr>
          <w:trHeight w:val="927"/>
        </w:trPr>
        <w:tc>
          <w:tcPr>
            <w:tcW w:w="585" w:type="dxa"/>
            <w:vAlign w:val="center"/>
          </w:tcPr>
          <w:p w14:paraId="474456BE" w14:textId="77777777" w:rsidR="00C92E58" w:rsidRDefault="00107520">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1087" w:type="dxa"/>
            <w:vAlign w:val="center"/>
          </w:tcPr>
          <w:p w14:paraId="23C08FBE" w14:textId="77777777" w:rsidR="00C92E58" w:rsidRDefault="00107520">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2901" w:type="dxa"/>
            <w:vAlign w:val="center"/>
          </w:tcPr>
          <w:p w14:paraId="2D5721E6" w14:textId="77777777" w:rsidR="00C92E58" w:rsidRDefault="00107520">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939" w:type="dxa"/>
            <w:vAlign w:val="center"/>
          </w:tcPr>
          <w:p w14:paraId="02BC3F0A" w14:textId="77777777" w:rsidR="00C92E58" w:rsidRDefault="00107520">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431" w:type="dxa"/>
            <w:vAlign w:val="center"/>
          </w:tcPr>
          <w:p w14:paraId="0ACB04E1" w14:textId="77777777" w:rsidR="00C92E58" w:rsidRDefault="00107520">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预算金额（万元）</w:t>
            </w:r>
          </w:p>
        </w:tc>
        <w:tc>
          <w:tcPr>
            <w:tcW w:w="1270" w:type="dxa"/>
            <w:vAlign w:val="center"/>
          </w:tcPr>
          <w:p w14:paraId="2986DF98" w14:textId="77777777" w:rsidR="00C92E58" w:rsidRDefault="00107520">
            <w:pPr>
              <w:widowControl/>
              <w:jc w:val="center"/>
              <w:rPr>
                <w:rFonts w:ascii="宋体" w:eastAsia="宋体" w:hAnsi="宋体" w:cs="宋体"/>
                <w:b/>
                <w:bCs/>
                <w:color w:val="000000"/>
                <w:szCs w:val="21"/>
              </w:rPr>
            </w:pPr>
            <w:r>
              <w:rPr>
                <w:rFonts w:ascii="宋体" w:eastAsia="宋体" w:hAnsi="宋体" w:cs="宋体" w:hint="eastAsia"/>
                <w:b/>
                <w:bCs/>
                <w:color w:val="000000"/>
                <w:szCs w:val="21"/>
              </w:rPr>
              <w:t>备注</w:t>
            </w:r>
          </w:p>
        </w:tc>
      </w:tr>
      <w:tr w:rsidR="00C92E58" w14:paraId="4ABCEB59" w14:textId="77777777">
        <w:trPr>
          <w:trHeight w:val="1357"/>
        </w:trPr>
        <w:tc>
          <w:tcPr>
            <w:tcW w:w="585" w:type="dxa"/>
            <w:vAlign w:val="center"/>
          </w:tcPr>
          <w:p w14:paraId="4B6097D5" w14:textId="77777777" w:rsidR="00C92E58" w:rsidRDefault="00107520">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1087" w:type="dxa"/>
            <w:vAlign w:val="center"/>
          </w:tcPr>
          <w:p w14:paraId="53ADABD5" w14:textId="77777777" w:rsidR="00C92E58" w:rsidRDefault="00107520">
            <w:pPr>
              <w:widowControl/>
              <w:jc w:val="center"/>
              <w:rPr>
                <w:rFonts w:ascii="宋体" w:eastAsia="宋体" w:hAnsi="宋体" w:cs="宋体"/>
                <w:bCs/>
                <w:color w:val="000000"/>
                <w:szCs w:val="21"/>
              </w:rPr>
            </w:pPr>
            <w:r>
              <w:rPr>
                <w:rFonts w:ascii="宋体" w:eastAsia="宋体" w:hAnsi="宋体" w:cs="宋体" w:hint="eastAsia"/>
                <w:bCs/>
                <w:color w:val="000000"/>
                <w:szCs w:val="21"/>
              </w:rPr>
              <w:t>后勤保障科</w:t>
            </w:r>
          </w:p>
        </w:tc>
        <w:tc>
          <w:tcPr>
            <w:tcW w:w="2901" w:type="dxa"/>
            <w:vAlign w:val="center"/>
          </w:tcPr>
          <w:p w14:paraId="48A5E1F8" w14:textId="77777777" w:rsidR="00C92E58" w:rsidRDefault="00107520">
            <w:pPr>
              <w:widowControl/>
              <w:jc w:val="center"/>
              <w:textAlignment w:val="center"/>
              <w:rPr>
                <w:rFonts w:ascii="宋体" w:eastAsia="宋体" w:hAnsi="宋体" w:cs="宋体"/>
                <w:color w:val="000000"/>
                <w:kern w:val="0"/>
                <w:szCs w:val="21"/>
                <w:lang w:bidi="ar"/>
              </w:rPr>
            </w:pPr>
            <w:r>
              <w:rPr>
                <w:rFonts w:ascii="微软雅黑" w:eastAsia="微软雅黑" w:hAnsi="微软雅黑" w:cs="微软雅黑"/>
                <w:color w:val="333333"/>
                <w:szCs w:val="21"/>
                <w:shd w:val="clear" w:color="auto" w:fill="FFFFFF"/>
              </w:rPr>
              <w:t>广州医科大学附属番禺中心医院院外</w:t>
            </w:r>
            <w:r>
              <w:rPr>
                <w:rFonts w:ascii="微软雅黑" w:eastAsia="微软雅黑" w:hAnsi="微软雅黑" w:cs="微软雅黑" w:hint="eastAsia"/>
                <w:color w:val="333333"/>
                <w:szCs w:val="21"/>
                <w:shd w:val="clear" w:color="auto" w:fill="FFFFFF"/>
              </w:rPr>
              <w:t>租赁停车场</w:t>
            </w:r>
          </w:p>
        </w:tc>
        <w:tc>
          <w:tcPr>
            <w:tcW w:w="939" w:type="dxa"/>
            <w:vAlign w:val="center"/>
          </w:tcPr>
          <w:p w14:paraId="1EDACDE6" w14:textId="77777777" w:rsidR="00C92E58" w:rsidRDefault="00107520">
            <w:pPr>
              <w:widowControl/>
              <w:jc w:val="center"/>
              <w:textAlignment w:val="center"/>
              <w:rPr>
                <w:rFonts w:ascii="宋体" w:eastAsia="宋体" w:hAnsi="宋体" w:cs="宋体"/>
                <w:color w:val="000000"/>
                <w:kern w:val="0"/>
                <w:szCs w:val="21"/>
                <w:lang w:bidi="ar"/>
              </w:rPr>
            </w:pPr>
            <w:r>
              <w:rPr>
                <w:rFonts w:ascii="宋体" w:eastAsia="宋体" w:hAnsi="宋体" w:cs="宋体"/>
                <w:color w:val="000000"/>
                <w:kern w:val="0"/>
                <w:szCs w:val="21"/>
                <w:lang w:bidi="ar"/>
              </w:rPr>
              <w:t>1</w:t>
            </w:r>
            <w:r>
              <w:rPr>
                <w:rFonts w:ascii="宋体" w:eastAsia="宋体" w:hAnsi="宋体" w:cs="宋体"/>
                <w:color w:val="000000"/>
                <w:kern w:val="0"/>
                <w:szCs w:val="21"/>
                <w:lang w:bidi="ar"/>
              </w:rPr>
              <w:t>年</w:t>
            </w:r>
          </w:p>
        </w:tc>
        <w:tc>
          <w:tcPr>
            <w:tcW w:w="1431" w:type="dxa"/>
            <w:vAlign w:val="center"/>
          </w:tcPr>
          <w:p w14:paraId="4B19AC1F" w14:textId="77777777" w:rsidR="00C92E58" w:rsidRDefault="00107520">
            <w:pPr>
              <w:widowControl/>
              <w:jc w:val="center"/>
              <w:textAlignment w:val="center"/>
              <w:rPr>
                <w:rFonts w:ascii="宋体" w:eastAsia="宋体" w:hAnsi="宋体" w:cs="宋体"/>
                <w:color w:val="000000"/>
                <w:kern w:val="0"/>
                <w:szCs w:val="21"/>
                <w:lang w:bidi="ar"/>
              </w:rPr>
            </w:pPr>
            <w:r>
              <w:rPr>
                <w:rFonts w:ascii="微软雅黑" w:eastAsia="微软雅黑" w:hAnsi="微软雅黑" w:cs="微软雅黑"/>
                <w:b/>
                <w:bCs/>
                <w:color w:val="333333"/>
                <w:szCs w:val="21"/>
                <w:shd w:val="clear" w:color="auto" w:fill="FFFFFF"/>
              </w:rPr>
              <w:t>90</w:t>
            </w:r>
          </w:p>
        </w:tc>
        <w:tc>
          <w:tcPr>
            <w:tcW w:w="1270" w:type="dxa"/>
            <w:tcBorders>
              <w:right w:val="single" w:sz="4" w:space="0" w:color="auto"/>
            </w:tcBorders>
            <w:vAlign w:val="center"/>
          </w:tcPr>
          <w:p w14:paraId="32ED0A9D" w14:textId="77777777" w:rsidR="00C92E58" w:rsidRDefault="00107520">
            <w:pPr>
              <w:jc w:val="center"/>
              <w:rPr>
                <w:rFonts w:ascii="宋体" w:eastAsia="宋体" w:hAnsi="宋体" w:cs="宋体"/>
                <w:bCs/>
                <w:color w:val="000000"/>
                <w:szCs w:val="21"/>
              </w:rPr>
            </w:pPr>
            <w:r>
              <w:rPr>
                <w:rFonts w:ascii="宋体" w:eastAsia="宋体" w:hAnsi="宋体" w:cs="宋体" w:hint="eastAsia"/>
                <w:color w:val="000000"/>
                <w:kern w:val="0"/>
                <w:szCs w:val="21"/>
                <w:lang w:bidi="ar"/>
              </w:rPr>
              <w:t>停车位</w:t>
            </w:r>
            <w:r>
              <w:rPr>
                <w:rFonts w:ascii="宋体" w:eastAsia="宋体" w:hAnsi="宋体" w:cs="宋体"/>
                <w:color w:val="000000"/>
                <w:kern w:val="0"/>
                <w:szCs w:val="21"/>
                <w:lang w:bidi="ar"/>
              </w:rPr>
              <w:t>350</w:t>
            </w:r>
            <w:r>
              <w:rPr>
                <w:rFonts w:ascii="宋体" w:eastAsia="宋体" w:hAnsi="宋体" w:cs="宋体"/>
                <w:color w:val="000000"/>
                <w:kern w:val="0"/>
                <w:szCs w:val="21"/>
                <w:lang w:bidi="ar"/>
              </w:rPr>
              <w:t>个</w:t>
            </w:r>
          </w:p>
        </w:tc>
      </w:tr>
    </w:tbl>
    <w:p w14:paraId="4C9D85A8" w14:textId="77777777" w:rsidR="00C92E58" w:rsidRDefault="00107520">
      <w:pPr>
        <w:pStyle w:val="2"/>
        <w:ind w:leftChars="0" w:left="0" w:firstLineChars="200" w:firstLine="560"/>
        <w:rPr>
          <w:rFonts w:ascii="宋体" w:eastAsia="宋体" w:hAnsi="宋体"/>
          <w:sz w:val="28"/>
          <w:szCs w:val="28"/>
        </w:rPr>
      </w:pPr>
      <w:r>
        <w:rPr>
          <w:rFonts w:ascii="宋体" w:eastAsia="宋体" w:hAnsi="宋体" w:hint="eastAsia"/>
          <w:sz w:val="28"/>
          <w:szCs w:val="28"/>
        </w:rPr>
        <w:t>2024</w:t>
      </w:r>
      <w:r>
        <w:rPr>
          <w:rFonts w:ascii="宋体" w:eastAsia="宋体" w:hAnsi="宋体" w:hint="eastAsia"/>
          <w:sz w:val="28"/>
          <w:szCs w:val="28"/>
        </w:rPr>
        <w:t>年下半年</w:t>
      </w:r>
      <w:r>
        <w:rPr>
          <w:rFonts w:ascii="宋体" w:eastAsia="宋体" w:hAnsi="宋体"/>
          <w:sz w:val="28"/>
          <w:szCs w:val="28"/>
        </w:rPr>
        <w:t>，</w:t>
      </w:r>
      <w:r>
        <w:rPr>
          <w:rFonts w:ascii="宋体" w:eastAsia="宋体" w:hAnsi="宋体" w:hint="eastAsia"/>
          <w:sz w:val="28"/>
          <w:szCs w:val="28"/>
        </w:rPr>
        <w:t>广州医科大学附属番禺中心医院东区停车场将围蔽兴建综合应急大楼项目，届时我院将减少大量停车位，导致院内停车位严重紧缺。为解决院内停车问题，拟于院外周边租赁停车场。</w:t>
      </w:r>
    </w:p>
    <w:p w14:paraId="521D4D14" w14:textId="77777777" w:rsidR="00C92E58" w:rsidRDefault="00107520">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sz w:val="28"/>
          <w:szCs w:val="28"/>
        </w:rPr>
        <w:t>项目</w:t>
      </w:r>
      <w:r>
        <w:rPr>
          <w:rFonts w:ascii="宋体" w:eastAsia="宋体" w:hAnsi="宋体" w:hint="eastAsia"/>
          <w:sz w:val="28"/>
          <w:szCs w:val="28"/>
        </w:rPr>
        <w:t>要求：</w:t>
      </w:r>
    </w:p>
    <w:p w14:paraId="4922EA4E" w14:textId="77777777"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hint="eastAsia"/>
          <w:sz w:val="28"/>
          <w:szCs w:val="28"/>
        </w:rPr>
        <w:t>（一）资质要求：</w:t>
      </w:r>
    </w:p>
    <w:p w14:paraId="5B839DB5" w14:textId="506195B9"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hint="eastAsia"/>
          <w:sz w:val="28"/>
          <w:szCs w:val="28"/>
        </w:rPr>
        <w:t>供应商经营范围须包括“停车场经营”或“停车场服务”或“停车场运营”（以《营业执照》登记或国家企业信用信息公示系统所载经营范围为准）。</w:t>
      </w:r>
    </w:p>
    <w:p w14:paraId="63460DC1" w14:textId="77777777"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sz w:val="28"/>
          <w:szCs w:val="28"/>
        </w:rPr>
        <w:t>（二）运营经验</w:t>
      </w:r>
    </w:p>
    <w:p w14:paraId="118A9FA0" w14:textId="6501DC52"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hint="eastAsia"/>
          <w:sz w:val="28"/>
          <w:szCs w:val="28"/>
        </w:rPr>
        <w:t>供应商具有</w:t>
      </w:r>
      <w:r>
        <w:rPr>
          <w:rFonts w:ascii="宋体" w:eastAsia="宋体" w:hAnsi="宋体" w:hint="eastAsia"/>
          <w:sz w:val="28"/>
          <w:szCs w:val="28"/>
        </w:rPr>
        <w:t>医院停车场项目的运营管理经验证明，并提供相关证明文件，拟优先考虑（提供合同或原出租方证明文件）。</w:t>
      </w:r>
    </w:p>
    <w:p w14:paraId="1224EEC6" w14:textId="0595E8E6"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三</w:t>
      </w:r>
      <w:r>
        <w:rPr>
          <w:rFonts w:ascii="宋体" w:eastAsia="宋体" w:hAnsi="宋体" w:hint="eastAsia"/>
          <w:sz w:val="28"/>
          <w:szCs w:val="28"/>
        </w:rPr>
        <w:t>）★标的物性质：场地用于车辆停放之用，方便车辆进出。供应商有义务确保提供全面、安全、有效的停车位给采购人使用。供应商应保证停车位的数量和质量，以满足采购人的需求，能满足同时提供</w:t>
      </w:r>
      <w:r>
        <w:rPr>
          <w:rFonts w:ascii="宋体" w:eastAsia="宋体" w:hAnsi="宋体" w:hint="eastAsia"/>
          <w:sz w:val="28"/>
          <w:szCs w:val="28"/>
        </w:rPr>
        <w:t>350</w:t>
      </w:r>
      <w:r>
        <w:rPr>
          <w:rFonts w:ascii="宋体" w:eastAsia="宋体" w:hAnsi="宋体" w:hint="eastAsia"/>
          <w:sz w:val="28"/>
          <w:szCs w:val="28"/>
        </w:rPr>
        <w:t>个及以上停车位（提供承诺函）。</w:t>
      </w:r>
    </w:p>
    <w:p w14:paraId="2DE8ECC9" w14:textId="63147055"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hint="eastAsia"/>
          <w:sz w:val="28"/>
          <w:szCs w:val="28"/>
        </w:rPr>
        <w:lastRenderedPageBreak/>
        <w:t>（</w:t>
      </w:r>
      <w:r>
        <w:rPr>
          <w:rFonts w:ascii="宋体" w:eastAsia="宋体" w:hAnsi="宋体"/>
          <w:sz w:val="28"/>
          <w:szCs w:val="28"/>
        </w:rPr>
        <w:t>四</w:t>
      </w:r>
      <w:r>
        <w:rPr>
          <w:rFonts w:ascii="宋体" w:eastAsia="宋体" w:hAnsi="宋体" w:hint="eastAsia"/>
          <w:sz w:val="28"/>
          <w:szCs w:val="28"/>
        </w:rPr>
        <w:t>）权属要求：必须</w:t>
      </w:r>
      <w:r>
        <w:rPr>
          <w:rFonts w:ascii="宋体" w:eastAsia="宋体" w:hAnsi="宋体" w:hint="eastAsia"/>
          <w:sz w:val="28"/>
          <w:szCs w:val="28"/>
        </w:rPr>
        <w:t>为权属清晰，保证在交接时无出让、查封、抵押担保等事项，没有其他法律纠纷，具备合法有效的权属证明（提供合同或地块权属证明文件）。</w:t>
      </w:r>
    </w:p>
    <w:p w14:paraId="5BD0A01A" w14:textId="2226503C"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五</w:t>
      </w:r>
      <w:r>
        <w:rPr>
          <w:rFonts w:ascii="宋体" w:eastAsia="宋体" w:hAnsi="宋体" w:hint="eastAsia"/>
          <w:sz w:val="28"/>
          <w:szCs w:val="28"/>
        </w:rPr>
        <w:t>）基础设施：停车场应具备完善的停车场设施设备</w:t>
      </w:r>
      <w:r>
        <w:rPr>
          <w:rFonts w:ascii="宋体" w:eastAsia="宋体" w:hAnsi="宋体" w:hint="eastAsia"/>
          <w:sz w:val="28"/>
          <w:szCs w:val="28"/>
        </w:rPr>
        <w:t>,</w:t>
      </w:r>
      <w:r>
        <w:rPr>
          <w:rFonts w:ascii="宋体" w:eastAsia="宋体" w:hAnsi="宋体" w:hint="eastAsia"/>
          <w:sz w:val="28"/>
          <w:szCs w:val="28"/>
        </w:rPr>
        <w:t>包括但不限于停车位、出入口控制设备、监控设备、收费设备等；配备现代化的管理设备和系统，包括自动识别车牌技术、电子支付系统等。供应商有责任保持停车场秩序良好，制定并执行相应的管理制度，确保停车场的安全和秩序。在停车场内发生盗窃、损坏车辆等意外事件，供应商有责任提供监控记录配合事件处置。此外应定期对停车场进行维护和保养，确保设备和设施</w:t>
      </w:r>
      <w:r>
        <w:rPr>
          <w:rFonts w:ascii="宋体" w:eastAsia="宋体" w:hAnsi="宋体" w:hint="eastAsia"/>
          <w:sz w:val="28"/>
          <w:szCs w:val="28"/>
        </w:rPr>
        <w:t>的正常运转。</w:t>
      </w:r>
    </w:p>
    <w:p w14:paraId="6D9AF16A" w14:textId="32E0E218" w:rsidR="00C92E58" w:rsidRDefault="00107520">
      <w:pPr>
        <w:pStyle w:val="af0"/>
        <w:numPr>
          <w:ilvl w:val="255"/>
          <w:numId w:val="0"/>
        </w:numPr>
        <w:tabs>
          <w:tab w:val="left" w:pos="851"/>
        </w:tabs>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六</w:t>
      </w:r>
      <w:r>
        <w:rPr>
          <w:rFonts w:ascii="宋体" w:eastAsia="宋体" w:hAnsi="宋体" w:hint="eastAsia"/>
          <w:sz w:val="28"/>
          <w:szCs w:val="28"/>
        </w:rPr>
        <w:t>）★交通便利要求：因我院周边主干道为福愉东路、德信路，停车场位置需毗邻福愉东路、德信路，并且距离我院直线距离不超过</w:t>
      </w:r>
      <w:r>
        <w:rPr>
          <w:rFonts w:ascii="宋体" w:eastAsia="宋体" w:hAnsi="宋体" w:hint="eastAsia"/>
          <w:sz w:val="28"/>
          <w:szCs w:val="28"/>
        </w:rPr>
        <w:t>150</w:t>
      </w:r>
      <w:r>
        <w:rPr>
          <w:rFonts w:ascii="宋体" w:eastAsia="宋体" w:hAnsi="宋体" w:hint="eastAsia"/>
          <w:sz w:val="28"/>
          <w:szCs w:val="28"/>
        </w:rPr>
        <w:t>米。</w:t>
      </w:r>
    </w:p>
    <w:p w14:paraId="6C2C65E4" w14:textId="77777777" w:rsidR="00C92E58" w:rsidRDefault="00107520">
      <w:pPr>
        <w:pStyle w:val="af0"/>
        <w:numPr>
          <w:ilvl w:val="0"/>
          <w:numId w:val="1"/>
        </w:numPr>
        <w:tabs>
          <w:tab w:val="left" w:pos="709"/>
        </w:tabs>
        <w:ind w:firstLineChars="0"/>
        <w:rPr>
          <w:rFonts w:ascii="宋体" w:eastAsia="宋体" w:hAnsi="宋体"/>
          <w:sz w:val="28"/>
          <w:szCs w:val="28"/>
        </w:rPr>
      </w:pPr>
      <w:r>
        <w:rPr>
          <w:rFonts w:ascii="宋体" w:eastAsia="宋体" w:hAnsi="宋体" w:hint="eastAsia"/>
          <w:sz w:val="28"/>
          <w:szCs w:val="28"/>
        </w:rPr>
        <w:t>租赁期限：</w:t>
      </w:r>
      <w:r>
        <w:rPr>
          <w:rFonts w:ascii="宋体" w:eastAsia="宋体" w:hAnsi="宋体"/>
          <w:sz w:val="28"/>
          <w:szCs w:val="28"/>
        </w:rPr>
        <w:t>合同签订之日起</w:t>
      </w:r>
      <w:r>
        <w:rPr>
          <w:rFonts w:ascii="宋体" w:eastAsia="宋体" w:hAnsi="宋体" w:hint="eastAsia"/>
          <w:sz w:val="28"/>
          <w:szCs w:val="28"/>
        </w:rPr>
        <w:t>一年（</w:t>
      </w:r>
      <w:r>
        <w:rPr>
          <w:rFonts w:ascii="宋体" w:eastAsia="宋体" w:hAnsi="宋体" w:hint="eastAsia"/>
          <w:sz w:val="28"/>
          <w:szCs w:val="28"/>
        </w:rPr>
        <w:t>12</w:t>
      </w:r>
      <w:r>
        <w:rPr>
          <w:rFonts w:ascii="宋体" w:eastAsia="宋体" w:hAnsi="宋体" w:hint="eastAsia"/>
          <w:sz w:val="28"/>
          <w:szCs w:val="28"/>
        </w:rPr>
        <w:t>个月）。</w:t>
      </w:r>
    </w:p>
    <w:p w14:paraId="7E4DDBBA" w14:textId="784E7374" w:rsidR="00C92E58" w:rsidRDefault="00107520">
      <w:pPr>
        <w:numPr>
          <w:ilvl w:val="0"/>
          <w:numId w:val="1"/>
        </w:numPr>
        <w:rPr>
          <w:rFonts w:ascii="宋体" w:eastAsia="宋体" w:hAnsi="宋体"/>
          <w:sz w:val="28"/>
          <w:szCs w:val="28"/>
        </w:rPr>
      </w:pPr>
      <w:r>
        <w:rPr>
          <w:rFonts w:ascii="宋体" w:eastAsia="宋体" w:hAnsi="宋体" w:hint="eastAsia"/>
          <w:sz w:val="28"/>
          <w:szCs w:val="28"/>
        </w:rPr>
        <w:t>★出租方需承诺，该停车场地</w:t>
      </w:r>
      <w:r>
        <w:rPr>
          <w:rFonts w:ascii="宋体" w:eastAsia="宋体" w:hAnsi="宋体" w:hint="eastAsia"/>
          <w:sz w:val="28"/>
          <w:szCs w:val="28"/>
        </w:rPr>
        <w:t>1</w:t>
      </w:r>
      <w:r>
        <w:rPr>
          <w:rFonts w:ascii="宋体" w:eastAsia="宋体" w:hAnsi="宋体" w:hint="eastAsia"/>
          <w:sz w:val="28"/>
          <w:szCs w:val="28"/>
        </w:rPr>
        <w:t>年内租金不超</w:t>
      </w:r>
      <w:r>
        <w:rPr>
          <w:rFonts w:ascii="宋体" w:eastAsia="宋体" w:hAnsi="宋体"/>
          <w:sz w:val="28"/>
          <w:szCs w:val="28"/>
        </w:rPr>
        <w:t>90</w:t>
      </w:r>
      <w:r>
        <w:rPr>
          <w:rFonts w:ascii="宋体" w:eastAsia="宋体" w:hAnsi="宋体" w:hint="eastAsia"/>
          <w:sz w:val="28"/>
          <w:szCs w:val="28"/>
        </w:rPr>
        <w:t>万元</w:t>
      </w:r>
      <w:r>
        <w:rPr>
          <w:rFonts w:ascii="宋体" w:eastAsia="宋体" w:hAnsi="宋体" w:hint="eastAsia"/>
          <w:sz w:val="28"/>
          <w:szCs w:val="28"/>
        </w:rPr>
        <w:t>/</w:t>
      </w:r>
      <w:r>
        <w:rPr>
          <w:rFonts w:ascii="宋体" w:eastAsia="宋体" w:hAnsi="宋体" w:hint="eastAsia"/>
          <w:sz w:val="28"/>
          <w:szCs w:val="28"/>
        </w:rPr>
        <w:t>年</w:t>
      </w:r>
      <w:r>
        <w:rPr>
          <w:rFonts w:ascii="宋体" w:eastAsia="宋体" w:hAnsi="宋体" w:hint="eastAsia"/>
          <w:sz w:val="28"/>
          <w:szCs w:val="28"/>
        </w:rPr>
        <w:t>，且广州医科大学附属番禺中心医院租赁期满后有优先续租</w:t>
      </w:r>
      <w:r>
        <w:rPr>
          <w:rFonts w:ascii="宋体" w:eastAsia="宋体" w:hAnsi="宋体" w:hint="eastAsia"/>
          <w:sz w:val="28"/>
          <w:szCs w:val="28"/>
        </w:rPr>
        <w:t>的权利</w:t>
      </w:r>
      <w:r>
        <w:rPr>
          <w:rFonts w:ascii="宋体" w:eastAsia="宋体" w:hAnsi="宋体"/>
          <w:sz w:val="28"/>
          <w:szCs w:val="28"/>
        </w:rPr>
        <w:t>。</w:t>
      </w:r>
      <w:r>
        <w:rPr>
          <w:rFonts w:ascii="宋体" w:eastAsia="宋体" w:hAnsi="宋体" w:hint="eastAsia"/>
          <w:sz w:val="28"/>
          <w:szCs w:val="28"/>
        </w:rPr>
        <w:t>（提供承诺函）。</w:t>
      </w:r>
      <w:r>
        <w:rPr>
          <w:rFonts w:ascii="宋体" w:eastAsia="宋体" w:hAnsi="宋体" w:hint="eastAsia"/>
          <w:sz w:val="28"/>
          <w:szCs w:val="28"/>
        </w:rPr>
        <w:t xml:space="preserve"> </w:t>
      </w:r>
    </w:p>
    <w:p w14:paraId="3D48D0B5" w14:textId="77777777" w:rsidR="00C92E58" w:rsidRDefault="00107520">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sz w:val="28"/>
          <w:szCs w:val="28"/>
        </w:rPr>
        <w:t>是否面向中小型企业：</w:t>
      </w:r>
    </w:p>
    <w:p w14:paraId="2D7B85D9" w14:textId="77777777" w:rsidR="00C92E58" w:rsidRDefault="00107520">
      <w:pPr>
        <w:pStyle w:val="af0"/>
        <w:numPr>
          <w:ilvl w:val="255"/>
          <w:numId w:val="0"/>
        </w:numPr>
        <w:tabs>
          <w:tab w:val="left" w:pos="709"/>
        </w:tabs>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专门向中小型企业</w:t>
      </w:r>
    </w:p>
    <w:p w14:paraId="76CAA45B" w14:textId="77777777" w:rsidR="00C92E58" w:rsidRDefault="00107520">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接受</w:t>
      </w:r>
      <w:r>
        <w:rPr>
          <w:rFonts w:ascii="宋体" w:eastAsia="宋体" w:hAnsi="宋体" w:hint="eastAsia"/>
          <w:sz w:val="28"/>
          <w:szCs w:val="28"/>
        </w:rPr>
        <w:t>联合体</w:t>
      </w:r>
      <w:r>
        <w:rPr>
          <w:rFonts w:ascii="宋体" w:eastAsia="宋体" w:hAnsi="宋体"/>
          <w:sz w:val="28"/>
          <w:szCs w:val="28"/>
        </w:rPr>
        <w:t>投标</w:t>
      </w:r>
      <w:r>
        <w:rPr>
          <w:rFonts w:ascii="宋体" w:eastAsia="宋体" w:hAnsi="宋体" w:hint="eastAsia"/>
          <w:sz w:val="28"/>
          <w:szCs w:val="28"/>
        </w:rPr>
        <w:t>：</w:t>
      </w:r>
    </w:p>
    <w:p w14:paraId="57101EAF" w14:textId="77777777" w:rsidR="00C92E58" w:rsidRDefault="00107520">
      <w:pPr>
        <w:pStyle w:val="af0"/>
        <w:numPr>
          <w:ilvl w:val="255"/>
          <w:numId w:val="0"/>
        </w:numPr>
        <w:tabs>
          <w:tab w:val="left" w:pos="709"/>
        </w:tabs>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不接受</w:t>
      </w:r>
      <w:r>
        <w:rPr>
          <w:rFonts w:ascii="宋体" w:eastAsia="宋体" w:hAnsi="宋体" w:hint="eastAsia"/>
          <w:sz w:val="28"/>
          <w:szCs w:val="28"/>
        </w:rPr>
        <w:t>联合体</w:t>
      </w:r>
      <w:r>
        <w:rPr>
          <w:rFonts w:ascii="宋体" w:eastAsia="宋体" w:hAnsi="宋体"/>
          <w:sz w:val="28"/>
          <w:szCs w:val="28"/>
        </w:rPr>
        <w:t>投标</w:t>
      </w:r>
    </w:p>
    <w:p w14:paraId="20760182" w14:textId="77777777" w:rsidR="00C92E58" w:rsidRDefault="00107520">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报价要求</w:t>
      </w:r>
      <w:r>
        <w:rPr>
          <w:rFonts w:ascii="宋体" w:eastAsia="宋体" w:hAnsi="宋体" w:hint="eastAsia"/>
          <w:sz w:val="28"/>
          <w:szCs w:val="28"/>
        </w:rPr>
        <w:t>:</w:t>
      </w:r>
    </w:p>
    <w:p w14:paraId="6A249B36" w14:textId="77777777" w:rsidR="00C92E58" w:rsidRDefault="00107520">
      <w:pPr>
        <w:pStyle w:val="af0"/>
        <w:numPr>
          <w:ilvl w:val="0"/>
          <w:numId w:val="2"/>
        </w:numPr>
        <w:tabs>
          <w:tab w:val="left" w:pos="709"/>
        </w:tabs>
        <w:ind w:firstLineChars="0" w:firstLine="0"/>
        <w:rPr>
          <w:rFonts w:ascii="宋体" w:eastAsia="宋体" w:hAnsi="宋体"/>
          <w:sz w:val="28"/>
          <w:szCs w:val="28"/>
        </w:rPr>
      </w:pPr>
      <w:r>
        <w:rPr>
          <w:rFonts w:ascii="宋体" w:eastAsia="宋体" w:hAnsi="宋体"/>
          <w:sz w:val="28"/>
          <w:szCs w:val="28"/>
        </w:rPr>
        <w:lastRenderedPageBreak/>
        <w:t>本项目按单个停车位月租金进行报价，单个停车位月租金</w:t>
      </w:r>
      <w:r>
        <w:rPr>
          <w:rFonts w:ascii="宋体" w:eastAsia="宋体" w:hAnsi="宋体"/>
          <w:sz w:val="28"/>
          <w:szCs w:val="28"/>
        </w:rPr>
        <w:t>*350</w:t>
      </w:r>
      <w:r>
        <w:rPr>
          <w:rFonts w:ascii="宋体" w:eastAsia="宋体" w:hAnsi="宋体"/>
          <w:sz w:val="28"/>
          <w:szCs w:val="28"/>
        </w:rPr>
        <w:t>个停车位</w:t>
      </w:r>
      <w:r>
        <w:rPr>
          <w:rFonts w:ascii="宋体" w:eastAsia="宋体" w:hAnsi="宋体"/>
          <w:sz w:val="28"/>
          <w:szCs w:val="28"/>
        </w:rPr>
        <w:t>*12</w:t>
      </w:r>
      <w:r>
        <w:rPr>
          <w:rFonts w:ascii="宋体" w:eastAsia="宋体" w:hAnsi="宋体"/>
          <w:sz w:val="28"/>
          <w:szCs w:val="28"/>
        </w:rPr>
        <w:t>个月</w:t>
      </w:r>
      <w:r>
        <w:rPr>
          <w:rFonts w:ascii="宋体" w:eastAsia="宋体" w:hAnsi="宋体"/>
          <w:sz w:val="28"/>
          <w:szCs w:val="28"/>
        </w:rPr>
        <w:t>=</w:t>
      </w:r>
      <w:r>
        <w:rPr>
          <w:rFonts w:ascii="宋体" w:eastAsia="宋体" w:hAnsi="宋体"/>
          <w:sz w:val="28"/>
          <w:szCs w:val="28"/>
        </w:rPr>
        <w:t>项目总报价。</w:t>
      </w:r>
    </w:p>
    <w:p w14:paraId="19634F4B" w14:textId="77777777" w:rsidR="00C92E58" w:rsidRDefault="00107520">
      <w:pPr>
        <w:widowControl/>
        <w:numPr>
          <w:ilvl w:val="0"/>
          <w:numId w:val="2"/>
        </w:numPr>
        <w:rPr>
          <w:rFonts w:ascii="宋体" w:eastAsia="宋体" w:hAnsi="宋体"/>
          <w:sz w:val="28"/>
          <w:szCs w:val="28"/>
        </w:rPr>
      </w:pPr>
      <w:r>
        <w:rPr>
          <w:rFonts w:ascii="宋体" w:eastAsia="宋体" w:hAnsi="宋体"/>
          <w:sz w:val="28"/>
          <w:szCs w:val="28"/>
        </w:rPr>
        <w:t>供应商须按照《报价明细表》要求进行各部分的明细报价，所报项目总价不可超过最高限价，最高限价为</w:t>
      </w:r>
      <w:r>
        <w:rPr>
          <w:rFonts w:ascii="宋体" w:eastAsia="宋体" w:hAnsi="宋体"/>
          <w:sz w:val="28"/>
          <w:szCs w:val="28"/>
        </w:rPr>
        <w:t>90</w:t>
      </w:r>
      <w:r>
        <w:rPr>
          <w:rFonts w:ascii="宋体" w:eastAsia="宋体" w:hAnsi="宋体"/>
          <w:sz w:val="28"/>
          <w:szCs w:val="28"/>
        </w:rPr>
        <w:t>万元</w:t>
      </w:r>
      <w:r>
        <w:rPr>
          <w:rFonts w:ascii="宋体" w:eastAsia="宋体" w:hAnsi="宋体"/>
          <w:sz w:val="28"/>
          <w:szCs w:val="28"/>
        </w:rPr>
        <w:t>/</w:t>
      </w:r>
      <w:r>
        <w:rPr>
          <w:rFonts w:ascii="宋体" w:eastAsia="宋体" w:hAnsi="宋体"/>
          <w:sz w:val="28"/>
          <w:szCs w:val="28"/>
        </w:rPr>
        <w:t>年。</w:t>
      </w:r>
    </w:p>
    <w:p w14:paraId="11E5C093" w14:textId="77777777" w:rsidR="00C92E58" w:rsidRDefault="00107520">
      <w:pPr>
        <w:numPr>
          <w:ilvl w:val="255"/>
          <w:numId w:val="0"/>
        </w:numPr>
        <w:jc w:val="center"/>
        <w:rPr>
          <w:rFonts w:ascii="宋体" w:eastAsia="宋体" w:hAnsi="宋体"/>
          <w:sz w:val="28"/>
          <w:szCs w:val="28"/>
        </w:rPr>
      </w:pPr>
      <w:r>
        <w:rPr>
          <w:rFonts w:ascii="宋体" w:eastAsia="宋体" w:hAnsi="宋体"/>
          <w:sz w:val="28"/>
          <w:szCs w:val="28"/>
        </w:rPr>
        <w:t>报价明细表</w:t>
      </w:r>
    </w:p>
    <w:tbl>
      <w:tblPr>
        <w:tblStyle w:val="ad"/>
        <w:tblW w:w="8430" w:type="dxa"/>
        <w:tblLayout w:type="fixed"/>
        <w:tblLook w:val="04A0" w:firstRow="1" w:lastRow="0" w:firstColumn="1" w:lastColumn="0" w:noHBand="0" w:noVBand="1"/>
      </w:tblPr>
      <w:tblGrid>
        <w:gridCol w:w="2151"/>
        <w:gridCol w:w="1949"/>
        <w:gridCol w:w="2120"/>
        <w:gridCol w:w="2210"/>
      </w:tblGrid>
      <w:tr w:rsidR="00C92E58" w14:paraId="36B6A10B" w14:textId="77777777">
        <w:trPr>
          <w:trHeight w:val="760"/>
        </w:trPr>
        <w:tc>
          <w:tcPr>
            <w:tcW w:w="2151" w:type="dxa"/>
          </w:tcPr>
          <w:p w14:paraId="36197017" w14:textId="77777777" w:rsidR="00C92E58" w:rsidRDefault="00107520">
            <w:pPr>
              <w:jc w:val="center"/>
              <w:rPr>
                <w:rFonts w:ascii="宋体" w:eastAsia="宋体" w:hAnsi="宋体"/>
                <w:sz w:val="28"/>
                <w:szCs w:val="28"/>
              </w:rPr>
            </w:pPr>
            <w:r>
              <w:rPr>
                <w:rFonts w:ascii="宋体" w:eastAsia="宋体" w:hAnsi="宋体"/>
                <w:sz w:val="28"/>
                <w:szCs w:val="28"/>
              </w:rPr>
              <w:t>车位数量</w:t>
            </w:r>
            <w:r>
              <w:rPr>
                <w:rFonts w:ascii="宋体" w:eastAsia="宋体" w:hAnsi="宋体"/>
                <w:sz w:val="28"/>
                <w:szCs w:val="28"/>
              </w:rPr>
              <w:t xml:space="preserve">   </w:t>
            </w:r>
          </w:p>
          <w:p w14:paraId="08EDEE09" w14:textId="77777777" w:rsidR="00C92E58" w:rsidRDefault="00107520">
            <w:pPr>
              <w:jc w:val="center"/>
              <w:rPr>
                <w:rFonts w:ascii="宋体" w:eastAsia="宋体" w:hAnsi="宋体"/>
                <w:sz w:val="28"/>
                <w:szCs w:val="28"/>
              </w:rPr>
            </w:pPr>
            <w:r>
              <w:rPr>
                <w:rFonts w:ascii="宋体" w:eastAsia="宋体" w:hAnsi="宋体"/>
                <w:sz w:val="28"/>
                <w:szCs w:val="28"/>
              </w:rPr>
              <w:t>（个）</w:t>
            </w:r>
          </w:p>
        </w:tc>
        <w:tc>
          <w:tcPr>
            <w:tcW w:w="1949" w:type="dxa"/>
          </w:tcPr>
          <w:p w14:paraId="2AD19448" w14:textId="77777777" w:rsidR="00C92E58" w:rsidRDefault="00107520">
            <w:pPr>
              <w:jc w:val="center"/>
              <w:rPr>
                <w:rFonts w:ascii="宋体" w:eastAsia="宋体" w:hAnsi="宋体"/>
                <w:sz w:val="28"/>
                <w:szCs w:val="28"/>
              </w:rPr>
            </w:pPr>
            <w:r>
              <w:rPr>
                <w:rFonts w:ascii="宋体" w:eastAsia="宋体" w:hAnsi="宋体"/>
                <w:sz w:val="28"/>
                <w:szCs w:val="28"/>
              </w:rPr>
              <w:t>租赁时限</w:t>
            </w:r>
          </w:p>
          <w:p w14:paraId="45324CCC" w14:textId="77777777" w:rsidR="00C92E58" w:rsidRDefault="00107520">
            <w:pPr>
              <w:jc w:val="center"/>
              <w:rPr>
                <w:rFonts w:ascii="宋体" w:eastAsia="宋体" w:hAnsi="宋体"/>
                <w:sz w:val="28"/>
                <w:szCs w:val="28"/>
              </w:rPr>
            </w:pPr>
            <w:r>
              <w:rPr>
                <w:rFonts w:ascii="宋体" w:eastAsia="宋体" w:hAnsi="宋体"/>
                <w:sz w:val="28"/>
                <w:szCs w:val="28"/>
              </w:rPr>
              <w:t>（月）</w:t>
            </w:r>
          </w:p>
        </w:tc>
        <w:tc>
          <w:tcPr>
            <w:tcW w:w="2120" w:type="dxa"/>
          </w:tcPr>
          <w:p w14:paraId="35B90241" w14:textId="77777777" w:rsidR="00C92E58" w:rsidRDefault="00107520">
            <w:pPr>
              <w:jc w:val="center"/>
              <w:rPr>
                <w:rFonts w:ascii="宋体" w:eastAsia="宋体" w:hAnsi="宋体"/>
                <w:sz w:val="28"/>
                <w:szCs w:val="28"/>
              </w:rPr>
            </w:pPr>
            <w:r>
              <w:rPr>
                <w:rFonts w:ascii="宋体" w:eastAsia="宋体" w:hAnsi="宋体"/>
                <w:sz w:val="28"/>
                <w:szCs w:val="28"/>
              </w:rPr>
              <w:t>单价</w:t>
            </w:r>
          </w:p>
          <w:p w14:paraId="159850C8" w14:textId="77777777" w:rsidR="00C92E58" w:rsidRDefault="00107520">
            <w:pPr>
              <w:jc w:val="center"/>
              <w:rPr>
                <w:rFonts w:ascii="宋体" w:eastAsia="宋体" w:hAnsi="宋体"/>
                <w:sz w:val="28"/>
                <w:szCs w:val="28"/>
              </w:rPr>
            </w:pPr>
            <w:r>
              <w:rPr>
                <w:rFonts w:ascii="宋体" w:eastAsia="宋体" w:hAnsi="宋体"/>
                <w:sz w:val="28"/>
                <w:szCs w:val="28"/>
              </w:rPr>
              <w:t>（元</w:t>
            </w:r>
            <w:r>
              <w:rPr>
                <w:rFonts w:ascii="宋体" w:eastAsia="宋体" w:hAnsi="宋体"/>
                <w:sz w:val="28"/>
                <w:szCs w:val="28"/>
              </w:rPr>
              <w:t>/</w:t>
            </w:r>
            <w:r>
              <w:rPr>
                <w:rFonts w:ascii="宋体" w:eastAsia="宋体" w:hAnsi="宋体"/>
                <w:sz w:val="28"/>
                <w:szCs w:val="28"/>
              </w:rPr>
              <w:t>个</w:t>
            </w:r>
            <w:r>
              <w:rPr>
                <w:rFonts w:ascii="宋体" w:eastAsia="宋体" w:hAnsi="宋体"/>
                <w:sz w:val="28"/>
                <w:szCs w:val="28"/>
              </w:rPr>
              <w:t>/</w:t>
            </w:r>
            <w:r>
              <w:rPr>
                <w:rFonts w:ascii="宋体" w:eastAsia="宋体" w:hAnsi="宋体"/>
                <w:sz w:val="28"/>
                <w:szCs w:val="28"/>
              </w:rPr>
              <w:t>月</w:t>
            </w:r>
            <w:r>
              <w:rPr>
                <w:rFonts w:ascii="宋体" w:eastAsia="宋体" w:hAnsi="宋体"/>
                <w:sz w:val="28"/>
                <w:szCs w:val="28"/>
              </w:rPr>
              <w:t>）</w:t>
            </w:r>
          </w:p>
        </w:tc>
        <w:tc>
          <w:tcPr>
            <w:tcW w:w="2210" w:type="dxa"/>
          </w:tcPr>
          <w:p w14:paraId="0F5FC1FB" w14:textId="77777777" w:rsidR="00C92E58" w:rsidRDefault="00107520">
            <w:pPr>
              <w:jc w:val="center"/>
              <w:rPr>
                <w:rFonts w:ascii="宋体" w:eastAsia="宋体" w:hAnsi="宋体"/>
                <w:sz w:val="28"/>
                <w:szCs w:val="28"/>
              </w:rPr>
            </w:pPr>
            <w:r>
              <w:rPr>
                <w:rFonts w:ascii="宋体" w:eastAsia="宋体" w:hAnsi="宋体"/>
                <w:sz w:val="28"/>
                <w:szCs w:val="28"/>
              </w:rPr>
              <w:t>项目总价</w:t>
            </w:r>
          </w:p>
          <w:p w14:paraId="67A16BEF" w14:textId="77777777" w:rsidR="00C92E58" w:rsidRDefault="00107520">
            <w:pPr>
              <w:jc w:val="center"/>
              <w:rPr>
                <w:rFonts w:ascii="宋体" w:eastAsia="宋体" w:hAnsi="宋体"/>
                <w:sz w:val="28"/>
                <w:szCs w:val="28"/>
              </w:rPr>
            </w:pPr>
            <w:r>
              <w:rPr>
                <w:rFonts w:ascii="宋体" w:eastAsia="宋体" w:hAnsi="宋体"/>
                <w:sz w:val="28"/>
                <w:szCs w:val="28"/>
              </w:rPr>
              <w:t>（元）</w:t>
            </w:r>
          </w:p>
        </w:tc>
      </w:tr>
      <w:tr w:rsidR="00C92E58" w14:paraId="099FCA47" w14:textId="77777777">
        <w:trPr>
          <w:trHeight w:val="674"/>
        </w:trPr>
        <w:tc>
          <w:tcPr>
            <w:tcW w:w="2151" w:type="dxa"/>
          </w:tcPr>
          <w:p w14:paraId="174CE815" w14:textId="77777777" w:rsidR="00C92E58" w:rsidRDefault="00107520">
            <w:pPr>
              <w:jc w:val="center"/>
              <w:rPr>
                <w:rFonts w:ascii="宋体" w:eastAsia="宋体" w:hAnsi="宋体"/>
                <w:sz w:val="28"/>
                <w:szCs w:val="28"/>
              </w:rPr>
            </w:pPr>
            <w:r>
              <w:rPr>
                <w:rFonts w:ascii="宋体" w:eastAsia="宋体" w:hAnsi="宋体"/>
                <w:sz w:val="28"/>
                <w:szCs w:val="28"/>
              </w:rPr>
              <w:t>350</w:t>
            </w:r>
          </w:p>
        </w:tc>
        <w:tc>
          <w:tcPr>
            <w:tcW w:w="1949" w:type="dxa"/>
          </w:tcPr>
          <w:p w14:paraId="7C70333C" w14:textId="77777777" w:rsidR="00C92E58" w:rsidRDefault="00107520">
            <w:pPr>
              <w:jc w:val="center"/>
              <w:rPr>
                <w:rFonts w:ascii="宋体" w:eastAsia="宋体" w:hAnsi="宋体"/>
                <w:sz w:val="28"/>
                <w:szCs w:val="28"/>
              </w:rPr>
            </w:pPr>
            <w:r>
              <w:rPr>
                <w:rFonts w:ascii="宋体" w:eastAsia="宋体" w:hAnsi="宋体"/>
                <w:sz w:val="28"/>
                <w:szCs w:val="28"/>
              </w:rPr>
              <w:t>12</w:t>
            </w:r>
          </w:p>
        </w:tc>
        <w:tc>
          <w:tcPr>
            <w:tcW w:w="2120" w:type="dxa"/>
          </w:tcPr>
          <w:p w14:paraId="776A7B2E" w14:textId="77777777" w:rsidR="00C92E58" w:rsidRDefault="00C92E58">
            <w:pPr>
              <w:jc w:val="center"/>
              <w:rPr>
                <w:rFonts w:ascii="宋体" w:eastAsia="宋体" w:hAnsi="宋体"/>
                <w:sz w:val="28"/>
                <w:szCs w:val="28"/>
              </w:rPr>
            </w:pPr>
          </w:p>
        </w:tc>
        <w:tc>
          <w:tcPr>
            <w:tcW w:w="2210" w:type="dxa"/>
          </w:tcPr>
          <w:p w14:paraId="4B04939D" w14:textId="77777777" w:rsidR="00C92E58" w:rsidRDefault="00C92E58">
            <w:pPr>
              <w:jc w:val="center"/>
              <w:rPr>
                <w:rFonts w:ascii="宋体" w:eastAsia="宋体" w:hAnsi="宋体"/>
                <w:sz w:val="28"/>
                <w:szCs w:val="28"/>
              </w:rPr>
            </w:pPr>
          </w:p>
        </w:tc>
      </w:tr>
    </w:tbl>
    <w:p w14:paraId="521FA9E8" w14:textId="77777777" w:rsidR="00C92E58" w:rsidRDefault="00C92E58">
      <w:pPr>
        <w:pStyle w:val="af0"/>
        <w:numPr>
          <w:ilvl w:val="255"/>
          <w:numId w:val="0"/>
        </w:numPr>
        <w:tabs>
          <w:tab w:val="left" w:pos="709"/>
        </w:tabs>
        <w:rPr>
          <w:rFonts w:ascii="宋体" w:eastAsia="宋体" w:hAnsi="宋体"/>
          <w:sz w:val="28"/>
          <w:szCs w:val="28"/>
        </w:rPr>
      </w:pPr>
    </w:p>
    <w:p w14:paraId="23C61841" w14:textId="77777777" w:rsidR="00C92E58" w:rsidRDefault="00107520" w:rsidP="00107520">
      <w:pPr>
        <w:numPr>
          <w:ilvl w:val="0"/>
          <w:numId w:val="1"/>
        </w:numPr>
        <w:ind w:left="0" w:firstLine="0"/>
        <w:rPr>
          <w:rFonts w:ascii="宋体" w:eastAsia="宋体" w:hAnsi="宋体"/>
          <w:sz w:val="28"/>
          <w:szCs w:val="28"/>
        </w:rPr>
      </w:pPr>
      <w:r>
        <w:rPr>
          <w:rFonts w:ascii="宋体" w:eastAsia="宋体" w:hAnsi="宋体"/>
          <w:sz w:val="28"/>
          <w:szCs w:val="28"/>
        </w:rPr>
        <w:t>服务质量考核</w:t>
      </w:r>
    </w:p>
    <w:p w14:paraId="019D2978" w14:textId="77777777" w:rsidR="00C92E58" w:rsidRPr="00107520" w:rsidRDefault="00107520" w:rsidP="00107520">
      <w:pPr>
        <w:pStyle w:val="2"/>
        <w:numPr>
          <w:ilvl w:val="0"/>
          <w:numId w:val="3"/>
        </w:numPr>
        <w:ind w:leftChars="0" w:left="0"/>
        <w:rPr>
          <w:rFonts w:ascii="宋体" w:eastAsia="宋体" w:hAnsi="宋体"/>
          <w:sz w:val="28"/>
          <w:szCs w:val="28"/>
        </w:rPr>
      </w:pPr>
      <w:r w:rsidRPr="00107520">
        <w:rPr>
          <w:rFonts w:ascii="宋体" w:eastAsia="宋体" w:hAnsi="宋体"/>
          <w:sz w:val="28"/>
          <w:szCs w:val="28"/>
        </w:rPr>
        <w:t>供应商未按约定</w:t>
      </w:r>
      <w:r w:rsidRPr="00107520">
        <w:rPr>
          <w:rFonts w:ascii="宋体" w:eastAsia="宋体" w:hAnsi="宋体"/>
          <w:sz w:val="28"/>
          <w:szCs w:val="28"/>
        </w:rPr>
        <w:t>，在约定时间内</w:t>
      </w:r>
      <w:r w:rsidRPr="00107520">
        <w:rPr>
          <w:rFonts w:ascii="宋体" w:eastAsia="宋体" w:hAnsi="宋体"/>
          <w:sz w:val="28"/>
          <w:szCs w:val="28"/>
        </w:rPr>
        <w:t>向采购人提供停车</w:t>
      </w:r>
      <w:r w:rsidRPr="00107520">
        <w:rPr>
          <w:rFonts w:ascii="宋体" w:eastAsia="宋体" w:hAnsi="宋体"/>
          <w:sz w:val="28"/>
          <w:szCs w:val="28"/>
        </w:rPr>
        <w:t>场地及</w:t>
      </w:r>
      <w:r w:rsidRPr="00107520">
        <w:rPr>
          <w:rFonts w:ascii="宋体" w:eastAsia="宋体" w:hAnsi="宋体"/>
          <w:sz w:val="28"/>
          <w:szCs w:val="28"/>
        </w:rPr>
        <w:t>相关的设施设备的。</w:t>
      </w:r>
      <w:r>
        <w:rPr>
          <w:rFonts w:ascii="宋体" w:eastAsia="宋体" w:hAnsi="宋体"/>
          <w:sz w:val="28"/>
          <w:szCs w:val="28"/>
        </w:rPr>
        <w:t>供应</w:t>
      </w:r>
      <w:r>
        <w:rPr>
          <w:rFonts w:ascii="宋体" w:eastAsia="宋体" w:hAnsi="宋体"/>
          <w:sz w:val="28"/>
          <w:szCs w:val="28"/>
        </w:rPr>
        <w:t>商应按合同向采购人赔付相应费用</w:t>
      </w:r>
      <w:r>
        <w:rPr>
          <w:rFonts w:ascii="宋体" w:eastAsia="宋体" w:hAnsi="宋体"/>
          <w:sz w:val="28"/>
          <w:szCs w:val="28"/>
        </w:rPr>
        <w:t>。</w:t>
      </w:r>
    </w:p>
    <w:p w14:paraId="054C8862" w14:textId="77777777" w:rsidR="00C92E58" w:rsidRDefault="00107520" w:rsidP="00107520">
      <w:pPr>
        <w:numPr>
          <w:ilvl w:val="0"/>
          <w:numId w:val="3"/>
        </w:numPr>
        <w:rPr>
          <w:rFonts w:ascii="宋体" w:eastAsia="宋体" w:hAnsi="宋体"/>
          <w:sz w:val="28"/>
          <w:szCs w:val="28"/>
        </w:rPr>
      </w:pPr>
      <w:r>
        <w:rPr>
          <w:rFonts w:ascii="宋体" w:eastAsia="宋体" w:hAnsi="宋体" w:hint="eastAsia"/>
          <w:sz w:val="28"/>
          <w:szCs w:val="28"/>
        </w:rPr>
        <w:t>供应商有责任保持停车场秩序良好，在停车场内发生盗窃、损坏车辆等意外事件，</w:t>
      </w:r>
      <w:r>
        <w:rPr>
          <w:rFonts w:ascii="宋体" w:eastAsia="宋体" w:hAnsi="宋体"/>
          <w:sz w:val="28"/>
          <w:szCs w:val="28"/>
        </w:rPr>
        <w:t>供应商应承担相应</w:t>
      </w:r>
      <w:r>
        <w:rPr>
          <w:rFonts w:ascii="宋体" w:eastAsia="宋体" w:hAnsi="宋体"/>
          <w:sz w:val="28"/>
          <w:szCs w:val="28"/>
        </w:rPr>
        <w:t>责任，采购人有权按事件情况</w:t>
      </w:r>
      <w:r>
        <w:rPr>
          <w:rFonts w:ascii="宋体" w:eastAsia="宋体" w:hAnsi="宋体"/>
          <w:sz w:val="28"/>
          <w:szCs w:val="28"/>
        </w:rPr>
        <w:t>，扣罚</w:t>
      </w:r>
      <w:r>
        <w:rPr>
          <w:rFonts w:ascii="宋体" w:eastAsia="宋体" w:hAnsi="宋体"/>
          <w:sz w:val="28"/>
          <w:szCs w:val="28"/>
        </w:rPr>
        <w:t>当月</w:t>
      </w:r>
      <w:r>
        <w:rPr>
          <w:rFonts w:ascii="宋体" w:eastAsia="宋体" w:hAnsi="宋体"/>
          <w:sz w:val="28"/>
          <w:szCs w:val="28"/>
        </w:rPr>
        <w:t>供应商的租金</w:t>
      </w:r>
      <w:r>
        <w:rPr>
          <w:rFonts w:ascii="宋体" w:eastAsia="宋体" w:hAnsi="宋体"/>
          <w:sz w:val="28"/>
          <w:szCs w:val="28"/>
        </w:rPr>
        <w:t>。</w:t>
      </w:r>
    </w:p>
    <w:p w14:paraId="6418DC63" w14:textId="74B026F1" w:rsidR="00C92E58" w:rsidRDefault="00107520" w:rsidP="00107520">
      <w:pPr>
        <w:numPr>
          <w:ilvl w:val="255"/>
          <w:numId w:val="0"/>
        </w:numPr>
        <w:rPr>
          <w:rFonts w:ascii="宋体" w:eastAsia="宋体" w:hAnsi="宋体"/>
          <w:sz w:val="28"/>
          <w:szCs w:val="28"/>
          <w:lang w:bidi="ar"/>
        </w:rPr>
      </w:pPr>
      <w:r>
        <w:rPr>
          <w:rFonts w:ascii="宋体" w:eastAsia="宋体" w:hAnsi="宋体"/>
          <w:sz w:val="28"/>
          <w:szCs w:val="28"/>
        </w:rPr>
        <w:t>九</w:t>
      </w:r>
      <w:r>
        <w:rPr>
          <w:rFonts w:ascii="宋体" w:eastAsia="宋体" w:hAnsi="宋体"/>
          <w:sz w:val="28"/>
          <w:szCs w:val="28"/>
        </w:rPr>
        <w:t>、</w:t>
      </w:r>
      <w:r>
        <w:rPr>
          <w:rFonts w:ascii="宋体" w:eastAsia="宋体" w:hAnsi="宋体" w:hint="eastAsia"/>
          <w:sz w:val="28"/>
          <w:szCs w:val="28"/>
        </w:rPr>
        <w:t>付款方式</w:t>
      </w:r>
      <w:r>
        <w:rPr>
          <w:rFonts w:ascii="宋体" w:eastAsia="宋体" w:hAnsi="宋体" w:hint="eastAsia"/>
          <w:sz w:val="28"/>
          <w:szCs w:val="28"/>
        </w:rPr>
        <w:t>：</w:t>
      </w:r>
      <w:r>
        <w:rPr>
          <w:rFonts w:ascii="Calibri" w:eastAsia="宋体" w:hAnsi="Calibri" w:cs="Times New Roman"/>
          <w:szCs w:val="21"/>
          <w:lang w:bidi="ar"/>
        </w:rPr>
        <w:t xml:space="preserve"> </w:t>
      </w:r>
    </w:p>
    <w:p w14:paraId="26685E81" w14:textId="77777777" w:rsidR="00C92E58" w:rsidRDefault="00107520">
      <w:pPr>
        <w:widowControl/>
        <w:jc w:val="left"/>
        <w:rPr>
          <w:rFonts w:ascii="宋体" w:eastAsia="宋体" w:hAnsi="宋体"/>
          <w:sz w:val="28"/>
          <w:szCs w:val="28"/>
          <w:lang w:bidi="ar"/>
        </w:rPr>
      </w:pPr>
      <w:r>
        <w:rPr>
          <w:rFonts w:ascii="宋体" w:eastAsia="宋体" w:hAnsi="宋体"/>
          <w:sz w:val="28"/>
          <w:szCs w:val="28"/>
          <w:lang w:bidi="ar"/>
        </w:rPr>
        <w:t>（一）押金</w:t>
      </w:r>
      <w:bookmarkStart w:id="0" w:name="_GoBack"/>
      <w:bookmarkEnd w:id="0"/>
      <w:r>
        <w:rPr>
          <w:rFonts w:ascii="宋体" w:eastAsia="宋体" w:hAnsi="宋体"/>
          <w:sz w:val="28"/>
          <w:szCs w:val="28"/>
          <w:lang w:bidi="ar"/>
        </w:rPr>
        <w:t>：采购人</w:t>
      </w:r>
      <w:r>
        <w:rPr>
          <w:rFonts w:ascii="宋体" w:eastAsia="宋体" w:hAnsi="宋体"/>
          <w:sz w:val="28"/>
          <w:szCs w:val="28"/>
        </w:rPr>
        <w:t>应于签订合同后</w:t>
      </w:r>
      <w:r>
        <w:rPr>
          <w:rFonts w:ascii="宋体" w:eastAsia="宋体" w:hAnsi="宋体"/>
          <w:sz w:val="28"/>
          <w:szCs w:val="28"/>
        </w:rPr>
        <w:t>15</w:t>
      </w:r>
      <w:r>
        <w:rPr>
          <w:rFonts w:ascii="宋体" w:eastAsia="宋体" w:hAnsi="宋体"/>
          <w:sz w:val="28"/>
          <w:szCs w:val="28"/>
        </w:rPr>
        <w:t>个工作日内，根据合同约定向供应商支付押金。</w:t>
      </w:r>
    </w:p>
    <w:p w14:paraId="7F5FF4A6" w14:textId="77777777" w:rsidR="00C92E58" w:rsidRDefault="00107520">
      <w:pPr>
        <w:widowControl/>
        <w:jc w:val="left"/>
        <w:rPr>
          <w:rFonts w:ascii="宋体" w:eastAsia="宋体" w:hAnsi="宋体"/>
          <w:sz w:val="28"/>
          <w:szCs w:val="28"/>
        </w:rPr>
      </w:pPr>
      <w:r>
        <w:rPr>
          <w:rFonts w:ascii="宋体" w:eastAsia="宋体" w:hAnsi="宋体"/>
          <w:sz w:val="28"/>
          <w:szCs w:val="28"/>
          <w:lang w:bidi="ar"/>
        </w:rPr>
        <w:t>（二）</w:t>
      </w:r>
      <w:r>
        <w:rPr>
          <w:rFonts w:ascii="宋体" w:eastAsia="宋体" w:hAnsi="宋体" w:hint="eastAsia"/>
          <w:sz w:val="28"/>
          <w:szCs w:val="28"/>
          <w:lang w:bidi="ar"/>
        </w:rPr>
        <w:t>月结款</w:t>
      </w:r>
      <w:r>
        <w:rPr>
          <w:rFonts w:ascii="宋体" w:eastAsia="宋体" w:hAnsi="宋体" w:hint="eastAsia"/>
          <w:sz w:val="28"/>
          <w:szCs w:val="28"/>
          <w:lang w:bidi="ar"/>
        </w:rPr>
        <w:t>:</w:t>
      </w:r>
      <w:r>
        <w:rPr>
          <w:rFonts w:ascii="宋体" w:eastAsia="宋体" w:hAnsi="宋体" w:hint="eastAsia"/>
          <w:sz w:val="28"/>
          <w:szCs w:val="28"/>
          <w:lang w:bidi="ar"/>
        </w:rPr>
        <w:t>停车场租金按月结形式支付。供应商每月</w:t>
      </w:r>
      <w:r>
        <w:rPr>
          <w:rFonts w:ascii="宋体" w:eastAsia="宋体" w:hAnsi="宋体" w:hint="eastAsia"/>
          <w:sz w:val="28"/>
          <w:szCs w:val="28"/>
          <w:lang w:bidi="ar"/>
        </w:rPr>
        <w:t>5</w:t>
      </w:r>
      <w:r>
        <w:rPr>
          <w:rFonts w:ascii="宋体" w:eastAsia="宋体" w:hAnsi="宋体" w:hint="eastAsia"/>
          <w:sz w:val="28"/>
          <w:szCs w:val="28"/>
          <w:lang w:bidi="ar"/>
        </w:rPr>
        <w:t>日前提交上</w:t>
      </w:r>
      <w:r>
        <w:rPr>
          <w:rFonts w:ascii="宋体" w:eastAsia="宋体" w:hAnsi="宋体"/>
          <w:sz w:val="28"/>
          <w:szCs w:val="28"/>
          <w:lang w:bidi="ar"/>
        </w:rPr>
        <w:t>一</w:t>
      </w:r>
      <w:r>
        <w:rPr>
          <w:rFonts w:ascii="宋体" w:eastAsia="宋体" w:hAnsi="宋体" w:hint="eastAsia"/>
          <w:sz w:val="28"/>
          <w:szCs w:val="28"/>
          <w:lang w:bidi="ar"/>
        </w:rPr>
        <w:t>个月租金</w:t>
      </w:r>
      <w:r>
        <w:rPr>
          <w:rFonts w:ascii="宋体" w:eastAsia="宋体" w:hAnsi="宋体"/>
          <w:sz w:val="28"/>
          <w:szCs w:val="28"/>
          <w:lang w:bidi="ar"/>
        </w:rPr>
        <w:t>的</w:t>
      </w:r>
      <w:r>
        <w:rPr>
          <w:rFonts w:ascii="宋体" w:eastAsia="宋体" w:hAnsi="宋体" w:hint="eastAsia"/>
          <w:sz w:val="28"/>
          <w:szCs w:val="28"/>
          <w:lang w:bidi="ar"/>
        </w:rPr>
        <w:t>等额</w:t>
      </w:r>
      <w:r>
        <w:rPr>
          <w:rFonts w:ascii="宋体" w:eastAsia="宋体" w:hAnsi="宋体"/>
          <w:sz w:val="28"/>
          <w:szCs w:val="28"/>
          <w:lang w:bidi="ar"/>
        </w:rPr>
        <w:t>合法</w:t>
      </w:r>
      <w:r>
        <w:rPr>
          <w:rFonts w:ascii="宋体" w:eastAsia="宋体" w:hAnsi="宋体" w:hint="eastAsia"/>
          <w:sz w:val="28"/>
          <w:szCs w:val="28"/>
          <w:lang w:bidi="ar"/>
        </w:rPr>
        <w:t>发票</w:t>
      </w:r>
      <w:r>
        <w:rPr>
          <w:rFonts w:ascii="宋体" w:eastAsia="宋体" w:hAnsi="宋体"/>
          <w:sz w:val="28"/>
          <w:szCs w:val="28"/>
          <w:lang w:bidi="ar"/>
        </w:rPr>
        <w:t>、请款函</w:t>
      </w:r>
      <w:r>
        <w:rPr>
          <w:rFonts w:ascii="宋体" w:eastAsia="宋体" w:hAnsi="宋体" w:hint="eastAsia"/>
          <w:sz w:val="28"/>
          <w:szCs w:val="28"/>
          <w:lang w:bidi="ar"/>
        </w:rPr>
        <w:t>，采购人在收齐所有资料后</w:t>
      </w:r>
      <w:r>
        <w:rPr>
          <w:rFonts w:ascii="宋体" w:eastAsia="宋体" w:hAnsi="宋体"/>
          <w:sz w:val="28"/>
          <w:szCs w:val="28"/>
          <w:lang w:bidi="ar"/>
        </w:rPr>
        <w:t>10</w:t>
      </w:r>
      <w:r>
        <w:rPr>
          <w:rFonts w:ascii="宋体" w:eastAsia="宋体" w:hAnsi="宋体" w:hint="eastAsia"/>
          <w:sz w:val="28"/>
          <w:szCs w:val="28"/>
          <w:lang w:bidi="ar"/>
        </w:rPr>
        <w:t>个工作日内办理支付流程。</w:t>
      </w:r>
    </w:p>
    <w:p w14:paraId="1F397E24" w14:textId="77777777" w:rsidR="00C92E58" w:rsidRDefault="00C92E58">
      <w:pPr>
        <w:pStyle w:val="af0"/>
        <w:numPr>
          <w:ilvl w:val="255"/>
          <w:numId w:val="0"/>
        </w:numPr>
        <w:tabs>
          <w:tab w:val="left" w:pos="709"/>
        </w:tabs>
        <w:rPr>
          <w:rFonts w:ascii="宋体" w:eastAsia="宋体" w:hAnsi="宋体"/>
          <w:sz w:val="28"/>
          <w:szCs w:val="28"/>
        </w:rPr>
      </w:pPr>
    </w:p>
    <w:sectPr w:rsidR="00C92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汉仪旗黑KW 55S"/>
    <w:panose1 w:val="020B0503020204020204"/>
    <w:charset w:val="86"/>
    <w:family w:val="swiss"/>
    <w:pitch w:val="variable"/>
    <w:sig w:usb0="80000287" w:usb1="280F3C52" w:usb2="00000016" w:usb3="00000000" w:csb0="0004001F" w:csb1="00000000"/>
  </w:font>
  <w:font w:name="Calibri">
    <w:altName w:val="Arial"/>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E4B2C0"/>
    <w:multiLevelType w:val="singleLevel"/>
    <w:tmpl w:val="DFE4B2C0"/>
    <w:lvl w:ilvl="0">
      <w:start w:val="1"/>
      <w:numFmt w:val="chineseCounting"/>
      <w:suff w:val="nothing"/>
      <w:lvlText w:val="（%1）"/>
      <w:lvlJc w:val="left"/>
      <w:rPr>
        <w:rFonts w:hint="eastAsia"/>
      </w:rPr>
    </w:lvl>
  </w:abstractNum>
  <w:abstractNum w:abstractNumId="1" w15:restartNumberingAfterBreak="0">
    <w:nsid w:val="EEFF6882"/>
    <w:multiLevelType w:val="singleLevel"/>
    <w:tmpl w:val="EEFF6882"/>
    <w:lvl w:ilvl="0">
      <w:start w:val="1"/>
      <w:numFmt w:val="chineseCounting"/>
      <w:suff w:val="nothing"/>
      <w:lvlText w:val="（%1）"/>
      <w:lvlJc w:val="left"/>
      <w:rPr>
        <w:rFonts w:hint="eastAsia"/>
      </w:rPr>
    </w:lvl>
  </w:abstractNum>
  <w:abstractNum w:abstractNumId="2"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ODkwMjI4ZTQ0ZGJmMTgzODY3ZjRkZTU2MmYyOGYifQ=="/>
    <w:docVar w:name="KGWebUrl" w:val="https://10.2.240.65:11335/seeyon/officeservlet"/>
  </w:docVars>
  <w:rsids>
    <w:rsidRoot w:val="00107C94"/>
    <w:rsid w:val="AE7F843B"/>
    <w:rsid w:val="AFBCDD6C"/>
    <w:rsid w:val="BCF34CDD"/>
    <w:rsid w:val="BFC73950"/>
    <w:rsid w:val="C7FE9021"/>
    <w:rsid w:val="CB77C1A1"/>
    <w:rsid w:val="CFCB290B"/>
    <w:rsid w:val="DEE1037C"/>
    <w:rsid w:val="DEFBB1EC"/>
    <w:rsid w:val="E1F72508"/>
    <w:rsid w:val="E76F298E"/>
    <w:rsid w:val="E7BFB913"/>
    <w:rsid w:val="F37F1A68"/>
    <w:rsid w:val="F3B3670B"/>
    <w:rsid w:val="F69A552D"/>
    <w:rsid w:val="F6FD29D4"/>
    <w:rsid w:val="F73F6D2C"/>
    <w:rsid w:val="F77F2B57"/>
    <w:rsid w:val="F7BF2462"/>
    <w:rsid w:val="F7E399E5"/>
    <w:rsid w:val="F9BA3D1B"/>
    <w:rsid w:val="FBAE1280"/>
    <w:rsid w:val="FBFF73A7"/>
    <w:rsid w:val="FC7ADAAD"/>
    <w:rsid w:val="FCBB8546"/>
    <w:rsid w:val="FD99749C"/>
    <w:rsid w:val="FDBEBA7C"/>
    <w:rsid w:val="FDFF528E"/>
    <w:rsid w:val="FEDDB56E"/>
    <w:rsid w:val="FFAFB50B"/>
    <w:rsid w:val="FFDBB927"/>
    <w:rsid w:val="FFEDC54F"/>
    <w:rsid w:val="00075086"/>
    <w:rsid w:val="000B36DD"/>
    <w:rsid w:val="00101ECF"/>
    <w:rsid w:val="00107520"/>
    <w:rsid w:val="00107C94"/>
    <w:rsid w:val="001617AB"/>
    <w:rsid w:val="001E2694"/>
    <w:rsid w:val="00205F25"/>
    <w:rsid w:val="0023735F"/>
    <w:rsid w:val="00282EA2"/>
    <w:rsid w:val="00297C0D"/>
    <w:rsid w:val="002A148B"/>
    <w:rsid w:val="002A7A99"/>
    <w:rsid w:val="002B0A65"/>
    <w:rsid w:val="00310AC4"/>
    <w:rsid w:val="00317077"/>
    <w:rsid w:val="003307AC"/>
    <w:rsid w:val="003705BE"/>
    <w:rsid w:val="003C5B90"/>
    <w:rsid w:val="003F03D2"/>
    <w:rsid w:val="004A0EFF"/>
    <w:rsid w:val="004C6DDB"/>
    <w:rsid w:val="00522B5B"/>
    <w:rsid w:val="00564FE2"/>
    <w:rsid w:val="00575D11"/>
    <w:rsid w:val="006D7F86"/>
    <w:rsid w:val="006E3C8A"/>
    <w:rsid w:val="007103C3"/>
    <w:rsid w:val="007315A2"/>
    <w:rsid w:val="00763D6C"/>
    <w:rsid w:val="008C4BAC"/>
    <w:rsid w:val="0097794E"/>
    <w:rsid w:val="009A3121"/>
    <w:rsid w:val="009B1E1B"/>
    <w:rsid w:val="009B3596"/>
    <w:rsid w:val="00AB0D1F"/>
    <w:rsid w:val="00B205D3"/>
    <w:rsid w:val="00B4026A"/>
    <w:rsid w:val="00B56DE8"/>
    <w:rsid w:val="00C77485"/>
    <w:rsid w:val="00C92E58"/>
    <w:rsid w:val="00CA3626"/>
    <w:rsid w:val="00CE247D"/>
    <w:rsid w:val="00D116B0"/>
    <w:rsid w:val="00D2583B"/>
    <w:rsid w:val="00D549CF"/>
    <w:rsid w:val="00D827C3"/>
    <w:rsid w:val="00DA28C4"/>
    <w:rsid w:val="00E55573"/>
    <w:rsid w:val="00E76B07"/>
    <w:rsid w:val="00E957F8"/>
    <w:rsid w:val="00EE3A47"/>
    <w:rsid w:val="00F037B6"/>
    <w:rsid w:val="00F047A7"/>
    <w:rsid w:val="00FA58B5"/>
    <w:rsid w:val="12B17ED5"/>
    <w:rsid w:val="1CC95161"/>
    <w:rsid w:val="1FFEE904"/>
    <w:rsid w:val="26822C8A"/>
    <w:rsid w:val="2EF73729"/>
    <w:rsid w:val="2F5AB533"/>
    <w:rsid w:val="3CBF47C2"/>
    <w:rsid w:val="3EFFEDDE"/>
    <w:rsid w:val="4BFE38F6"/>
    <w:rsid w:val="4FB19F19"/>
    <w:rsid w:val="5BF589F1"/>
    <w:rsid w:val="5F8FD0B6"/>
    <w:rsid w:val="5FC851FB"/>
    <w:rsid w:val="5FEEEB76"/>
    <w:rsid w:val="5FFFAF23"/>
    <w:rsid w:val="63A127C9"/>
    <w:rsid w:val="63EFF741"/>
    <w:rsid w:val="6AFB8B60"/>
    <w:rsid w:val="6F756602"/>
    <w:rsid w:val="753B5419"/>
    <w:rsid w:val="77DA7C86"/>
    <w:rsid w:val="7B9EDFB6"/>
    <w:rsid w:val="7CAFCE18"/>
    <w:rsid w:val="7D1A7EC4"/>
    <w:rsid w:val="7EF77E2F"/>
    <w:rsid w:val="7F8F36AC"/>
    <w:rsid w:val="7FB2F787"/>
    <w:rsid w:val="7FCD5CE2"/>
    <w:rsid w:val="7FD9F6A0"/>
    <w:rsid w:val="7FF3E813"/>
    <w:rsid w:val="7FF6C7CE"/>
    <w:rsid w:val="7FFF22DB"/>
    <w:rsid w:val="7FFF8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FB9E6B-FB51-472A-9D7F-7754405E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2024-05-14T10:27:00Z</dcterms:created>
  <dcterms:modified xsi:type="dcterms:W3CDTF">2024-05-14T07:56:00Z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9271923C7D40496AAF957DC8E0E93BDD_13</vt:lpwstr>
  </property>
</Properties>
</file>