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BE" w:rsidRDefault="00DD54DF">
      <w:pPr>
        <w:tabs>
          <w:tab w:val="left" w:pos="420"/>
          <w:tab w:val="left" w:pos="6660"/>
        </w:tabs>
        <w:adjustRightInd w:val="0"/>
        <w:snapToGrid w:val="0"/>
        <w:spacing w:beforeLines="50" w:before="156" w:line="880" w:lineRule="exact"/>
        <w:ind w:leftChars="100" w:left="210" w:rightChars="100" w:right="210"/>
        <w:jc w:val="center"/>
        <w:outlineLvl w:val="0"/>
        <w:rPr>
          <w:rFonts w:ascii="黑体" w:eastAsia="黑体" w:hAnsi="黑体" w:cs="黑体"/>
          <w:bCs/>
          <w:spacing w:val="-6"/>
          <w:sz w:val="36"/>
          <w:szCs w:val="36"/>
        </w:rPr>
      </w:pPr>
      <w:bookmarkStart w:id="0" w:name="_GoBack"/>
      <w:bookmarkEnd w:id="0"/>
      <w:r>
        <w:rPr>
          <w:rFonts w:ascii="黑体" w:eastAsia="黑体" w:hAnsi="黑体" w:cs="黑体" w:hint="eastAsia"/>
          <w:bCs/>
          <w:spacing w:val="-6"/>
          <w:sz w:val="36"/>
          <w:szCs w:val="36"/>
        </w:rPr>
        <w:t>广州医科大学附属番禺中心医院随访信息管理系统建设项目需求书</w:t>
      </w:r>
    </w:p>
    <w:p w:rsidR="00A56FBE" w:rsidRDefault="00A56FBE">
      <w:pPr>
        <w:pStyle w:val="Style3"/>
      </w:pPr>
    </w:p>
    <w:p w:rsidR="00A56FBE" w:rsidRDefault="00DD54DF">
      <w:pPr>
        <w:numPr>
          <w:ilvl w:val="0"/>
          <w:numId w:val="1"/>
        </w:numPr>
        <w:spacing w:line="360" w:lineRule="auto"/>
        <w:outlineLvl w:val="0"/>
        <w:rPr>
          <w:rFonts w:hAnsi="宋体"/>
          <w:b/>
          <w:bCs/>
          <w:lang w:val="zh-TW"/>
        </w:rPr>
      </w:pPr>
      <w:r>
        <w:rPr>
          <w:rFonts w:hAnsi="宋体" w:hint="eastAsia"/>
          <w:b/>
          <w:bCs/>
          <w:lang w:val="zh-TW" w:eastAsia="zh-TW"/>
        </w:rPr>
        <w:t>项目</w:t>
      </w:r>
      <w:r>
        <w:rPr>
          <w:rFonts w:hAnsi="宋体" w:hint="eastAsia"/>
          <w:b/>
          <w:bCs/>
        </w:rPr>
        <w:t>背景</w:t>
      </w:r>
    </w:p>
    <w:p w:rsidR="00A56FBE" w:rsidRDefault="00DD54DF">
      <w:pPr>
        <w:spacing w:line="360" w:lineRule="auto"/>
        <w:ind w:firstLineChars="200" w:firstLine="420"/>
        <w:outlineLvl w:val="0"/>
      </w:pPr>
      <w:r>
        <w:rPr>
          <w:rFonts w:hint="eastAsia"/>
        </w:rPr>
        <w:t>随访管理是医院提升优质服务的重要举措，通过随访管理不仅让患者切实感受到医院对其医疗服务认真与负责的态度，同时让患者体会医院对其尊重和关心，不断使医疗卫生机构将院前、院中及院后医疗服务形成服务链，将优质的医疗服务延伸到院外。</w:t>
      </w:r>
    </w:p>
    <w:p w:rsidR="00A56FBE" w:rsidRDefault="00DD54DF">
      <w:pPr>
        <w:numPr>
          <w:ilvl w:val="0"/>
          <w:numId w:val="1"/>
        </w:numPr>
        <w:spacing w:line="360" w:lineRule="auto"/>
        <w:outlineLvl w:val="0"/>
        <w:rPr>
          <w:rFonts w:hAnsi="宋体"/>
          <w:b/>
          <w:bCs/>
        </w:rPr>
      </w:pPr>
      <w:r>
        <w:rPr>
          <w:rFonts w:hAnsi="宋体" w:hint="eastAsia"/>
          <w:b/>
          <w:bCs/>
        </w:rPr>
        <w:t>建设目标</w:t>
      </w:r>
    </w:p>
    <w:p w:rsidR="00A56FBE" w:rsidRDefault="00DD54DF">
      <w:pPr>
        <w:ind w:firstLine="420"/>
      </w:pPr>
      <w:r>
        <w:rPr>
          <w:rFonts w:hint="eastAsia"/>
        </w:rPr>
        <w:t>为了积极推行院前、院中、院后的一体化医疗服务模式，进一步提升患者服务水平，提高患者满意度，我院需建立一套智能随访系统，在智能化随访基础上辅以人工干预，优化“诊前—诊中—诊后”的患者管理流程，提升医疗服务水平。</w:t>
      </w:r>
    </w:p>
    <w:p w:rsidR="00A56FBE" w:rsidRDefault="00DD54DF">
      <w:pPr>
        <w:numPr>
          <w:ilvl w:val="0"/>
          <w:numId w:val="1"/>
        </w:numPr>
        <w:spacing w:line="360" w:lineRule="auto"/>
        <w:outlineLvl w:val="0"/>
        <w:rPr>
          <w:rFonts w:hAnsi="宋体"/>
          <w:b/>
          <w:bCs/>
        </w:rPr>
      </w:pPr>
      <w:r>
        <w:rPr>
          <w:rFonts w:hAnsi="宋体" w:hint="eastAsia"/>
          <w:b/>
          <w:bCs/>
        </w:rPr>
        <w:t>需求清单</w:t>
      </w:r>
    </w:p>
    <w:tbl>
      <w:tblPr>
        <w:tblpPr w:leftFromText="180" w:rightFromText="180" w:vertAnchor="text" w:horzAnchor="page" w:tblpXSpec="center" w:tblpY="458"/>
        <w:tblOverlap w:val="neve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750"/>
        <w:gridCol w:w="3445"/>
        <w:gridCol w:w="809"/>
        <w:gridCol w:w="1658"/>
      </w:tblGrid>
      <w:tr w:rsidR="00A56FBE">
        <w:trPr>
          <w:trHeight w:val="566"/>
          <w:jc w:val="center"/>
        </w:trPr>
        <w:tc>
          <w:tcPr>
            <w:tcW w:w="858" w:type="dxa"/>
            <w:vAlign w:val="center"/>
          </w:tcPr>
          <w:p w:rsidR="00A56FBE" w:rsidRDefault="00DD54DF">
            <w:pPr>
              <w:widowControl/>
              <w:jc w:val="center"/>
              <w:rPr>
                <w:rFonts w:ascii="宋体" w:hAnsi="宋体"/>
                <w:b/>
                <w:bCs/>
                <w:kern w:val="0"/>
                <w:sz w:val="24"/>
              </w:rPr>
            </w:pPr>
            <w:r>
              <w:rPr>
                <w:rFonts w:ascii="宋体" w:hAnsi="宋体" w:hint="eastAsia"/>
                <w:b/>
                <w:bCs/>
                <w:kern w:val="0"/>
                <w:sz w:val="24"/>
              </w:rPr>
              <w:t>序号</w:t>
            </w:r>
          </w:p>
        </w:tc>
        <w:tc>
          <w:tcPr>
            <w:tcW w:w="5195" w:type="dxa"/>
            <w:gridSpan w:val="2"/>
            <w:vAlign w:val="center"/>
          </w:tcPr>
          <w:p w:rsidR="00A56FBE" w:rsidRDefault="00DD54DF">
            <w:pPr>
              <w:widowControl/>
              <w:jc w:val="center"/>
              <w:rPr>
                <w:rFonts w:ascii="宋体" w:hAnsi="宋体"/>
                <w:b/>
                <w:bCs/>
                <w:kern w:val="0"/>
                <w:sz w:val="24"/>
              </w:rPr>
            </w:pPr>
            <w:r>
              <w:rPr>
                <w:rFonts w:ascii="宋体" w:hAnsi="宋体" w:hint="eastAsia"/>
                <w:b/>
                <w:bCs/>
                <w:kern w:val="0"/>
                <w:sz w:val="24"/>
              </w:rPr>
              <w:t>建设内容</w:t>
            </w:r>
          </w:p>
        </w:tc>
        <w:tc>
          <w:tcPr>
            <w:tcW w:w="809" w:type="dxa"/>
            <w:vAlign w:val="center"/>
          </w:tcPr>
          <w:p w:rsidR="00A56FBE" w:rsidRDefault="00DD54DF">
            <w:pPr>
              <w:widowControl/>
              <w:jc w:val="center"/>
              <w:rPr>
                <w:rFonts w:ascii="宋体" w:hAnsi="宋体"/>
                <w:b/>
                <w:bCs/>
                <w:kern w:val="0"/>
                <w:sz w:val="24"/>
              </w:rPr>
            </w:pPr>
            <w:r>
              <w:rPr>
                <w:rFonts w:ascii="宋体" w:hAnsi="宋体" w:hint="eastAsia"/>
                <w:b/>
                <w:bCs/>
                <w:kern w:val="0"/>
                <w:sz w:val="24"/>
              </w:rPr>
              <w:t>数量</w:t>
            </w:r>
          </w:p>
        </w:tc>
        <w:tc>
          <w:tcPr>
            <w:tcW w:w="1658" w:type="dxa"/>
            <w:vAlign w:val="center"/>
          </w:tcPr>
          <w:p w:rsidR="00A56FBE" w:rsidRDefault="00DD54DF">
            <w:pPr>
              <w:widowControl/>
              <w:jc w:val="center"/>
              <w:rPr>
                <w:rFonts w:ascii="宋体" w:hAnsi="宋体"/>
                <w:b/>
                <w:bCs/>
                <w:kern w:val="0"/>
                <w:sz w:val="24"/>
              </w:rPr>
            </w:pPr>
            <w:r>
              <w:rPr>
                <w:rFonts w:ascii="宋体" w:hAnsi="宋体" w:hint="eastAsia"/>
                <w:b/>
                <w:bCs/>
                <w:sz w:val="24"/>
              </w:rPr>
              <w:t>服务期</w:t>
            </w:r>
          </w:p>
        </w:tc>
      </w:tr>
      <w:tr w:rsidR="00A56FBE">
        <w:trPr>
          <w:trHeight w:val="455"/>
          <w:jc w:val="center"/>
        </w:trPr>
        <w:tc>
          <w:tcPr>
            <w:tcW w:w="858" w:type="dxa"/>
            <w:vMerge w:val="restart"/>
            <w:vAlign w:val="center"/>
          </w:tcPr>
          <w:p w:rsidR="00A56FBE" w:rsidRDefault="00DD54DF">
            <w:pPr>
              <w:widowControl/>
              <w:jc w:val="center"/>
              <w:rPr>
                <w:rFonts w:ascii="宋体" w:hAnsi="宋体"/>
                <w:sz w:val="24"/>
              </w:rPr>
            </w:pPr>
            <w:r>
              <w:rPr>
                <w:rFonts w:ascii="宋体" w:hAnsi="宋体" w:hint="eastAsia"/>
                <w:sz w:val="24"/>
              </w:rPr>
              <w:t>1</w:t>
            </w:r>
          </w:p>
        </w:tc>
        <w:tc>
          <w:tcPr>
            <w:tcW w:w="1750" w:type="dxa"/>
            <w:vMerge w:val="restart"/>
            <w:vAlign w:val="center"/>
          </w:tcPr>
          <w:p w:rsidR="00A56FBE" w:rsidRDefault="00DD54DF">
            <w:pPr>
              <w:widowControl/>
              <w:jc w:val="center"/>
              <w:rPr>
                <w:rFonts w:ascii="宋体" w:hAnsi="宋体"/>
                <w:sz w:val="24"/>
              </w:rPr>
            </w:pPr>
            <w:r>
              <w:rPr>
                <w:rFonts w:ascii="宋体" w:hAnsi="宋体" w:hint="eastAsia"/>
                <w:sz w:val="24"/>
              </w:rPr>
              <w:t>医院随访信息管理系统</w:t>
            </w:r>
          </w:p>
        </w:tc>
        <w:tc>
          <w:tcPr>
            <w:tcW w:w="3445" w:type="dxa"/>
            <w:vAlign w:val="center"/>
          </w:tcPr>
          <w:p w:rsidR="00A56FBE" w:rsidRDefault="00DD54DF">
            <w:pPr>
              <w:widowControl/>
              <w:jc w:val="left"/>
              <w:rPr>
                <w:rFonts w:ascii="宋体" w:hAnsi="宋体"/>
                <w:sz w:val="24"/>
              </w:rPr>
            </w:pPr>
            <w:r>
              <w:rPr>
                <w:rFonts w:ascii="宋体" w:hAnsi="宋体" w:hint="eastAsia"/>
                <w:sz w:val="24"/>
              </w:rPr>
              <w:t>首页</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val="restart"/>
            <w:vAlign w:val="center"/>
          </w:tcPr>
          <w:p w:rsidR="00A56FBE" w:rsidRDefault="00DD54DF">
            <w:pPr>
              <w:widowControl/>
              <w:jc w:val="center"/>
              <w:rPr>
                <w:rFonts w:ascii="宋体" w:hAnsi="宋体"/>
                <w:sz w:val="24"/>
              </w:rPr>
            </w:pPr>
            <w:r>
              <w:rPr>
                <w:rFonts w:ascii="宋体" w:hAnsi="宋体" w:hint="eastAsia"/>
                <w:sz w:val="24"/>
              </w:rPr>
              <w:t>合同签订后</w:t>
            </w:r>
            <w:r>
              <w:rPr>
                <w:rFonts w:ascii="宋体" w:hAnsi="宋体" w:hint="eastAsia"/>
                <w:sz w:val="24"/>
              </w:rPr>
              <w:t>30</w:t>
            </w:r>
            <w:r>
              <w:rPr>
                <w:rFonts w:ascii="宋体" w:hAnsi="宋体" w:hint="eastAsia"/>
                <w:sz w:val="24"/>
              </w:rPr>
              <w:t>个工作日内系统安装</w:t>
            </w:r>
            <w:r>
              <w:rPr>
                <w:rFonts w:ascii="宋体" w:hAnsi="宋体"/>
                <w:sz w:val="24"/>
              </w:rPr>
              <w:t>调试</w:t>
            </w:r>
            <w:r>
              <w:rPr>
                <w:rFonts w:ascii="宋体" w:hAnsi="宋体" w:hint="eastAsia"/>
                <w:sz w:val="24"/>
              </w:rPr>
              <w:t>完毕</w:t>
            </w:r>
            <w:r>
              <w:rPr>
                <w:rFonts w:ascii="宋体" w:hAnsi="宋体"/>
                <w:sz w:val="24"/>
              </w:rPr>
              <w:t>验收合同后交付采购人使用。</w:t>
            </w:r>
          </w:p>
        </w:tc>
      </w:tr>
      <w:tr w:rsidR="00A56FBE">
        <w:trPr>
          <w:trHeight w:val="456"/>
          <w:jc w:val="center"/>
        </w:trPr>
        <w:tc>
          <w:tcPr>
            <w:tcW w:w="858" w:type="dxa"/>
            <w:vMerge/>
          </w:tcPr>
          <w:p w:rsidR="00A56FBE" w:rsidRDefault="00A56FBE">
            <w:pPr>
              <w:widowControl/>
              <w:jc w:val="left"/>
              <w:rPr>
                <w:rFonts w:ascii="宋体" w:hAnsi="宋体"/>
                <w:sz w:val="24"/>
              </w:rPr>
            </w:pPr>
          </w:p>
        </w:tc>
        <w:tc>
          <w:tcPr>
            <w:tcW w:w="1750" w:type="dxa"/>
            <w:vMerge/>
          </w:tcPr>
          <w:p w:rsidR="00A56FBE" w:rsidRDefault="00A56FBE">
            <w:pPr>
              <w:widowControl/>
              <w:jc w:val="left"/>
              <w:rPr>
                <w:rFonts w:ascii="宋体" w:hAnsi="宋体"/>
                <w:sz w:val="24"/>
              </w:rPr>
            </w:pPr>
          </w:p>
        </w:tc>
        <w:tc>
          <w:tcPr>
            <w:tcW w:w="3445" w:type="dxa"/>
            <w:vAlign w:val="center"/>
          </w:tcPr>
          <w:p w:rsidR="00A56FBE" w:rsidRDefault="00DD54DF">
            <w:pPr>
              <w:widowControl/>
              <w:jc w:val="left"/>
              <w:rPr>
                <w:rFonts w:ascii="宋体" w:hAnsi="宋体"/>
                <w:sz w:val="24"/>
              </w:rPr>
            </w:pPr>
            <w:r>
              <w:rPr>
                <w:rFonts w:ascii="宋体" w:hAnsi="宋体" w:hint="eastAsia"/>
                <w:sz w:val="24"/>
              </w:rPr>
              <w:t>就诊信息查询</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vAlign w:val="center"/>
          </w:tcPr>
          <w:p w:rsidR="00A56FBE" w:rsidRDefault="00A56FBE">
            <w:pPr>
              <w:widowControl/>
              <w:jc w:val="left"/>
              <w:rPr>
                <w:rFonts w:ascii="宋体" w:hAnsi="宋体"/>
                <w:sz w:val="24"/>
              </w:rPr>
            </w:pPr>
          </w:p>
        </w:tc>
      </w:tr>
      <w:tr w:rsidR="00A56FBE">
        <w:trPr>
          <w:trHeight w:val="501"/>
          <w:jc w:val="center"/>
        </w:trPr>
        <w:tc>
          <w:tcPr>
            <w:tcW w:w="858" w:type="dxa"/>
            <w:vMerge/>
          </w:tcPr>
          <w:p w:rsidR="00A56FBE" w:rsidRDefault="00A56FBE">
            <w:pPr>
              <w:widowControl/>
              <w:jc w:val="left"/>
              <w:rPr>
                <w:rFonts w:ascii="宋体" w:hAnsi="宋体"/>
                <w:sz w:val="24"/>
              </w:rPr>
            </w:pPr>
          </w:p>
        </w:tc>
        <w:tc>
          <w:tcPr>
            <w:tcW w:w="1750" w:type="dxa"/>
            <w:vMerge/>
          </w:tcPr>
          <w:p w:rsidR="00A56FBE" w:rsidRDefault="00A56FBE">
            <w:pPr>
              <w:widowControl/>
              <w:jc w:val="left"/>
              <w:rPr>
                <w:rFonts w:ascii="宋体" w:hAnsi="宋体"/>
                <w:sz w:val="24"/>
              </w:rPr>
            </w:pPr>
          </w:p>
        </w:tc>
        <w:tc>
          <w:tcPr>
            <w:tcW w:w="3445" w:type="dxa"/>
            <w:vAlign w:val="center"/>
          </w:tcPr>
          <w:p w:rsidR="00A56FBE" w:rsidRDefault="00DD54DF">
            <w:pPr>
              <w:widowControl/>
              <w:jc w:val="left"/>
              <w:rPr>
                <w:rFonts w:ascii="宋体" w:hAnsi="宋体"/>
                <w:sz w:val="24"/>
              </w:rPr>
            </w:pPr>
            <w:r>
              <w:rPr>
                <w:rFonts w:ascii="宋体" w:hAnsi="宋体" w:hint="eastAsia"/>
                <w:sz w:val="24"/>
              </w:rPr>
              <w:t>数据接入</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vAlign w:val="center"/>
          </w:tcPr>
          <w:p w:rsidR="00A56FBE" w:rsidRDefault="00A56FBE">
            <w:pPr>
              <w:widowControl/>
              <w:jc w:val="left"/>
              <w:rPr>
                <w:rFonts w:ascii="宋体" w:hAnsi="宋体"/>
                <w:sz w:val="24"/>
              </w:rPr>
            </w:pPr>
          </w:p>
        </w:tc>
      </w:tr>
      <w:tr w:rsidR="00A56FBE">
        <w:trPr>
          <w:trHeight w:val="501"/>
          <w:jc w:val="center"/>
        </w:trPr>
        <w:tc>
          <w:tcPr>
            <w:tcW w:w="858" w:type="dxa"/>
            <w:vMerge/>
          </w:tcPr>
          <w:p w:rsidR="00A56FBE" w:rsidRDefault="00A56FBE">
            <w:pPr>
              <w:widowControl/>
              <w:jc w:val="left"/>
              <w:rPr>
                <w:rFonts w:ascii="宋体" w:hAnsi="宋体"/>
                <w:sz w:val="24"/>
              </w:rPr>
            </w:pPr>
          </w:p>
        </w:tc>
        <w:tc>
          <w:tcPr>
            <w:tcW w:w="1750" w:type="dxa"/>
            <w:vMerge/>
          </w:tcPr>
          <w:p w:rsidR="00A56FBE" w:rsidRDefault="00A56FBE">
            <w:pPr>
              <w:widowControl/>
              <w:jc w:val="left"/>
              <w:rPr>
                <w:rFonts w:ascii="宋体" w:hAnsi="宋体"/>
                <w:sz w:val="24"/>
              </w:rPr>
            </w:pPr>
          </w:p>
        </w:tc>
        <w:tc>
          <w:tcPr>
            <w:tcW w:w="3445" w:type="dxa"/>
            <w:vAlign w:val="center"/>
          </w:tcPr>
          <w:p w:rsidR="00A56FBE" w:rsidRDefault="00DD54DF">
            <w:pPr>
              <w:widowControl/>
              <w:jc w:val="left"/>
              <w:rPr>
                <w:rFonts w:ascii="宋体" w:hAnsi="宋体"/>
                <w:sz w:val="24"/>
              </w:rPr>
            </w:pPr>
            <w:r>
              <w:rPr>
                <w:rFonts w:ascii="宋体" w:hAnsi="宋体" w:hint="eastAsia"/>
                <w:sz w:val="24"/>
              </w:rPr>
              <w:t>系统管理</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vAlign w:val="center"/>
          </w:tcPr>
          <w:p w:rsidR="00A56FBE" w:rsidRDefault="00A56FBE">
            <w:pPr>
              <w:widowControl/>
              <w:jc w:val="left"/>
              <w:rPr>
                <w:rFonts w:ascii="宋体" w:hAnsi="宋体"/>
                <w:sz w:val="24"/>
              </w:rPr>
            </w:pPr>
          </w:p>
        </w:tc>
      </w:tr>
      <w:tr w:rsidR="00A56FBE">
        <w:trPr>
          <w:trHeight w:val="501"/>
          <w:jc w:val="center"/>
        </w:trPr>
        <w:tc>
          <w:tcPr>
            <w:tcW w:w="858" w:type="dxa"/>
            <w:vMerge/>
            <w:vAlign w:val="center"/>
          </w:tcPr>
          <w:p w:rsidR="00A56FBE" w:rsidRDefault="00A56FBE">
            <w:pPr>
              <w:widowControl/>
              <w:jc w:val="center"/>
              <w:rPr>
                <w:rFonts w:ascii="宋体" w:hAnsi="宋体"/>
                <w:sz w:val="24"/>
              </w:rPr>
            </w:pPr>
          </w:p>
        </w:tc>
        <w:tc>
          <w:tcPr>
            <w:tcW w:w="1750" w:type="dxa"/>
            <w:vMerge/>
            <w:vAlign w:val="center"/>
          </w:tcPr>
          <w:p w:rsidR="00A56FBE" w:rsidRDefault="00A56FBE">
            <w:pPr>
              <w:widowControl/>
              <w:jc w:val="center"/>
              <w:rPr>
                <w:rFonts w:ascii="宋体" w:hAnsi="宋体"/>
                <w:sz w:val="24"/>
              </w:rPr>
            </w:pPr>
          </w:p>
        </w:tc>
        <w:tc>
          <w:tcPr>
            <w:tcW w:w="3445" w:type="dxa"/>
            <w:vAlign w:val="center"/>
          </w:tcPr>
          <w:p w:rsidR="00A56FBE" w:rsidRDefault="00DD54DF">
            <w:pPr>
              <w:widowControl/>
              <w:jc w:val="left"/>
              <w:rPr>
                <w:rFonts w:ascii="宋体" w:hAnsi="宋体"/>
                <w:sz w:val="24"/>
              </w:rPr>
            </w:pPr>
            <w:r>
              <w:rPr>
                <w:rFonts w:ascii="宋体" w:hAnsi="宋体" w:hint="eastAsia"/>
                <w:sz w:val="24"/>
              </w:rPr>
              <w:t>随访任务管理</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tcPr>
          <w:p w:rsidR="00A56FBE" w:rsidRDefault="00A56FBE">
            <w:pPr>
              <w:widowControl/>
              <w:jc w:val="left"/>
              <w:rPr>
                <w:rFonts w:ascii="宋体" w:hAnsi="宋体"/>
                <w:sz w:val="24"/>
              </w:rPr>
            </w:pPr>
          </w:p>
        </w:tc>
      </w:tr>
      <w:tr w:rsidR="00A56FBE">
        <w:trPr>
          <w:trHeight w:val="501"/>
          <w:jc w:val="center"/>
        </w:trPr>
        <w:tc>
          <w:tcPr>
            <w:tcW w:w="858" w:type="dxa"/>
            <w:vMerge/>
            <w:vAlign w:val="center"/>
          </w:tcPr>
          <w:p w:rsidR="00A56FBE" w:rsidRDefault="00A56FBE">
            <w:pPr>
              <w:widowControl/>
              <w:jc w:val="center"/>
              <w:rPr>
                <w:rFonts w:ascii="宋体" w:hAnsi="宋体"/>
                <w:sz w:val="24"/>
              </w:rPr>
            </w:pPr>
          </w:p>
        </w:tc>
        <w:tc>
          <w:tcPr>
            <w:tcW w:w="1750" w:type="dxa"/>
            <w:vMerge/>
            <w:vAlign w:val="center"/>
          </w:tcPr>
          <w:p w:rsidR="00A56FBE" w:rsidRDefault="00A56FBE">
            <w:pPr>
              <w:widowControl/>
              <w:jc w:val="center"/>
              <w:rPr>
                <w:rFonts w:ascii="宋体" w:hAnsi="宋体"/>
                <w:sz w:val="24"/>
              </w:rPr>
            </w:pPr>
          </w:p>
        </w:tc>
        <w:tc>
          <w:tcPr>
            <w:tcW w:w="3445" w:type="dxa"/>
            <w:vAlign w:val="center"/>
          </w:tcPr>
          <w:p w:rsidR="00A56FBE" w:rsidRDefault="00DD54DF">
            <w:pPr>
              <w:widowControl/>
              <w:jc w:val="left"/>
              <w:rPr>
                <w:rFonts w:ascii="宋体" w:hAnsi="宋体"/>
                <w:sz w:val="24"/>
              </w:rPr>
            </w:pPr>
            <w:r>
              <w:rPr>
                <w:rFonts w:ascii="宋体" w:hAnsi="宋体" w:hint="eastAsia"/>
                <w:sz w:val="24"/>
              </w:rPr>
              <w:t>智能语音服务</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tcPr>
          <w:p w:rsidR="00A56FBE" w:rsidRDefault="00A56FBE">
            <w:pPr>
              <w:widowControl/>
              <w:jc w:val="left"/>
              <w:rPr>
                <w:rFonts w:ascii="宋体" w:hAnsi="宋体"/>
                <w:sz w:val="24"/>
              </w:rPr>
            </w:pPr>
          </w:p>
        </w:tc>
      </w:tr>
      <w:tr w:rsidR="00A56FBE">
        <w:trPr>
          <w:trHeight w:val="501"/>
          <w:jc w:val="center"/>
        </w:trPr>
        <w:tc>
          <w:tcPr>
            <w:tcW w:w="858" w:type="dxa"/>
            <w:vMerge/>
            <w:vAlign w:val="center"/>
          </w:tcPr>
          <w:p w:rsidR="00A56FBE" w:rsidRDefault="00A56FBE">
            <w:pPr>
              <w:widowControl/>
              <w:jc w:val="left"/>
              <w:rPr>
                <w:rFonts w:ascii="宋体" w:hAnsi="宋体"/>
                <w:sz w:val="24"/>
              </w:rPr>
            </w:pPr>
          </w:p>
        </w:tc>
        <w:tc>
          <w:tcPr>
            <w:tcW w:w="1750" w:type="dxa"/>
            <w:vMerge/>
            <w:vAlign w:val="center"/>
          </w:tcPr>
          <w:p w:rsidR="00A56FBE" w:rsidRDefault="00A56FBE">
            <w:pPr>
              <w:widowControl/>
              <w:jc w:val="left"/>
              <w:rPr>
                <w:rFonts w:ascii="宋体" w:hAnsi="宋体"/>
                <w:sz w:val="24"/>
              </w:rPr>
            </w:pPr>
          </w:p>
        </w:tc>
        <w:tc>
          <w:tcPr>
            <w:tcW w:w="3445" w:type="dxa"/>
            <w:vAlign w:val="center"/>
          </w:tcPr>
          <w:p w:rsidR="00A56FBE" w:rsidRDefault="00DD54DF">
            <w:pPr>
              <w:widowControl/>
              <w:jc w:val="left"/>
              <w:rPr>
                <w:rFonts w:ascii="宋体" w:hAnsi="宋体"/>
                <w:sz w:val="24"/>
              </w:rPr>
            </w:pPr>
            <w:r>
              <w:rPr>
                <w:rFonts w:ascii="宋体" w:hAnsi="宋体" w:hint="eastAsia"/>
                <w:sz w:val="24"/>
              </w:rPr>
              <w:t>随访计划管理</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vAlign w:val="center"/>
          </w:tcPr>
          <w:p w:rsidR="00A56FBE" w:rsidRDefault="00A56FBE">
            <w:pPr>
              <w:widowControl/>
              <w:jc w:val="left"/>
              <w:rPr>
                <w:rFonts w:ascii="宋体" w:hAnsi="宋体"/>
                <w:sz w:val="24"/>
              </w:rPr>
            </w:pPr>
          </w:p>
        </w:tc>
      </w:tr>
      <w:tr w:rsidR="00A56FBE">
        <w:trPr>
          <w:trHeight w:val="501"/>
          <w:jc w:val="center"/>
        </w:trPr>
        <w:tc>
          <w:tcPr>
            <w:tcW w:w="858" w:type="dxa"/>
            <w:vMerge/>
            <w:vAlign w:val="center"/>
          </w:tcPr>
          <w:p w:rsidR="00A56FBE" w:rsidRDefault="00A56FBE">
            <w:pPr>
              <w:widowControl/>
              <w:jc w:val="left"/>
              <w:rPr>
                <w:rFonts w:ascii="宋体" w:hAnsi="宋体"/>
                <w:sz w:val="24"/>
              </w:rPr>
            </w:pPr>
          </w:p>
        </w:tc>
        <w:tc>
          <w:tcPr>
            <w:tcW w:w="1750" w:type="dxa"/>
            <w:vMerge/>
            <w:vAlign w:val="center"/>
          </w:tcPr>
          <w:p w:rsidR="00A56FBE" w:rsidRDefault="00A56FBE">
            <w:pPr>
              <w:widowControl/>
              <w:jc w:val="left"/>
              <w:rPr>
                <w:rFonts w:ascii="宋体" w:hAnsi="宋体"/>
                <w:sz w:val="24"/>
              </w:rPr>
            </w:pPr>
          </w:p>
        </w:tc>
        <w:tc>
          <w:tcPr>
            <w:tcW w:w="3445" w:type="dxa"/>
            <w:vAlign w:val="center"/>
          </w:tcPr>
          <w:p w:rsidR="00A56FBE" w:rsidRDefault="00DD54DF">
            <w:pPr>
              <w:widowControl/>
              <w:jc w:val="left"/>
              <w:rPr>
                <w:rFonts w:ascii="宋体" w:hAnsi="宋体"/>
                <w:sz w:val="24"/>
              </w:rPr>
            </w:pPr>
            <w:r>
              <w:rPr>
                <w:rFonts w:ascii="宋体" w:hAnsi="宋体" w:hint="eastAsia"/>
                <w:sz w:val="24"/>
              </w:rPr>
              <w:t>线路管理</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vAlign w:val="center"/>
          </w:tcPr>
          <w:p w:rsidR="00A56FBE" w:rsidRDefault="00A56FBE">
            <w:pPr>
              <w:widowControl/>
              <w:jc w:val="left"/>
              <w:rPr>
                <w:rFonts w:ascii="宋体" w:hAnsi="宋体"/>
                <w:sz w:val="24"/>
              </w:rPr>
            </w:pPr>
          </w:p>
        </w:tc>
      </w:tr>
      <w:tr w:rsidR="00A56FBE">
        <w:trPr>
          <w:trHeight w:val="501"/>
          <w:jc w:val="center"/>
        </w:trPr>
        <w:tc>
          <w:tcPr>
            <w:tcW w:w="858" w:type="dxa"/>
            <w:vMerge/>
            <w:vAlign w:val="center"/>
          </w:tcPr>
          <w:p w:rsidR="00A56FBE" w:rsidRDefault="00A56FBE">
            <w:pPr>
              <w:widowControl/>
              <w:jc w:val="left"/>
              <w:rPr>
                <w:rFonts w:ascii="宋体" w:hAnsi="宋体"/>
                <w:sz w:val="24"/>
              </w:rPr>
            </w:pPr>
          </w:p>
        </w:tc>
        <w:tc>
          <w:tcPr>
            <w:tcW w:w="1750" w:type="dxa"/>
            <w:vMerge/>
            <w:vAlign w:val="center"/>
          </w:tcPr>
          <w:p w:rsidR="00A56FBE" w:rsidRDefault="00A56FBE">
            <w:pPr>
              <w:widowControl/>
              <w:jc w:val="left"/>
              <w:rPr>
                <w:rFonts w:ascii="宋体" w:hAnsi="宋体"/>
                <w:sz w:val="24"/>
              </w:rPr>
            </w:pPr>
          </w:p>
        </w:tc>
        <w:tc>
          <w:tcPr>
            <w:tcW w:w="3445" w:type="dxa"/>
            <w:vAlign w:val="center"/>
          </w:tcPr>
          <w:p w:rsidR="00A56FBE" w:rsidRDefault="00DD54DF">
            <w:pPr>
              <w:widowControl/>
              <w:jc w:val="left"/>
              <w:rPr>
                <w:rFonts w:ascii="宋体" w:hAnsi="宋体"/>
                <w:sz w:val="24"/>
              </w:rPr>
            </w:pPr>
            <w:r>
              <w:rPr>
                <w:rFonts w:ascii="宋体" w:hAnsi="宋体" w:hint="eastAsia"/>
                <w:sz w:val="24"/>
              </w:rPr>
              <w:t>随访统计</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vAlign w:val="center"/>
          </w:tcPr>
          <w:p w:rsidR="00A56FBE" w:rsidRDefault="00A56FBE">
            <w:pPr>
              <w:widowControl/>
              <w:jc w:val="left"/>
              <w:rPr>
                <w:rFonts w:ascii="宋体" w:hAnsi="宋体"/>
                <w:sz w:val="24"/>
              </w:rPr>
            </w:pPr>
          </w:p>
        </w:tc>
      </w:tr>
      <w:tr w:rsidR="00A56FBE">
        <w:trPr>
          <w:trHeight w:val="501"/>
          <w:jc w:val="center"/>
        </w:trPr>
        <w:tc>
          <w:tcPr>
            <w:tcW w:w="858" w:type="dxa"/>
            <w:vMerge/>
            <w:vAlign w:val="center"/>
          </w:tcPr>
          <w:p w:rsidR="00A56FBE" w:rsidRDefault="00A56FBE">
            <w:pPr>
              <w:widowControl/>
              <w:jc w:val="left"/>
              <w:rPr>
                <w:rFonts w:ascii="宋体" w:hAnsi="宋体"/>
                <w:sz w:val="24"/>
              </w:rPr>
            </w:pPr>
          </w:p>
        </w:tc>
        <w:tc>
          <w:tcPr>
            <w:tcW w:w="1750" w:type="dxa"/>
            <w:vMerge/>
            <w:vAlign w:val="center"/>
          </w:tcPr>
          <w:p w:rsidR="00A56FBE" w:rsidRDefault="00A56FBE">
            <w:pPr>
              <w:widowControl/>
              <w:jc w:val="left"/>
              <w:rPr>
                <w:rFonts w:ascii="宋体" w:hAnsi="宋体"/>
                <w:sz w:val="24"/>
              </w:rPr>
            </w:pPr>
          </w:p>
        </w:tc>
        <w:tc>
          <w:tcPr>
            <w:tcW w:w="3445" w:type="dxa"/>
            <w:vAlign w:val="center"/>
          </w:tcPr>
          <w:p w:rsidR="00A56FBE" w:rsidRDefault="00DD54DF">
            <w:pPr>
              <w:widowControl/>
              <w:jc w:val="left"/>
              <w:rPr>
                <w:rFonts w:ascii="宋体" w:hAnsi="宋体"/>
                <w:sz w:val="24"/>
              </w:rPr>
            </w:pPr>
            <w:r>
              <w:rPr>
                <w:rFonts w:ascii="宋体" w:hAnsi="宋体" w:hint="eastAsia"/>
                <w:sz w:val="24"/>
              </w:rPr>
              <w:t>方案管理</w:t>
            </w:r>
          </w:p>
        </w:tc>
        <w:tc>
          <w:tcPr>
            <w:tcW w:w="809" w:type="dxa"/>
            <w:vAlign w:val="center"/>
          </w:tcPr>
          <w:p w:rsidR="00A56FBE" w:rsidRDefault="00DD54DF">
            <w:pPr>
              <w:widowControl/>
              <w:jc w:val="left"/>
              <w:rPr>
                <w:rFonts w:ascii="宋体" w:hAnsi="宋体"/>
                <w:sz w:val="24"/>
              </w:rPr>
            </w:pPr>
            <w:r>
              <w:rPr>
                <w:rFonts w:ascii="宋体" w:hAnsi="宋体" w:hint="eastAsia"/>
                <w:sz w:val="24"/>
              </w:rPr>
              <w:t>1</w:t>
            </w:r>
            <w:r>
              <w:rPr>
                <w:rFonts w:ascii="宋体" w:hAnsi="宋体" w:hint="eastAsia"/>
                <w:kern w:val="0"/>
                <w:sz w:val="24"/>
              </w:rPr>
              <w:t>项</w:t>
            </w:r>
          </w:p>
        </w:tc>
        <w:tc>
          <w:tcPr>
            <w:tcW w:w="1658" w:type="dxa"/>
            <w:vMerge/>
            <w:vAlign w:val="center"/>
          </w:tcPr>
          <w:p w:rsidR="00A56FBE" w:rsidRDefault="00A56FBE">
            <w:pPr>
              <w:widowControl/>
              <w:jc w:val="left"/>
              <w:rPr>
                <w:rFonts w:ascii="宋体" w:hAnsi="宋体"/>
                <w:sz w:val="24"/>
              </w:rPr>
            </w:pPr>
          </w:p>
        </w:tc>
      </w:tr>
    </w:tbl>
    <w:p w:rsidR="00A56FBE" w:rsidRDefault="00A56FBE">
      <w:pPr>
        <w:spacing w:line="360" w:lineRule="auto"/>
        <w:rPr>
          <w:rFonts w:hAnsi="宋体"/>
          <w:b/>
          <w:bCs/>
        </w:rPr>
      </w:pPr>
    </w:p>
    <w:p w:rsidR="00A56FBE" w:rsidRDefault="00A56FBE">
      <w:pPr>
        <w:pStyle w:val="Style3"/>
        <w:rPr>
          <w:b/>
          <w:bCs/>
        </w:rPr>
      </w:pPr>
    </w:p>
    <w:p w:rsidR="00A56FBE" w:rsidRDefault="00DD54DF">
      <w:pPr>
        <w:numPr>
          <w:ilvl w:val="0"/>
          <w:numId w:val="1"/>
        </w:numPr>
        <w:spacing w:line="360" w:lineRule="auto"/>
        <w:outlineLvl w:val="0"/>
        <w:rPr>
          <w:rFonts w:hAnsi="宋体"/>
          <w:b/>
          <w:bCs/>
        </w:rPr>
      </w:pPr>
      <w:r>
        <w:rPr>
          <w:rFonts w:hAnsi="宋体" w:hint="eastAsia"/>
          <w:b/>
          <w:bCs/>
        </w:rPr>
        <w:t>最高限价</w:t>
      </w:r>
    </w:p>
    <w:p w:rsidR="00A56FBE" w:rsidRDefault="00DD54DF">
      <w:pPr>
        <w:pStyle w:val="3"/>
        <w:ind w:leftChars="0" w:left="0"/>
        <w:rPr>
          <w:sz w:val="21"/>
          <w:szCs w:val="22"/>
        </w:rPr>
      </w:pPr>
      <w:r>
        <w:rPr>
          <w:rFonts w:hint="eastAsia"/>
          <w:sz w:val="21"/>
          <w:szCs w:val="22"/>
        </w:rPr>
        <w:t>人民币</w:t>
      </w:r>
      <w:r>
        <w:rPr>
          <w:rFonts w:hint="eastAsia"/>
          <w:sz w:val="21"/>
          <w:szCs w:val="22"/>
        </w:rPr>
        <w:t>10</w:t>
      </w:r>
      <w:r>
        <w:rPr>
          <w:rFonts w:hint="eastAsia"/>
          <w:sz w:val="21"/>
          <w:szCs w:val="22"/>
        </w:rPr>
        <w:t>万元。</w:t>
      </w:r>
    </w:p>
    <w:p w:rsidR="00A56FBE" w:rsidRDefault="00DD54DF">
      <w:pPr>
        <w:numPr>
          <w:ilvl w:val="0"/>
          <w:numId w:val="1"/>
        </w:numPr>
        <w:spacing w:line="360" w:lineRule="auto"/>
        <w:outlineLvl w:val="0"/>
        <w:rPr>
          <w:rFonts w:hAnsi="宋体"/>
          <w:b/>
          <w:bCs/>
        </w:rPr>
      </w:pPr>
      <w:r>
        <w:rPr>
          <w:rFonts w:hAnsi="宋体" w:hint="eastAsia"/>
          <w:b/>
          <w:bCs/>
        </w:rPr>
        <w:t>具体技术要求</w:t>
      </w:r>
    </w:p>
    <w:tbl>
      <w:tblPr>
        <w:tblW w:w="5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850"/>
        <w:gridCol w:w="1582"/>
        <w:gridCol w:w="5580"/>
        <w:gridCol w:w="312"/>
      </w:tblGrid>
      <w:tr w:rsidR="00A56FBE">
        <w:trPr>
          <w:gridAfter w:val="1"/>
          <w:wAfter w:w="168" w:type="pct"/>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rPr>
                <w:rFonts w:ascii="宋体" w:hAnsi="宋体"/>
                <w:b/>
                <w:bCs/>
                <w:kern w:val="0"/>
                <w:sz w:val="24"/>
              </w:rPr>
            </w:pPr>
            <w:r>
              <w:rPr>
                <w:rFonts w:ascii="宋体" w:hAnsi="宋体" w:hint="eastAsia"/>
                <w:b/>
                <w:bCs/>
                <w:kern w:val="0"/>
                <w:sz w:val="24"/>
              </w:rPr>
              <w:lastRenderedPageBreak/>
              <w:t>序号</w:t>
            </w:r>
          </w:p>
        </w:tc>
        <w:tc>
          <w:tcPr>
            <w:tcW w:w="461"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rPr>
                <w:rFonts w:ascii="宋体" w:hAnsi="宋体"/>
                <w:b/>
                <w:bCs/>
                <w:kern w:val="0"/>
                <w:sz w:val="24"/>
              </w:rPr>
            </w:pPr>
            <w:r>
              <w:rPr>
                <w:rFonts w:ascii="宋体" w:hAnsi="宋体" w:hint="eastAsia"/>
                <w:b/>
                <w:bCs/>
                <w:kern w:val="0"/>
                <w:sz w:val="24"/>
              </w:rPr>
              <w:t>模块</w:t>
            </w:r>
          </w:p>
        </w:tc>
        <w:tc>
          <w:tcPr>
            <w:tcW w:w="858"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rPr>
                <w:rFonts w:ascii="宋体" w:hAnsi="宋体"/>
                <w:b/>
                <w:bCs/>
                <w:kern w:val="0"/>
                <w:sz w:val="24"/>
              </w:rPr>
            </w:pPr>
            <w:r>
              <w:rPr>
                <w:rFonts w:ascii="宋体" w:hAnsi="宋体" w:hint="eastAsia"/>
                <w:b/>
                <w:bCs/>
                <w:kern w:val="0"/>
                <w:sz w:val="24"/>
              </w:rPr>
              <w:t>功能</w:t>
            </w:r>
          </w:p>
        </w:tc>
        <w:tc>
          <w:tcPr>
            <w:tcW w:w="3026"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rPr>
                <w:rFonts w:ascii="宋体" w:hAnsi="宋体"/>
                <w:b/>
                <w:bCs/>
                <w:kern w:val="0"/>
                <w:sz w:val="24"/>
              </w:rPr>
            </w:pPr>
            <w:r>
              <w:rPr>
                <w:rFonts w:ascii="宋体" w:hAnsi="宋体" w:hint="eastAsia"/>
                <w:b/>
                <w:bCs/>
                <w:kern w:val="0"/>
                <w:sz w:val="24"/>
              </w:rPr>
              <w:t>功能要求</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1</w:t>
            </w:r>
          </w:p>
        </w:tc>
        <w:tc>
          <w:tcPr>
            <w:tcW w:w="461" w:type="pct"/>
            <w:tcBorders>
              <w:top w:val="single" w:sz="4" w:space="0" w:color="auto"/>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szCs w:val="21"/>
              </w:rPr>
              <w:t>首页</w:t>
            </w:r>
          </w:p>
        </w:tc>
        <w:tc>
          <w:tcPr>
            <w:tcW w:w="858" w:type="pct"/>
            <w:tcBorders>
              <w:top w:val="single" w:sz="4" w:space="0" w:color="auto"/>
              <w:left w:val="single" w:sz="4" w:space="0" w:color="auto"/>
              <w:right w:val="single" w:sz="4" w:space="0" w:color="auto"/>
            </w:tcBorders>
            <w:vAlign w:val="center"/>
          </w:tcPr>
          <w:p w:rsidR="00A56FBE" w:rsidRDefault="00DD54DF">
            <w:pPr>
              <w:widowControl/>
              <w:jc w:val="center"/>
              <w:rPr>
                <w:rFonts w:ascii="宋体" w:hAnsi="宋体"/>
                <w:kern w:val="0"/>
                <w:szCs w:val="21"/>
              </w:rPr>
            </w:pPr>
            <w:r>
              <w:rPr>
                <w:rFonts w:ascii="宋体" w:hAnsi="宋体" w:hint="eastAsia"/>
                <w:szCs w:val="21"/>
              </w:rPr>
              <w:t>首页概览</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numPr>
                <w:ilvl w:val="0"/>
                <w:numId w:val="2"/>
              </w:numPr>
              <w:spacing w:line="300" w:lineRule="exact"/>
              <w:textAlignment w:val="center"/>
              <w:rPr>
                <w:rFonts w:ascii="宋体" w:hAnsi="宋体"/>
                <w:kern w:val="0"/>
                <w:szCs w:val="21"/>
              </w:rPr>
            </w:pPr>
            <w:r>
              <w:rPr>
                <w:rFonts w:ascii="宋体" w:hAnsi="宋体" w:hint="eastAsia"/>
                <w:kern w:val="0"/>
                <w:szCs w:val="21"/>
              </w:rPr>
              <w:t>展示当天随访总数、已随访数、待随访数等。</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w:t>
            </w:r>
          </w:p>
        </w:tc>
        <w:tc>
          <w:tcPr>
            <w:tcW w:w="461" w:type="pct"/>
            <w:vMerge w:val="restar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b/>
                <w:szCs w:val="21"/>
              </w:rPr>
              <w:t>★</w:t>
            </w:r>
            <w:r>
              <w:rPr>
                <w:rFonts w:ascii="宋体" w:hAnsi="宋体" w:hint="eastAsia"/>
                <w:szCs w:val="21"/>
              </w:rPr>
              <w:t>就诊信息查询</w:t>
            </w:r>
          </w:p>
        </w:tc>
        <w:tc>
          <w:tcPr>
            <w:tcW w:w="858" w:type="pct"/>
            <w:tcBorders>
              <w:left w:val="single" w:sz="4" w:space="0" w:color="auto"/>
              <w:right w:val="single" w:sz="4" w:space="0" w:color="auto"/>
            </w:tcBorders>
            <w:vAlign w:val="center"/>
          </w:tcPr>
          <w:p w:rsidR="00A56FBE" w:rsidRDefault="00DD54DF">
            <w:pPr>
              <w:widowControl/>
              <w:jc w:val="center"/>
              <w:rPr>
                <w:rFonts w:ascii="宋体" w:hAnsi="宋体"/>
                <w:szCs w:val="21"/>
              </w:rPr>
            </w:pPr>
            <w:r>
              <w:rPr>
                <w:rFonts w:ascii="宋体" w:hAnsi="宋体" w:hint="eastAsia"/>
                <w:szCs w:val="21"/>
              </w:rPr>
              <w:t>门诊记录</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szCs w:val="21"/>
              </w:rPr>
              <w:t>针对门诊患者可基于筛选条件（手机号、姓名、性别、就诊日期）进行记录筛选和检索。</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3</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widowControl/>
              <w:jc w:val="center"/>
              <w:rPr>
                <w:rFonts w:ascii="宋体" w:hAnsi="宋体"/>
                <w:szCs w:val="21"/>
              </w:rPr>
            </w:pPr>
            <w:r>
              <w:rPr>
                <w:rFonts w:ascii="宋体" w:hAnsi="宋体" w:hint="eastAsia"/>
                <w:szCs w:val="21"/>
              </w:rPr>
              <w:t>住院记录</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szCs w:val="21"/>
              </w:rPr>
              <w:t>针对住院患者可基于筛选条件（手机号、姓名、性别、就诊日期）进行记录筛选和检索。</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4</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widowControl/>
              <w:jc w:val="center"/>
              <w:rPr>
                <w:rFonts w:ascii="宋体" w:hAnsi="宋体"/>
                <w:szCs w:val="21"/>
              </w:rPr>
            </w:pPr>
            <w:r>
              <w:rPr>
                <w:rFonts w:ascii="宋体" w:hAnsi="宋体" w:hint="eastAsia"/>
                <w:szCs w:val="21"/>
              </w:rPr>
              <w:t>体检记录</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szCs w:val="21"/>
              </w:rPr>
              <w:t>针对体检用户可基于筛选条件（手机号、姓名、性别、体检日期）进行记录筛选和检索。</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5</w:t>
            </w:r>
          </w:p>
        </w:tc>
        <w:tc>
          <w:tcPr>
            <w:tcW w:w="461" w:type="pct"/>
            <w:tcBorders>
              <w:left w:val="single" w:sz="4" w:space="0" w:color="auto"/>
              <w:bottom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b/>
                <w:szCs w:val="21"/>
              </w:rPr>
              <w:t>★</w:t>
            </w:r>
            <w:r>
              <w:rPr>
                <w:rFonts w:ascii="宋体" w:hAnsi="宋体" w:hint="eastAsia"/>
                <w:szCs w:val="21"/>
              </w:rPr>
              <w:t>数据接入</w:t>
            </w:r>
          </w:p>
        </w:tc>
        <w:tc>
          <w:tcPr>
            <w:tcW w:w="858" w:type="pct"/>
            <w:tcBorders>
              <w:left w:val="single" w:sz="4" w:space="0" w:color="auto"/>
              <w:bottom w:val="single" w:sz="4" w:space="0" w:color="auto"/>
              <w:right w:val="single" w:sz="4" w:space="0" w:color="auto"/>
            </w:tcBorders>
            <w:vAlign w:val="center"/>
          </w:tcPr>
          <w:p w:rsidR="00A56FBE" w:rsidRDefault="00DD54DF">
            <w:pPr>
              <w:widowControl/>
              <w:jc w:val="center"/>
              <w:rPr>
                <w:rFonts w:ascii="宋体" w:hAnsi="宋体"/>
                <w:szCs w:val="21"/>
              </w:rPr>
            </w:pPr>
            <w:r>
              <w:rPr>
                <w:rFonts w:ascii="宋体" w:hAnsi="宋体" w:hint="eastAsia"/>
                <w:szCs w:val="21"/>
              </w:rPr>
              <w:t>患者数据接入</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szCs w:val="21"/>
              </w:rPr>
              <w:t>支持与医院</w:t>
            </w:r>
            <w:r>
              <w:rPr>
                <w:rFonts w:ascii="宋体" w:hAnsi="宋体" w:hint="eastAsia"/>
                <w:szCs w:val="21"/>
              </w:rPr>
              <w:t>HIS</w:t>
            </w:r>
            <w:r>
              <w:rPr>
                <w:rFonts w:ascii="宋体" w:hAnsi="宋体" w:hint="eastAsia"/>
                <w:szCs w:val="21"/>
              </w:rPr>
              <w:t>、</w:t>
            </w:r>
            <w:r>
              <w:rPr>
                <w:rFonts w:ascii="宋体" w:hAnsi="宋体" w:hint="eastAsia"/>
                <w:szCs w:val="21"/>
              </w:rPr>
              <w:t>LIS</w:t>
            </w:r>
            <w:r>
              <w:rPr>
                <w:rFonts w:ascii="宋体" w:hAnsi="宋体" w:hint="eastAsia"/>
                <w:szCs w:val="21"/>
              </w:rPr>
              <w:t>等系统对接，实现患者列表、就诊记录查询与展现。</w:t>
            </w:r>
          </w:p>
        </w:tc>
      </w:tr>
      <w:tr w:rsidR="00A56FBE">
        <w:trPr>
          <w:trHeight w:val="90"/>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6</w:t>
            </w:r>
          </w:p>
        </w:tc>
        <w:tc>
          <w:tcPr>
            <w:tcW w:w="461" w:type="pct"/>
            <w:vMerge w:val="restart"/>
            <w:tcBorders>
              <w:top w:val="single" w:sz="4" w:space="0" w:color="auto"/>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szCs w:val="21"/>
              </w:rPr>
              <w:t>系统管理</w:t>
            </w:r>
          </w:p>
        </w:tc>
        <w:tc>
          <w:tcPr>
            <w:tcW w:w="858" w:type="pct"/>
            <w:tcBorders>
              <w:top w:val="single" w:sz="4" w:space="0" w:color="auto"/>
              <w:left w:val="single" w:sz="4" w:space="0" w:color="auto"/>
              <w:right w:val="single" w:sz="4" w:space="0" w:color="auto"/>
            </w:tcBorders>
            <w:vAlign w:val="center"/>
          </w:tcPr>
          <w:p w:rsidR="00A56FBE" w:rsidRDefault="00DD54DF">
            <w:pPr>
              <w:widowControl/>
              <w:jc w:val="center"/>
              <w:rPr>
                <w:rFonts w:ascii="宋体" w:hAnsi="宋体"/>
                <w:kern w:val="0"/>
                <w:szCs w:val="21"/>
              </w:rPr>
            </w:pPr>
            <w:r>
              <w:rPr>
                <w:rFonts w:ascii="宋体" w:hAnsi="宋体" w:hint="eastAsia"/>
                <w:kern w:val="0"/>
                <w:szCs w:val="21"/>
              </w:rPr>
              <w:t>菜单管理</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kern w:val="0"/>
                <w:szCs w:val="21"/>
              </w:rPr>
              <w:t>维护系统菜单。</w:t>
            </w:r>
          </w:p>
        </w:tc>
      </w:tr>
      <w:tr w:rsidR="00A56FBE">
        <w:trPr>
          <w:trHeight w:val="90"/>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7</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szCs w:val="21"/>
              </w:rPr>
            </w:pPr>
          </w:p>
        </w:tc>
        <w:tc>
          <w:tcPr>
            <w:tcW w:w="858" w:type="pct"/>
            <w:tcBorders>
              <w:top w:val="single" w:sz="4" w:space="0" w:color="auto"/>
              <w:left w:val="single" w:sz="4" w:space="0" w:color="auto"/>
              <w:right w:val="single" w:sz="4" w:space="0" w:color="auto"/>
            </w:tcBorders>
            <w:vAlign w:val="center"/>
          </w:tcPr>
          <w:p w:rsidR="00A56FBE" w:rsidRDefault="00DD54DF">
            <w:pPr>
              <w:widowControl/>
              <w:jc w:val="center"/>
              <w:rPr>
                <w:rFonts w:ascii="宋体" w:hAnsi="宋体"/>
                <w:kern w:val="0"/>
                <w:szCs w:val="21"/>
              </w:rPr>
            </w:pPr>
            <w:r>
              <w:rPr>
                <w:rFonts w:ascii="宋体" w:hAnsi="宋体" w:hint="eastAsia"/>
                <w:kern w:val="0"/>
                <w:szCs w:val="21"/>
              </w:rPr>
              <w:t>节日管理</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kern w:val="0"/>
                <w:szCs w:val="21"/>
              </w:rPr>
              <w:t>节日管理。</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8</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widowControl/>
              <w:jc w:val="center"/>
              <w:rPr>
                <w:rFonts w:ascii="宋体" w:hAnsi="宋体"/>
                <w:kern w:val="0"/>
                <w:szCs w:val="21"/>
              </w:rPr>
            </w:pPr>
            <w:r>
              <w:rPr>
                <w:rFonts w:ascii="宋体" w:hAnsi="宋体" w:hint="eastAsia"/>
                <w:kern w:val="0"/>
                <w:szCs w:val="21"/>
              </w:rPr>
              <w:t>角色管理</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kern w:val="0"/>
                <w:szCs w:val="21"/>
              </w:rPr>
              <w:t>设置各个角色可查看的页面。</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9</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widowControl/>
              <w:jc w:val="center"/>
              <w:rPr>
                <w:rFonts w:ascii="宋体" w:hAnsi="宋体"/>
                <w:szCs w:val="21"/>
              </w:rPr>
            </w:pPr>
            <w:r>
              <w:rPr>
                <w:rFonts w:ascii="宋体" w:hAnsi="宋体" w:hint="eastAsia"/>
                <w:szCs w:val="21"/>
              </w:rPr>
              <w:t>科室管理</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kern w:val="0"/>
                <w:szCs w:val="21"/>
              </w:rPr>
              <w:t>包括科室代码、科室名称等设置；</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10</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widowControl/>
              <w:jc w:val="center"/>
              <w:rPr>
                <w:rFonts w:ascii="宋体" w:hAnsi="宋体"/>
                <w:szCs w:val="21"/>
              </w:rPr>
            </w:pPr>
            <w:r>
              <w:rPr>
                <w:rFonts w:ascii="宋体" w:hAnsi="宋体" w:hint="eastAsia"/>
                <w:szCs w:val="21"/>
              </w:rPr>
              <w:t>用户管理</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szCs w:val="21"/>
              </w:rPr>
              <w:t>用户管理包括基本信息设置和坐席权限的设置</w:t>
            </w:r>
            <w:r>
              <w:rPr>
                <w:rFonts w:ascii="宋体" w:hAnsi="宋体" w:hint="eastAsia"/>
                <w:kern w:val="0"/>
                <w:szCs w:val="21"/>
              </w:rPr>
              <w:t>；</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11</w:t>
            </w:r>
          </w:p>
        </w:tc>
        <w:tc>
          <w:tcPr>
            <w:tcW w:w="461" w:type="pct"/>
            <w:vMerge/>
            <w:tcBorders>
              <w:left w:val="single" w:sz="4" w:space="0" w:color="auto"/>
              <w:bottom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widowControl/>
              <w:jc w:val="center"/>
              <w:rPr>
                <w:rFonts w:ascii="宋体" w:hAnsi="宋体"/>
                <w:szCs w:val="21"/>
              </w:rPr>
            </w:pPr>
            <w:r>
              <w:rPr>
                <w:rFonts w:ascii="宋体" w:hAnsi="宋体" w:hint="eastAsia"/>
                <w:szCs w:val="21"/>
              </w:rPr>
              <w:t>线路管理</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管理所有电话线路</w:t>
            </w:r>
            <w:r>
              <w:rPr>
                <w:rFonts w:ascii="宋体" w:hAnsi="宋体" w:hint="eastAsia"/>
                <w:kern w:val="0"/>
                <w:szCs w:val="21"/>
              </w:rPr>
              <w:t>:</w:t>
            </w:r>
            <w:r>
              <w:rPr>
                <w:rFonts w:ascii="宋体" w:hAnsi="宋体" w:hint="eastAsia"/>
                <w:kern w:val="0"/>
                <w:szCs w:val="21"/>
              </w:rPr>
              <w:t>实现线路的登记、线路的启用和停用，线路的分配等</w:t>
            </w:r>
            <w:r>
              <w:rPr>
                <w:rFonts w:ascii="宋体" w:hAnsi="宋体" w:hint="eastAsia"/>
                <w:szCs w:val="21"/>
              </w:rPr>
              <w:t>。</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12</w:t>
            </w:r>
          </w:p>
        </w:tc>
        <w:tc>
          <w:tcPr>
            <w:tcW w:w="461" w:type="pct"/>
            <w:vMerge w:val="restar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szCs w:val="21"/>
              </w:rPr>
              <w:t>随访任务管理</w:t>
            </w: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任务列表</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rPr>
                <w:rFonts w:ascii="宋体" w:hAnsi="宋体"/>
                <w:szCs w:val="21"/>
              </w:rPr>
            </w:pPr>
            <w:r>
              <w:rPr>
                <w:rFonts w:ascii="宋体" w:hAnsi="宋体" w:hint="eastAsia"/>
                <w:kern w:val="0"/>
                <w:szCs w:val="21"/>
              </w:rPr>
              <w:t>通过筛选条件获取任务执行情况以及发送情况记录列表。</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13</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任务拨打列表</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通过通过筛选条件获取任务拨打记录详情列表。</w:t>
            </w:r>
          </w:p>
        </w:tc>
      </w:tr>
      <w:tr w:rsidR="00A56FBE">
        <w:trPr>
          <w:trHeight w:val="280"/>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14</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任务创建</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1.</w:t>
            </w:r>
            <w:r>
              <w:rPr>
                <w:rFonts w:ascii="宋体" w:hAnsi="宋体" w:hint="eastAsia"/>
                <w:kern w:val="0"/>
                <w:szCs w:val="21"/>
              </w:rPr>
              <w:t>创建机器人随访任务，可选择已创建好的语音模板进行拨打。</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15</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任务拨打配置</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numPr>
                <w:ilvl w:val="0"/>
                <w:numId w:val="3"/>
              </w:numPr>
              <w:spacing w:line="300" w:lineRule="exact"/>
              <w:textAlignment w:val="center"/>
              <w:rPr>
                <w:rFonts w:ascii="宋体" w:hAnsi="宋体"/>
                <w:kern w:val="0"/>
                <w:szCs w:val="21"/>
              </w:rPr>
            </w:pPr>
            <w:r>
              <w:rPr>
                <w:rFonts w:ascii="宋体" w:hAnsi="宋体" w:hint="eastAsia"/>
                <w:kern w:val="0"/>
                <w:szCs w:val="21"/>
              </w:rPr>
              <w:t>包括执行的时间、随访人员的增减等。</w:t>
            </w:r>
          </w:p>
          <w:p w:rsidR="00A56FBE" w:rsidRDefault="00DD54DF">
            <w:pPr>
              <w:numPr>
                <w:ilvl w:val="0"/>
                <w:numId w:val="3"/>
              </w:numPr>
              <w:spacing w:line="300" w:lineRule="exact"/>
              <w:textAlignment w:val="center"/>
              <w:rPr>
                <w:rFonts w:ascii="宋体" w:hAnsi="宋体"/>
                <w:szCs w:val="21"/>
              </w:rPr>
            </w:pPr>
            <w:r>
              <w:rPr>
                <w:rFonts w:ascii="宋体" w:hAnsi="宋体" w:hint="eastAsia"/>
                <w:kern w:val="0"/>
                <w:szCs w:val="21"/>
              </w:rPr>
              <w:t>随访任务执行管理，包括任务发起、任务终止、执行日期调整等。</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16</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任务审核</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机器人随访任务的审核，确保由机器人执行的随访任务是经过审核。</w:t>
            </w:r>
          </w:p>
        </w:tc>
      </w:tr>
      <w:tr w:rsidR="00A56FBE">
        <w:trPr>
          <w:trHeight w:val="673"/>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17</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批量导入</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numPr>
                <w:ilvl w:val="0"/>
                <w:numId w:val="4"/>
              </w:numPr>
              <w:spacing w:line="300" w:lineRule="exact"/>
              <w:textAlignment w:val="center"/>
              <w:rPr>
                <w:rFonts w:ascii="宋体" w:hAnsi="宋体"/>
                <w:kern w:val="0"/>
                <w:szCs w:val="21"/>
              </w:rPr>
            </w:pPr>
            <w:r>
              <w:rPr>
                <w:rFonts w:ascii="宋体" w:hAnsi="宋体" w:hint="eastAsia"/>
                <w:kern w:val="0"/>
                <w:szCs w:val="21"/>
              </w:rPr>
              <w:t>通过</w:t>
            </w:r>
            <w:r>
              <w:rPr>
                <w:rFonts w:ascii="宋体" w:hAnsi="宋体" w:hint="eastAsia"/>
                <w:kern w:val="0"/>
                <w:szCs w:val="21"/>
              </w:rPr>
              <w:t>Excel</w:t>
            </w:r>
            <w:r>
              <w:rPr>
                <w:rFonts w:ascii="宋体" w:hAnsi="宋体" w:hint="eastAsia"/>
                <w:kern w:val="0"/>
                <w:szCs w:val="21"/>
              </w:rPr>
              <w:t>文档批量导入需要随访的语音任务名单。</w:t>
            </w:r>
          </w:p>
          <w:p w:rsidR="00A56FBE" w:rsidRDefault="00DD54DF">
            <w:pPr>
              <w:numPr>
                <w:ilvl w:val="0"/>
                <w:numId w:val="4"/>
              </w:numPr>
              <w:spacing w:line="300" w:lineRule="exact"/>
              <w:textAlignment w:val="center"/>
              <w:rPr>
                <w:rFonts w:ascii="宋体" w:hAnsi="宋体"/>
                <w:szCs w:val="21"/>
              </w:rPr>
            </w:pPr>
            <w:r>
              <w:rPr>
                <w:rFonts w:ascii="宋体" w:hAnsi="宋体" w:hint="eastAsia"/>
                <w:kern w:val="0"/>
                <w:szCs w:val="21"/>
              </w:rPr>
              <w:t>可获取系统中的患者数据，快速选择导入任务名单。</w:t>
            </w:r>
          </w:p>
        </w:tc>
      </w:tr>
      <w:tr w:rsidR="00A56FBE">
        <w:trPr>
          <w:trHeight w:val="483"/>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18</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导出随访记录文档</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kern w:val="0"/>
                <w:szCs w:val="21"/>
              </w:rPr>
              <w:t>可通过筛选条件导出语音随访</w:t>
            </w:r>
            <w:r>
              <w:rPr>
                <w:rFonts w:ascii="宋体" w:hAnsi="宋体" w:hint="eastAsia"/>
                <w:kern w:val="0"/>
                <w:szCs w:val="21"/>
              </w:rPr>
              <w:t>Excel</w:t>
            </w:r>
            <w:r>
              <w:rPr>
                <w:rFonts w:ascii="宋体" w:hAnsi="宋体" w:hint="eastAsia"/>
                <w:kern w:val="0"/>
                <w:szCs w:val="21"/>
              </w:rPr>
              <w:t>文档记录</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19</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自动重拨</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可自动重拨失败电话。</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20</w:t>
            </w:r>
          </w:p>
        </w:tc>
        <w:tc>
          <w:tcPr>
            <w:tcW w:w="461" w:type="pct"/>
            <w:vMerge w:val="restar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szCs w:val="21"/>
              </w:rPr>
              <w:t>智能语音服务</w:t>
            </w: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实现</w:t>
            </w:r>
            <w:r>
              <w:rPr>
                <w:rFonts w:ascii="宋体" w:hAnsi="宋体" w:hint="eastAsia"/>
                <w:kern w:val="0"/>
                <w:szCs w:val="21"/>
              </w:rPr>
              <w:t>ASR</w:t>
            </w:r>
            <w:r>
              <w:rPr>
                <w:rFonts w:ascii="宋体" w:hAnsi="宋体" w:hint="eastAsia"/>
                <w:kern w:val="0"/>
                <w:szCs w:val="21"/>
              </w:rPr>
              <w:t>、</w:t>
            </w:r>
            <w:r>
              <w:rPr>
                <w:rFonts w:ascii="宋体" w:hAnsi="宋体" w:hint="eastAsia"/>
                <w:kern w:val="0"/>
                <w:szCs w:val="21"/>
              </w:rPr>
              <w:t>TTS</w:t>
            </w:r>
            <w:r>
              <w:rPr>
                <w:rFonts w:ascii="宋体" w:hAnsi="宋体" w:hint="eastAsia"/>
                <w:kern w:val="0"/>
                <w:szCs w:val="21"/>
              </w:rPr>
              <w:t>服务</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对接阿里云</w:t>
            </w:r>
            <w:r>
              <w:rPr>
                <w:rFonts w:ascii="宋体" w:hAnsi="宋体" w:hint="eastAsia"/>
                <w:kern w:val="0"/>
                <w:szCs w:val="21"/>
              </w:rPr>
              <w:t>ASR</w:t>
            </w:r>
            <w:r>
              <w:rPr>
                <w:rFonts w:ascii="宋体" w:hAnsi="宋体" w:hint="eastAsia"/>
                <w:kern w:val="0"/>
                <w:szCs w:val="21"/>
              </w:rPr>
              <w:t>、</w:t>
            </w:r>
            <w:r>
              <w:rPr>
                <w:rFonts w:ascii="宋体" w:hAnsi="宋体" w:hint="eastAsia"/>
                <w:kern w:val="0"/>
                <w:szCs w:val="21"/>
              </w:rPr>
              <w:t>TTS</w:t>
            </w:r>
            <w:r>
              <w:rPr>
                <w:rFonts w:ascii="宋体" w:hAnsi="宋体" w:hint="eastAsia"/>
                <w:kern w:val="0"/>
                <w:szCs w:val="21"/>
              </w:rPr>
              <w:t>服务。</w:t>
            </w:r>
          </w:p>
        </w:tc>
      </w:tr>
      <w:tr w:rsidR="00A56FBE">
        <w:trPr>
          <w:trHeight w:val="296"/>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21</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b/>
                <w:szCs w:val="21"/>
              </w:rPr>
              <w:t>★</w:t>
            </w:r>
            <w:r>
              <w:rPr>
                <w:rFonts w:ascii="宋体" w:hAnsi="宋体" w:hint="eastAsia"/>
                <w:kern w:val="0"/>
                <w:szCs w:val="21"/>
              </w:rPr>
              <w:t>语言支持</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szCs w:val="21"/>
              </w:rPr>
              <w:t>可支持粤语、普通话、上海话、湖北话、四川话、山西话、湖南话、陕西话、东北话、天津话、甘肃话、贵州话、云南话、江西话、广西话、宁夏话、湖南话、山东话、苏州话、浙江话、闽南话等语言配置。</w:t>
            </w:r>
          </w:p>
        </w:tc>
      </w:tr>
      <w:tr w:rsidR="00A56FBE">
        <w:trPr>
          <w:trHeight w:val="296"/>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22</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b/>
                <w:szCs w:val="21"/>
              </w:rPr>
              <w:t>★</w:t>
            </w:r>
            <w:r>
              <w:rPr>
                <w:rFonts w:ascii="宋体" w:hAnsi="宋体" w:hint="eastAsia"/>
                <w:kern w:val="0"/>
                <w:szCs w:val="21"/>
              </w:rPr>
              <w:t>热词定制</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szCs w:val="21"/>
              </w:rPr>
              <w:t>如业务领域存在一些特有词汇，可自行添加相关文档数据，加强文字识别。</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23</w:t>
            </w:r>
          </w:p>
        </w:tc>
        <w:tc>
          <w:tcPr>
            <w:tcW w:w="461" w:type="pct"/>
            <w:vMerge/>
            <w:tcBorders>
              <w:left w:val="single" w:sz="4" w:space="0" w:color="auto"/>
              <w:right w:val="single" w:sz="4" w:space="0" w:color="auto"/>
            </w:tcBorders>
            <w:vAlign w:val="center"/>
          </w:tcPr>
          <w:p w:rsidR="00A56FBE" w:rsidRDefault="00A56FBE">
            <w:pPr>
              <w:spacing w:line="32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配置个性化人声</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kern w:val="0"/>
                <w:szCs w:val="21"/>
              </w:rPr>
              <w:t>可定义调节语速、语调以及音量，实现人声自定义。</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24</w:t>
            </w:r>
          </w:p>
        </w:tc>
        <w:tc>
          <w:tcPr>
            <w:tcW w:w="461" w:type="pct"/>
            <w:vMerge/>
            <w:tcBorders>
              <w:left w:val="single" w:sz="4" w:space="0" w:color="auto"/>
              <w:right w:val="single" w:sz="4" w:space="0" w:color="auto"/>
            </w:tcBorders>
            <w:vAlign w:val="center"/>
          </w:tcPr>
          <w:p w:rsidR="00A56FBE" w:rsidRDefault="00A56FBE">
            <w:pPr>
              <w:spacing w:line="32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20" w:lineRule="exact"/>
              <w:jc w:val="center"/>
              <w:textAlignment w:val="center"/>
              <w:rPr>
                <w:rFonts w:ascii="宋体" w:hAnsi="宋体"/>
                <w:szCs w:val="21"/>
              </w:rPr>
            </w:pPr>
            <w:r>
              <w:rPr>
                <w:rFonts w:ascii="宋体" w:hAnsi="宋体" w:hint="eastAsia"/>
                <w:kern w:val="0"/>
                <w:szCs w:val="21"/>
              </w:rPr>
              <w:t>实现人机交互</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实现机器根据任务自主拨号、发起人机语音对话。</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25</w:t>
            </w:r>
          </w:p>
        </w:tc>
        <w:tc>
          <w:tcPr>
            <w:tcW w:w="461" w:type="pct"/>
            <w:vMerge/>
            <w:tcBorders>
              <w:left w:val="single" w:sz="4" w:space="0" w:color="auto"/>
              <w:right w:val="single" w:sz="4" w:space="0" w:color="auto"/>
            </w:tcBorders>
            <w:vAlign w:val="center"/>
          </w:tcPr>
          <w:p w:rsidR="00A56FBE" w:rsidRDefault="00A56FBE">
            <w:pPr>
              <w:spacing w:line="32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b/>
                <w:szCs w:val="21"/>
              </w:rPr>
              <w:t>★</w:t>
            </w:r>
            <w:r>
              <w:rPr>
                <w:rFonts w:ascii="宋体" w:hAnsi="宋体" w:hint="eastAsia"/>
                <w:kern w:val="0"/>
                <w:szCs w:val="21"/>
              </w:rPr>
              <w:t>对话结构化</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numPr>
                <w:ilvl w:val="0"/>
                <w:numId w:val="5"/>
              </w:numPr>
              <w:spacing w:line="300" w:lineRule="exact"/>
              <w:textAlignment w:val="center"/>
              <w:rPr>
                <w:rFonts w:ascii="宋体" w:hAnsi="宋体"/>
                <w:kern w:val="0"/>
                <w:szCs w:val="21"/>
              </w:rPr>
            </w:pPr>
            <w:r>
              <w:rPr>
                <w:rFonts w:ascii="宋体" w:hAnsi="宋体" w:hint="eastAsia"/>
                <w:kern w:val="0"/>
                <w:szCs w:val="21"/>
              </w:rPr>
              <w:t>分析并能够有效理解沟通对话，智能理解真实对话意图。</w:t>
            </w:r>
          </w:p>
          <w:p w:rsidR="00A56FBE" w:rsidRDefault="00DD54DF">
            <w:pPr>
              <w:numPr>
                <w:ilvl w:val="0"/>
                <w:numId w:val="5"/>
              </w:numPr>
              <w:spacing w:line="300" w:lineRule="exact"/>
              <w:textAlignment w:val="center"/>
              <w:rPr>
                <w:rFonts w:ascii="宋体" w:hAnsi="宋体"/>
                <w:kern w:val="0"/>
                <w:szCs w:val="21"/>
              </w:rPr>
            </w:pPr>
            <w:r>
              <w:rPr>
                <w:rFonts w:ascii="宋体" w:hAnsi="宋体" w:hint="eastAsia"/>
                <w:kern w:val="0"/>
                <w:szCs w:val="21"/>
              </w:rPr>
              <w:t>根据意图自动回答不同话术，提高通话质量，</w:t>
            </w:r>
            <w:r>
              <w:rPr>
                <w:rFonts w:ascii="宋体" w:hAnsi="宋体" w:hint="eastAsia"/>
                <w:szCs w:val="21"/>
              </w:rPr>
              <w:t>提升患者体验</w:t>
            </w:r>
            <w:r>
              <w:rPr>
                <w:rFonts w:ascii="宋体" w:hAnsi="宋体" w:hint="eastAsia"/>
                <w:kern w:val="0"/>
                <w:szCs w:val="21"/>
              </w:rPr>
              <w:t>。</w:t>
            </w:r>
          </w:p>
          <w:p w:rsidR="00A56FBE" w:rsidRDefault="00DD54DF">
            <w:pPr>
              <w:numPr>
                <w:ilvl w:val="0"/>
                <w:numId w:val="5"/>
              </w:numPr>
              <w:spacing w:line="300" w:lineRule="exact"/>
              <w:textAlignment w:val="center"/>
              <w:rPr>
                <w:rFonts w:ascii="宋体" w:hAnsi="宋体"/>
                <w:kern w:val="0"/>
                <w:szCs w:val="21"/>
              </w:rPr>
            </w:pPr>
            <w:r>
              <w:rPr>
                <w:rFonts w:ascii="宋体" w:hAnsi="宋体" w:hint="eastAsia"/>
                <w:kern w:val="0"/>
                <w:szCs w:val="21"/>
              </w:rPr>
              <w:t>自动记录随访过程，全程可追溯，随时可查看。</w:t>
            </w:r>
          </w:p>
          <w:p w:rsidR="00A56FBE" w:rsidRDefault="00DD54DF">
            <w:pPr>
              <w:numPr>
                <w:ilvl w:val="0"/>
                <w:numId w:val="5"/>
              </w:numPr>
              <w:spacing w:line="300" w:lineRule="exact"/>
              <w:textAlignment w:val="center"/>
              <w:rPr>
                <w:rFonts w:ascii="宋体" w:hAnsi="宋体"/>
                <w:kern w:val="0"/>
                <w:szCs w:val="21"/>
              </w:rPr>
            </w:pPr>
            <w:r>
              <w:rPr>
                <w:rFonts w:ascii="宋体" w:hAnsi="宋体" w:hint="eastAsia"/>
                <w:kern w:val="0"/>
                <w:szCs w:val="21"/>
              </w:rPr>
              <w:lastRenderedPageBreak/>
              <w:t>录音分为全程录音和分句录音，可重复收听。</w:t>
            </w:r>
          </w:p>
          <w:p w:rsidR="00A56FBE" w:rsidRDefault="00DD54DF">
            <w:pPr>
              <w:numPr>
                <w:ilvl w:val="0"/>
                <w:numId w:val="5"/>
              </w:numPr>
              <w:spacing w:line="300" w:lineRule="exact"/>
              <w:textAlignment w:val="center"/>
              <w:rPr>
                <w:rFonts w:ascii="宋体" w:hAnsi="宋体"/>
                <w:kern w:val="0"/>
                <w:szCs w:val="21"/>
              </w:rPr>
            </w:pPr>
            <w:r>
              <w:rPr>
                <w:rFonts w:ascii="宋体" w:hAnsi="宋体" w:hint="eastAsia"/>
                <w:kern w:val="0"/>
                <w:szCs w:val="21"/>
              </w:rPr>
              <w:t>自动将录音过程语音识别成文字进行储存，理解更加简单明了。</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lastRenderedPageBreak/>
              <w:t>26</w:t>
            </w:r>
          </w:p>
        </w:tc>
        <w:tc>
          <w:tcPr>
            <w:tcW w:w="461" w:type="pct"/>
            <w:vMerge/>
            <w:tcBorders>
              <w:left w:val="single" w:sz="4" w:space="0" w:color="auto"/>
              <w:right w:val="single" w:sz="4" w:space="0" w:color="auto"/>
            </w:tcBorders>
            <w:vAlign w:val="center"/>
          </w:tcPr>
          <w:p w:rsidR="00A56FBE" w:rsidRDefault="00A56FBE">
            <w:pPr>
              <w:spacing w:line="32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20" w:lineRule="exact"/>
              <w:jc w:val="center"/>
              <w:textAlignment w:val="center"/>
              <w:rPr>
                <w:rFonts w:ascii="宋体" w:hAnsi="宋体"/>
                <w:szCs w:val="21"/>
              </w:rPr>
            </w:pPr>
            <w:r>
              <w:rPr>
                <w:rFonts w:ascii="宋体" w:hAnsi="宋体" w:hint="eastAsia"/>
                <w:kern w:val="0"/>
                <w:szCs w:val="21"/>
              </w:rPr>
              <w:t>实现电话转接</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接通呼入电话，实现简单交互，电话转接。</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27</w:t>
            </w:r>
          </w:p>
        </w:tc>
        <w:tc>
          <w:tcPr>
            <w:tcW w:w="461" w:type="pct"/>
            <w:vMerge/>
            <w:tcBorders>
              <w:left w:val="single" w:sz="4" w:space="0" w:color="auto"/>
              <w:right w:val="single" w:sz="4" w:space="0" w:color="auto"/>
            </w:tcBorders>
            <w:vAlign w:val="center"/>
          </w:tcPr>
          <w:p w:rsidR="00A56FBE" w:rsidRDefault="00A56FBE">
            <w:pPr>
              <w:spacing w:line="32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20" w:lineRule="exact"/>
              <w:jc w:val="center"/>
              <w:textAlignment w:val="center"/>
              <w:rPr>
                <w:rFonts w:ascii="宋体" w:hAnsi="宋体"/>
                <w:szCs w:val="21"/>
              </w:rPr>
            </w:pPr>
            <w:r>
              <w:rPr>
                <w:rFonts w:ascii="宋体" w:hAnsi="宋体" w:hint="eastAsia"/>
                <w:kern w:val="0"/>
                <w:szCs w:val="21"/>
              </w:rPr>
              <w:t>呼入无人值守</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接通呼入电话，实现简单交互、留言服务。</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28</w:t>
            </w:r>
          </w:p>
        </w:tc>
        <w:tc>
          <w:tcPr>
            <w:tcW w:w="461" w:type="pct"/>
            <w:vMerge w:val="restar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szCs w:val="21"/>
              </w:rPr>
              <w:t>随访计划管理</w:t>
            </w: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szCs w:val="21"/>
              </w:rPr>
              <w:t>计划列表</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根据筛选条件获取已设定好的计划列表。</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29</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szCs w:val="21"/>
              </w:rPr>
              <w:t>计划匹配设置</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根据性别、年龄、诊断、科室进行匹配。</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tabs>
                <w:tab w:val="left" w:pos="392"/>
              </w:tabs>
              <w:spacing w:line="300" w:lineRule="exact"/>
              <w:jc w:val="center"/>
              <w:textAlignment w:val="center"/>
              <w:rPr>
                <w:rFonts w:ascii="宋体" w:hAnsi="宋体"/>
                <w:kern w:val="0"/>
                <w:szCs w:val="21"/>
              </w:rPr>
            </w:pPr>
            <w:r>
              <w:rPr>
                <w:rFonts w:ascii="宋体" w:hAnsi="宋体" w:hint="eastAsia"/>
                <w:kern w:val="0"/>
                <w:szCs w:val="21"/>
              </w:rPr>
              <w:t>30</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szCs w:val="21"/>
              </w:rPr>
              <w:t>计划节点设置</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可配置多个节点，每个节点可配置相应随访模板以及相应计划时间。</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31</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b/>
                <w:szCs w:val="21"/>
              </w:rPr>
              <w:t>★</w:t>
            </w:r>
            <w:r>
              <w:rPr>
                <w:rFonts w:ascii="宋体" w:hAnsi="宋体" w:hint="eastAsia"/>
                <w:szCs w:val="21"/>
              </w:rPr>
              <w:t>自动匹配服务</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szCs w:val="21"/>
              </w:rPr>
              <w:t>定时运行后台服务，根据所设置好的匹配配置和节点设置，拉取所匹配的患者，自动创建相应随访任务。</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32</w:t>
            </w:r>
          </w:p>
        </w:tc>
        <w:tc>
          <w:tcPr>
            <w:tcW w:w="461" w:type="pct"/>
            <w:vMerge w:val="restar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szCs w:val="21"/>
              </w:rPr>
              <w:t>随访统计</w:t>
            </w: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随访率统计</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对通次数、未拨通次数、总随访次数以及随访成功率等统计。</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33</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指标分析</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szCs w:val="21"/>
              </w:rPr>
            </w:pPr>
            <w:r>
              <w:rPr>
                <w:rFonts w:ascii="宋体" w:hAnsi="宋体" w:hint="eastAsia"/>
                <w:kern w:val="0"/>
                <w:szCs w:val="21"/>
              </w:rPr>
              <w:t>对响应指标进行分析。</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34</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呼入记录</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rPr>
                <w:rFonts w:ascii="宋体" w:hAnsi="宋体"/>
                <w:szCs w:val="21"/>
              </w:rPr>
            </w:pPr>
            <w:r>
              <w:rPr>
                <w:rFonts w:ascii="宋体" w:hAnsi="宋体" w:hint="eastAsia"/>
                <w:kern w:val="0"/>
                <w:szCs w:val="21"/>
              </w:rPr>
              <w:t>获取所有呼入电话的呼入情况记录等情况。</w:t>
            </w:r>
          </w:p>
        </w:tc>
      </w:tr>
      <w:tr w:rsidR="00A56FBE">
        <w:trPr>
          <w:trHeight w:val="643"/>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35</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语音统计</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rPr>
                <w:rFonts w:ascii="宋体" w:hAnsi="宋体"/>
                <w:szCs w:val="21"/>
              </w:rPr>
            </w:pPr>
            <w:r>
              <w:rPr>
                <w:rFonts w:ascii="宋体" w:hAnsi="宋体" w:hint="eastAsia"/>
                <w:kern w:val="0"/>
                <w:szCs w:val="21"/>
              </w:rPr>
              <w:t>通过筛选条件（手机号、问题文本、关联指标、回复日期）获取所有任务对话的呼入情况记录，包括对应的模板名称、问题文本、问题回复、回复录音、关联指标。</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36</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随访记录</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numPr>
                <w:ilvl w:val="0"/>
                <w:numId w:val="6"/>
              </w:numPr>
              <w:rPr>
                <w:rFonts w:ascii="宋体" w:hAnsi="宋体"/>
                <w:kern w:val="0"/>
                <w:szCs w:val="21"/>
              </w:rPr>
            </w:pPr>
            <w:r>
              <w:rPr>
                <w:rFonts w:ascii="宋体" w:hAnsi="宋体" w:hint="eastAsia"/>
                <w:kern w:val="0"/>
                <w:szCs w:val="21"/>
              </w:rPr>
              <w:t>通过筛选条件，获取所有任务拨打记录</w:t>
            </w:r>
          </w:p>
          <w:p w:rsidR="00A56FBE" w:rsidRDefault="00DD54DF">
            <w:pPr>
              <w:numPr>
                <w:ilvl w:val="0"/>
                <w:numId w:val="6"/>
              </w:numPr>
              <w:rPr>
                <w:rFonts w:ascii="宋体" w:hAnsi="宋体"/>
                <w:szCs w:val="21"/>
              </w:rPr>
            </w:pPr>
            <w:r>
              <w:rPr>
                <w:rFonts w:ascii="宋体" w:hAnsi="宋体" w:hint="eastAsia"/>
                <w:kern w:val="0"/>
                <w:szCs w:val="21"/>
              </w:rPr>
              <w:t>可查看详情，查看所有对话以及录音</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37</w:t>
            </w:r>
          </w:p>
        </w:tc>
        <w:tc>
          <w:tcPr>
            <w:tcW w:w="461" w:type="pct"/>
            <w:vMerge w:val="restar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kern w:val="0"/>
                <w:szCs w:val="21"/>
              </w:rPr>
              <w:t>方案管理</w:t>
            </w: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模板库管理</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numPr>
                <w:ilvl w:val="0"/>
                <w:numId w:val="7"/>
              </w:numPr>
              <w:spacing w:line="300" w:lineRule="exact"/>
              <w:textAlignment w:val="center"/>
              <w:rPr>
                <w:rFonts w:ascii="宋体" w:hAnsi="宋体"/>
                <w:kern w:val="0"/>
                <w:szCs w:val="21"/>
              </w:rPr>
            </w:pPr>
            <w:r>
              <w:rPr>
                <w:rFonts w:ascii="宋体" w:hAnsi="宋体" w:hint="eastAsia"/>
                <w:kern w:val="0"/>
                <w:szCs w:val="21"/>
              </w:rPr>
              <w:t>随访模板的添加、更新、删除、展示、启用、禁用等功能。</w:t>
            </w:r>
          </w:p>
          <w:p w:rsidR="00A56FBE" w:rsidRDefault="00DD54DF">
            <w:pPr>
              <w:numPr>
                <w:ilvl w:val="0"/>
                <w:numId w:val="7"/>
              </w:numPr>
              <w:spacing w:line="300" w:lineRule="exact"/>
              <w:textAlignment w:val="center"/>
              <w:rPr>
                <w:rFonts w:ascii="宋体" w:hAnsi="宋体"/>
                <w:kern w:val="0"/>
                <w:szCs w:val="21"/>
              </w:rPr>
            </w:pPr>
            <w:r>
              <w:rPr>
                <w:rFonts w:ascii="宋体" w:hAnsi="宋体" w:hint="eastAsia"/>
                <w:kern w:val="0"/>
                <w:szCs w:val="21"/>
              </w:rPr>
              <w:t>可设置模板对话的静默时间、无声重复次数、无匹配重复次数。</w:t>
            </w:r>
          </w:p>
          <w:p w:rsidR="00A56FBE" w:rsidRDefault="00DD54DF">
            <w:pPr>
              <w:numPr>
                <w:ilvl w:val="0"/>
                <w:numId w:val="7"/>
              </w:numPr>
              <w:spacing w:line="300" w:lineRule="exact"/>
              <w:textAlignment w:val="center"/>
              <w:rPr>
                <w:rFonts w:ascii="宋体" w:hAnsi="宋体"/>
                <w:szCs w:val="21"/>
              </w:rPr>
            </w:pPr>
            <w:r>
              <w:rPr>
                <w:rFonts w:ascii="宋体" w:hAnsi="宋体" w:hint="eastAsia"/>
                <w:kern w:val="0"/>
                <w:szCs w:val="21"/>
              </w:rPr>
              <w:t>其他管理功能。</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38</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问题库管理</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numPr>
                <w:ilvl w:val="0"/>
                <w:numId w:val="8"/>
              </w:numPr>
              <w:spacing w:line="300" w:lineRule="exact"/>
              <w:textAlignment w:val="center"/>
              <w:rPr>
                <w:rFonts w:ascii="宋体" w:hAnsi="宋体"/>
                <w:kern w:val="0"/>
                <w:szCs w:val="21"/>
              </w:rPr>
            </w:pPr>
            <w:r>
              <w:rPr>
                <w:rFonts w:ascii="宋体" w:hAnsi="宋体" w:hint="eastAsia"/>
                <w:kern w:val="0"/>
                <w:szCs w:val="21"/>
              </w:rPr>
              <w:t>随访问题的添加、更新、删除、展示、启用、禁用等功能。</w:t>
            </w:r>
          </w:p>
          <w:p w:rsidR="00A56FBE" w:rsidRDefault="00DD54DF">
            <w:pPr>
              <w:numPr>
                <w:ilvl w:val="0"/>
                <w:numId w:val="8"/>
              </w:numPr>
              <w:spacing w:line="300" w:lineRule="exact"/>
              <w:textAlignment w:val="center"/>
              <w:rPr>
                <w:rFonts w:ascii="宋体" w:hAnsi="宋体"/>
                <w:szCs w:val="21"/>
              </w:rPr>
            </w:pPr>
            <w:r>
              <w:rPr>
                <w:rFonts w:ascii="宋体" w:hAnsi="宋体" w:hint="eastAsia"/>
                <w:kern w:val="0"/>
                <w:szCs w:val="21"/>
              </w:rPr>
              <w:t>获取指标库的指标，并进行关联，可自定义修改相应指标规则。</w:t>
            </w:r>
          </w:p>
        </w:tc>
      </w:tr>
      <w:tr w:rsidR="00A56FBE">
        <w:trPr>
          <w:trHeight w:val="9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39</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指标库管理</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numPr>
                <w:ilvl w:val="0"/>
                <w:numId w:val="9"/>
              </w:numPr>
              <w:spacing w:line="300" w:lineRule="exact"/>
              <w:textAlignment w:val="center"/>
              <w:rPr>
                <w:rFonts w:ascii="宋体" w:hAnsi="宋体"/>
                <w:kern w:val="0"/>
                <w:szCs w:val="21"/>
              </w:rPr>
            </w:pPr>
            <w:r>
              <w:rPr>
                <w:rFonts w:ascii="宋体" w:hAnsi="宋体" w:hint="eastAsia"/>
                <w:kern w:val="0"/>
                <w:szCs w:val="21"/>
              </w:rPr>
              <w:t>随访指标的添加、更新、删除、展示、启用禁用等功能。</w:t>
            </w:r>
          </w:p>
          <w:p w:rsidR="00A56FBE" w:rsidRDefault="00DD54DF">
            <w:pPr>
              <w:numPr>
                <w:ilvl w:val="0"/>
                <w:numId w:val="9"/>
              </w:numPr>
              <w:spacing w:line="300" w:lineRule="exact"/>
              <w:textAlignment w:val="center"/>
              <w:rPr>
                <w:rFonts w:ascii="宋体" w:hAnsi="宋体"/>
                <w:kern w:val="0"/>
                <w:szCs w:val="21"/>
              </w:rPr>
            </w:pPr>
            <w:r>
              <w:rPr>
                <w:rFonts w:ascii="宋体" w:hAnsi="宋体" w:hint="eastAsia"/>
                <w:kern w:val="0"/>
                <w:szCs w:val="21"/>
              </w:rPr>
              <w:t>可设置指标规则（正则表达式）。</w:t>
            </w:r>
          </w:p>
          <w:p w:rsidR="00A56FBE" w:rsidRDefault="00DD54DF">
            <w:pPr>
              <w:numPr>
                <w:ilvl w:val="0"/>
                <w:numId w:val="9"/>
              </w:numPr>
              <w:spacing w:line="300" w:lineRule="exact"/>
              <w:textAlignment w:val="center"/>
              <w:rPr>
                <w:rFonts w:ascii="宋体" w:hAnsi="宋体"/>
                <w:szCs w:val="21"/>
              </w:rPr>
            </w:pPr>
            <w:r>
              <w:rPr>
                <w:rFonts w:ascii="宋体" w:hAnsi="宋体" w:hint="eastAsia"/>
                <w:kern w:val="0"/>
                <w:szCs w:val="21"/>
              </w:rPr>
              <w:t>可设置指标类型（选项、文本、数值）。</w:t>
            </w:r>
          </w:p>
        </w:tc>
      </w:tr>
      <w:tr w:rsidR="00A56FBE">
        <w:trPr>
          <w:trHeight w:val="227"/>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40</w:t>
            </w:r>
          </w:p>
        </w:tc>
        <w:tc>
          <w:tcPr>
            <w:tcW w:w="461" w:type="pct"/>
            <w:vMerge/>
            <w:tcBorders>
              <w:left w:val="single" w:sz="4" w:space="0" w:color="auto"/>
              <w:right w:val="single" w:sz="4" w:space="0" w:color="auto"/>
            </w:tcBorders>
            <w:vAlign w:val="center"/>
          </w:tcPr>
          <w:p w:rsidR="00A56FBE" w:rsidRDefault="00A56FBE">
            <w:pPr>
              <w:spacing w:line="300" w:lineRule="exact"/>
              <w:jc w:val="center"/>
              <w:textAlignment w:val="center"/>
              <w:rPr>
                <w:rFonts w:ascii="宋体" w:hAnsi="宋体"/>
                <w:kern w:val="0"/>
                <w:szCs w:val="21"/>
              </w:rPr>
            </w:pP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hint="eastAsia"/>
                <w:kern w:val="0"/>
                <w:szCs w:val="21"/>
              </w:rPr>
              <w:t>通用问题库</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kern w:val="0"/>
                <w:szCs w:val="21"/>
              </w:rPr>
              <w:t>1.</w:t>
            </w:r>
            <w:r>
              <w:rPr>
                <w:rFonts w:ascii="宋体" w:hAnsi="宋体" w:hint="eastAsia"/>
                <w:kern w:val="0"/>
                <w:szCs w:val="21"/>
              </w:rPr>
              <w:t>通用问题的添加、更新、删除、展示、启用禁用等功能。</w:t>
            </w:r>
          </w:p>
          <w:p w:rsidR="00A56FBE" w:rsidRDefault="00DD54DF">
            <w:pPr>
              <w:spacing w:line="300" w:lineRule="exact"/>
              <w:textAlignment w:val="center"/>
              <w:rPr>
                <w:rFonts w:ascii="宋体" w:hAnsi="宋体"/>
                <w:kern w:val="0"/>
                <w:szCs w:val="21"/>
              </w:rPr>
            </w:pPr>
            <w:r>
              <w:rPr>
                <w:rFonts w:ascii="宋体" w:hAnsi="宋体" w:hint="eastAsia"/>
                <w:kern w:val="0"/>
                <w:szCs w:val="21"/>
              </w:rPr>
              <w:t>2.</w:t>
            </w:r>
            <w:r>
              <w:rPr>
                <w:rFonts w:ascii="宋体" w:hAnsi="宋体" w:hint="eastAsia"/>
                <w:kern w:val="0"/>
                <w:szCs w:val="21"/>
              </w:rPr>
              <w:t>可快速复制通用问题。</w:t>
            </w:r>
          </w:p>
          <w:p w:rsidR="00A56FBE" w:rsidRDefault="00DD54DF">
            <w:pPr>
              <w:spacing w:line="300" w:lineRule="exact"/>
              <w:textAlignment w:val="center"/>
              <w:rPr>
                <w:rFonts w:ascii="宋体" w:hAnsi="宋体"/>
                <w:szCs w:val="21"/>
              </w:rPr>
            </w:pPr>
            <w:r>
              <w:rPr>
                <w:rFonts w:ascii="宋体" w:hAnsi="宋体" w:hint="eastAsia"/>
                <w:kern w:val="0"/>
                <w:szCs w:val="21"/>
              </w:rPr>
              <w:t>3.</w:t>
            </w:r>
            <w:r>
              <w:rPr>
                <w:rFonts w:ascii="宋体" w:hAnsi="宋体" w:hint="eastAsia"/>
                <w:kern w:val="0"/>
                <w:szCs w:val="21"/>
              </w:rPr>
              <w:t>设置通用话术文本、话术语音路径、以及话术规则。</w:t>
            </w:r>
          </w:p>
        </w:tc>
      </w:tr>
      <w:tr w:rsidR="00A56FBE">
        <w:trPr>
          <w:trHeight w:val="111"/>
          <w:jc w:val="center"/>
        </w:trPr>
        <w:tc>
          <w:tcPr>
            <w:tcW w:w="485" w:type="pct"/>
            <w:tcBorders>
              <w:top w:val="single" w:sz="4" w:space="0" w:color="auto"/>
              <w:left w:val="single" w:sz="4" w:space="0" w:color="auto"/>
              <w:bottom w:val="single" w:sz="4" w:space="0" w:color="auto"/>
              <w:right w:val="single" w:sz="4" w:space="0" w:color="auto"/>
            </w:tcBorders>
            <w:vAlign w:val="center"/>
          </w:tcPr>
          <w:p w:rsidR="00A56FBE" w:rsidRDefault="00DD54DF">
            <w:pPr>
              <w:spacing w:line="320" w:lineRule="exact"/>
              <w:jc w:val="center"/>
              <w:textAlignment w:val="center"/>
              <w:rPr>
                <w:rFonts w:ascii="宋体" w:hAnsi="宋体"/>
                <w:kern w:val="0"/>
                <w:szCs w:val="21"/>
              </w:rPr>
            </w:pPr>
            <w:r>
              <w:rPr>
                <w:rFonts w:ascii="宋体" w:hAnsi="宋体" w:hint="eastAsia"/>
                <w:kern w:val="0"/>
                <w:szCs w:val="21"/>
              </w:rPr>
              <w:t>41</w:t>
            </w:r>
          </w:p>
        </w:tc>
        <w:tc>
          <w:tcPr>
            <w:tcW w:w="461"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szCs w:val="21"/>
              </w:rPr>
            </w:pPr>
            <w:r>
              <w:rPr>
                <w:rFonts w:ascii="宋体" w:hAnsi="宋体"/>
                <w:szCs w:val="21"/>
              </w:rPr>
              <w:t>接口</w:t>
            </w:r>
          </w:p>
        </w:tc>
        <w:tc>
          <w:tcPr>
            <w:tcW w:w="858" w:type="pct"/>
            <w:tcBorders>
              <w:left w:val="single" w:sz="4" w:space="0" w:color="auto"/>
              <w:right w:val="single" w:sz="4" w:space="0" w:color="auto"/>
            </w:tcBorders>
            <w:vAlign w:val="center"/>
          </w:tcPr>
          <w:p w:rsidR="00A56FBE" w:rsidRDefault="00DD54DF">
            <w:pPr>
              <w:spacing w:line="300" w:lineRule="exact"/>
              <w:jc w:val="center"/>
              <w:textAlignment w:val="center"/>
              <w:rPr>
                <w:rFonts w:ascii="宋体" w:hAnsi="宋体"/>
                <w:kern w:val="0"/>
                <w:szCs w:val="21"/>
              </w:rPr>
            </w:pPr>
            <w:r>
              <w:rPr>
                <w:rFonts w:ascii="宋体" w:hAnsi="宋体" w:hint="eastAsia"/>
                <w:szCs w:val="21"/>
              </w:rPr>
              <w:t>与院内</w:t>
            </w:r>
            <w:r>
              <w:rPr>
                <w:rFonts w:ascii="宋体" w:hAnsi="宋体"/>
                <w:szCs w:val="21"/>
              </w:rPr>
              <w:t>系统接口</w:t>
            </w:r>
          </w:p>
        </w:tc>
        <w:tc>
          <w:tcPr>
            <w:tcW w:w="3195" w:type="pct"/>
            <w:gridSpan w:val="2"/>
            <w:tcBorders>
              <w:top w:val="single" w:sz="4" w:space="0" w:color="auto"/>
              <w:left w:val="single" w:sz="4" w:space="0" w:color="auto"/>
              <w:bottom w:val="single" w:sz="4" w:space="0" w:color="auto"/>
              <w:right w:val="single" w:sz="4" w:space="0" w:color="auto"/>
            </w:tcBorders>
            <w:vAlign w:val="center"/>
          </w:tcPr>
          <w:p w:rsidR="00A56FBE" w:rsidRDefault="00DD54DF">
            <w:pPr>
              <w:spacing w:line="300" w:lineRule="exact"/>
              <w:textAlignment w:val="center"/>
              <w:rPr>
                <w:rFonts w:ascii="宋体" w:hAnsi="宋体"/>
                <w:kern w:val="0"/>
                <w:szCs w:val="21"/>
              </w:rPr>
            </w:pPr>
            <w:r>
              <w:rPr>
                <w:rFonts w:ascii="宋体" w:hAnsi="宋体" w:hint="eastAsia"/>
                <w:kern w:val="0"/>
                <w:szCs w:val="21"/>
              </w:rPr>
              <w:t>系统中所需的患者</w:t>
            </w:r>
            <w:r>
              <w:rPr>
                <w:rFonts w:ascii="宋体" w:hAnsi="宋体"/>
                <w:kern w:val="0"/>
                <w:szCs w:val="21"/>
              </w:rPr>
              <w:t>基本信息</w:t>
            </w:r>
            <w:r>
              <w:rPr>
                <w:rFonts w:ascii="宋体" w:hAnsi="宋体" w:hint="eastAsia"/>
                <w:kern w:val="0"/>
                <w:szCs w:val="21"/>
              </w:rPr>
              <w:t>和</w:t>
            </w:r>
            <w:r>
              <w:rPr>
                <w:rFonts w:ascii="宋体" w:hAnsi="宋体"/>
                <w:kern w:val="0"/>
                <w:szCs w:val="21"/>
              </w:rPr>
              <w:t>患者病程记录信息</w:t>
            </w:r>
            <w:r>
              <w:rPr>
                <w:rFonts w:ascii="宋体" w:hAnsi="宋体" w:hint="eastAsia"/>
                <w:kern w:val="0"/>
                <w:szCs w:val="21"/>
              </w:rPr>
              <w:t>主要从院内</w:t>
            </w:r>
            <w:r>
              <w:rPr>
                <w:rFonts w:ascii="宋体" w:hAnsi="宋体" w:hint="eastAsia"/>
                <w:kern w:val="0"/>
                <w:szCs w:val="21"/>
              </w:rPr>
              <w:t>HIS</w:t>
            </w:r>
            <w:r>
              <w:rPr>
                <w:rFonts w:ascii="宋体" w:hAnsi="宋体" w:hint="eastAsia"/>
                <w:kern w:val="0"/>
                <w:szCs w:val="21"/>
              </w:rPr>
              <w:t>系统、集成平台等接口中取数，因此需要进行相应接口的对接：</w:t>
            </w:r>
          </w:p>
          <w:p w:rsidR="00A56FBE" w:rsidRDefault="00DD54DF">
            <w:pPr>
              <w:spacing w:line="300" w:lineRule="exact"/>
              <w:textAlignment w:val="center"/>
              <w:rPr>
                <w:rFonts w:ascii="宋体" w:hAnsi="宋体"/>
                <w:kern w:val="0"/>
                <w:szCs w:val="21"/>
              </w:rPr>
            </w:pPr>
            <w:r>
              <w:rPr>
                <w:rFonts w:ascii="宋体" w:hAnsi="宋体" w:hint="eastAsia"/>
                <w:kern w:val="0"/>
                <w:szCs w:val="21"/>
              </w:rPr>
              <w:t>系统支持将数据以视图</w:t>
            </w:r>
            <w:r>
              <w:rPr>
                <w:rFonts w:ascii="宋体" w:hAnsi="宋体" w:hint="eastAsia"/>
                <w:kern w:val="0"/>
                <w:szCs w:val="21"/>
              </w:rPr>
              <w:t>/</w:t>
            </w:r>
            <w:r>
              <w:rPr>
                <w:rFonts w:ascii="宋体" w:hAnsi="宋体" w:hint="eastAsia"/>
                <w:kern w:val="0"/>
                <w:szCs w:val="21"/>
              </w:rPr>
              <w:t>数据库方式嵌入系统内，实现定时</w:t>
            </w:r>
            <w:r>
              <w:rPr>
                <w:rFonts w:ascii="宋体" w:hAnsi="宋体" w:hint="eastAsia"/>
                <w:kern w:val="0"/>
                <w:szCs w:val="21"/>
              </w:rPr>
              <w:t>/</w:t>
            </w:r>
            <w:r>
              <w:rPr>
                <w:rFonts w:ascii="宋体" w:hAnsi="宋体" w:hint="eastAsia"/>
                <w:kern w:val="0"/>
                <w:szCs w:val="21"/>
              </w:rPr>
              <w:t>实时的取数功能。</w:t>
            </w:r>
          </w:p>
          <w:p w:rsidR="00A56FBE" w:rsidRDefault="00DD54DF">
            <w:pPr>
              <w:spacing w:line="300" w:lineRule="exact"/>
              <w:textAlignment w:val="center"/>
              <w:rPr>
                <w:rFonts w:ascii="宋体" w:hAnsi="宋体"/>
                <w:kern w:val="0"/>
                <w:szCs w:val="21"/>
              </w:rPr>
            </w:pPr>
            <w:r>
              <w:rPr>
                <w:rFonts w:ascii="宋体" w:hAnsi="宋体" w:hint="eastAsia"/>
                <w:kern w:val="0"/>
                <w:szCs w:val="21"/>
              </w:rPr>
              <w:t>可在</w:t>
            </w:r>
            <w:r>
              <w:rPr>
                <w:rFonts w:ascii="宋体" w:hAnsi="宋体" w:hint="eastAsia"/>
                <w:kern w:val="0"/>
                <w:szCs w:val="21"/>
              </w:rPr>
              <w:t>HIS/EMR</w:t>
            </w:r>
            <w:r>
              <w:rPr>
                <w:rFonts w:ascii="宋体" w:hAnsi="宋体" w:hint="eastAsia"/>
                <w:kern w:val="0"/>
                <w:szCs w:val="21"/>
              </w:rPr>
              <w:t>界面，点击后能弹出随访</w:t>
            </w:r>
            <w:r>
              <w:rPr>
                <w:rFonts w:ascii="宋体" w:hAnsi="宋体"/>
                <w:kern w:val="0"/>
                <w:szCs w:val="21"/>
              </w:rPr>
              <w:t>信息</w:t>
            </w:r>
            <w:r>
              <w:rPr>
                <w:rFonts w:ascii="宋体" w:hAnsi="宋体" w:hint="eastAsia"/>
                <w:kern w:val="0"/>
                <w:szCs w:val="21"/>
              </w:rPr>
              <w:t>会与系统标准做关联。系统会将关联上的结果反馈</w:t>
            </w:r>
            <w:r>
              <w:rPr>
                <w:rFonts w:ascii="宋体" w:hAnsi="宋体" w:hint="eastAsia"/>
                <w:kern w:val="0"/>
                <w:szCs w:val="21"/>
              </w:rPr>
              <w:t>HIS</w:t>
            </w:r>
            <w:r>
              <w:rPr>
                <w:rFonts w:ascii="宋体" w:hAnsi="宋体" w:hint="eastAsia"/>
                <w:kern w:val="0"/>
                <w:szCs w:val="21"/>
              </w:rPr>
              <w:t>端，</w:t>
            </w:r>
            <w:r>
              <w:rPr>
                <w:rFonts w:ascii="宋体" w:hAnsi="宋体" w:hint="eastAsia"/>
                <w:kern w:val="0"/>
                <w:szCs w:val="21"/>
              </w:rPr>
              <w:t>HIS</w:t>
            </w:r>
            <w:r>
              <w:rPr>
                <w:rFonts w:ascii="宋体" w:hAnsi="宋体" w:hint="eastAsia"/>
                <w:kern w:val="0"/>
                <w:szCs w:val="21"/>
              </w:rPr>
              <w:t>端处可采用弹框</w:t>
            </w:r>
            <w:r>
              <w:rPr>
                <w:rFonts w:ascii="宋体" w:hAnsi="宋体" w:hint="eastAsia"/>
                <w:kern w:val="0"/>
                <w:szCs w:val="21"/>
              </w:rPr>
              <w:t>/</w:t>
            </w:r>
            <w:r>
              <w:rPr>
                <w:rFonts w:ascii="宋体" w:hAnsi="宋体" w:hint="eastAsia"/>
                <w:kern w:val="0"/>
                <w:szCs w:val="21"/>
              </w:rPr>
              <w:t>新页面的方式将随访信息进行显示，帮助业务人员调整填写内容。</w:t>
            </w:r>
          </w:p>
        </w:tc>
      </w:tr>
    </w:tbl>
    <w:p w:rsidR="00A56FBE" w:rsidRDefault="00DD54DF">
      <w:pPr>
        <w:numPr>
          <w:ilvl w:val="0"/>
          <w:numId w:val="1"/>
        </w:numPr>
        <w:spacing w:line="360" w:lineRule="auto"/>
        <w:outlineLvl w:val="0"/>
        <w:rPr>
          <w:rFonts w:hAnsi="宋体"/>
          <w:b/>
          <w:bCs/>
          <w:szCs w:val="21"/>
        </w:rPr>
      </w:pPr>
      <w:r>
        <w:rPr>
          <w:rFonts w:hAnsi="宋体" w:hint="eastAsia"/>
          <w:b/>
          <w:bCs/>
          <w:szCs w:val="21"/>
        </w:rPr>
        <w:t>商务要求</w:t>
      </w:r>
    </w:p>
    <w:p w:rsidR="00A56FBE" w:rsidRDefault="00DD54DF">
      <w:pPr>
        <w:pStyle w:val="3"/>
        <w:ind w:leftChars="0" w:left="0"/>
        <w:outlineLvl w:val="1"/>
        <w:rPr>
          <w:b/>
          <w:bCs/>
          <w:sz w:val="21"/>
          <w:szCs w:val="21"/>
        </w:rPr>
      </w:pPr>
      <w:r>
        <w:rPr>
          <w:rFonts w:hint="eastAsia"/>
          <w:b/>
          <w:bCs/>
          <w:sz w:val="21"/>
          <w:szCs w:val="21"/>
        </w:rPr>
        <w:t>1</w:t>
      </w:r>
      <w:r>
        <w:rPr>
          <w:rFonts w:hint="eastAsia"/>
          <w:b/>
          <w:bCs/>
          <w:sz w:val="21"/>
          <w:szCs w:val="21"/>
        </w:rPr>
        <w:t>）项目服务期</w:t>
      </w:r>
    </w:p>
    <w:p w:rsidR="00A56FBE" w:rsidRDefault="00DD54DF">
      <w:pPr>
        <w:pStyle w:val="3"/>
        <w:ind w:leftChars="0" w:left="0"/>
        <w:rPr>
          <w:sz w:val="21"/>
          <w:szCs w:val="21"/>
        </w:rPr>
      </w:pPr>
      <w:r>
        <w:rPr>
          <w:rFonts w:hint="eastAsia"/>
          <w:sz w:val="21"/>
          <w:szCs w:val="21"/>
        </w:rPr>
        <w:t>合同签订后</w:t>
      </w:r>
      <w:r>
        <w:rPr>
          <w:rFonts w:hint="eastAsia"/>
          <w:sz w:val="21"/>
          <w:szCs w:val="21"/>
        </w:rPr>
        <w:t>30</w:t>
      </w:r>
      <w:r>
        <w:rPr>
          <w:rFonts w:hint="eastAsia"/>
          <w:sz w:val="21"/>
          <w:szCs w:val="21"/>
        </w:rPr>
        <w:t>个工作日内到货安装调试完毕验收合格后交付采购人使用。</w:t>
      </w:r>
    </w:p>
    <w:p w:rsidR="00A56FBE" w:rsidRDefault="00DD54DF">
      <w:pPr>
        <w:pStyle w:val="3"/>
        <w:ind w:leftChars="0" w:left="0"/>
        <w:outlineLvl w:val="1"/>
        <w:rPr>
          <w:b/>
          <w:bCs/>
          <w:sz w:val="21"/>
          <w:szCs w:val="21"/>
        </w:rPr>
      </w:pPr>
      <w:r>
        <w:rPr>
          <w:rFonts w:hint="eastAsia"/>
          <w:b/>
          <w:bCs/>
          <w:sz w:val="21"/>
          <w:szCs w:val="21"/>
        </w:rPr>
        <w:lastRenderedPageBreak/>
        <w:t>2</w:t>
      </w:r>
      <w:r>
        <w:rPr>
          <w:rFonts w:hint="eastAsia"/>
          <w:b/>
          <w:bCs/>
          <w:sz w:val="21"/>
          <w:szCs w:val="21"/>
        </w:rPr>
        <w:t>）项目进度安排</w:t>
      </w:r>
    </w:p>
    <w:p w:rsidR="00A56FBE" w:rsidRDefault="00DD54DF">
      <w:pPr>
        <w:pStyle w:val="3"/>
        <w:ind w:leftChars="0" w:left="0"/>
        <w:rPr>
          <w:sz w:val="21"/>
          <w:szCs w:val="21"/>
        </w:rPr>
      </w:pPr>
      <w:r>
        <w:rPr>
          <w:rFonts w:hint="eastAsia"/>
          <w:sz w:val="21"/>
          <w:szCs w:val="21"/>
        </w:rPr>
        <w:t>项目需求调研、软件开发、软件实施、安装调试、试运行、完成项目验收，整体项目进度时间不得超过</w:t>
      </w:r>
      <w:r>
        <w:rPr>
          <w:rFonts w:hint="eastAsia"/>
          <w:sz w:val="21"/>
          <w:szCs w:val="21"/>
          <w:u w:val="single"/>
        </w:rPr>
        <w:t xml:space="preserve">30 </w:t>
      </w:r>
      <w:r>
        <w:rPr>
          <w:rFonts w:hint="eastAsia"/>
          <w:sz w:val="21"/>
          <w:szCs w:val="21"/>
        </w:rPr>
        <w:t>个工作日。</w:t>
      </w:r>
    </w:p>
    <w:p w:rsidR="00A56FBE" w:rsidRDefault="00DD54DF">
      <w:pPr>
        <w:pStyle w:val="3"/>
        <w:ind w:leftChars="0" w:left="0"/>
        <w:outlineLvl w:val="1"/>
        <w:rPr>
          <w:b/>
          <w:bCs/>
          <w:sz w:val="21"/>
          <w:szCs w:val="21"/>
        </w:rPr>
      </w:pPr>
      <w:r>
        <w:rPr>
          <w:rFonts w:hint="eastAsia"/>
          <w:b/>
          <w:bCs/>
          <w:sz w:val="21"/>
          <w:szCs w:val="21"/>
        </w:rPr>
        <w:t>4</w:t>
      </w:r>
      <w:r>
        <w:rPr>
          <w:rFonts w:hint="eastAsia"/>
          <w:b/>
          <w:bCs/>
          <w:sz w:val="21"/>
          <w:szCs w:val="21"/>
        </w:rPr>
        <w:t>）验收要求</w:t>
      </w:r>
    </w:p>
    <w:p w:rsidR="00A56FBE" w:rsidRDefault="00DD54DF">
      <w:pPr>
        <w:pStyle w:val="3"/>
        <w:ind w:leftChars="0" w:left="0"/>
        <w:rPr>
          <w:sz w:val="21"/>
          <w:szCs w:val="21"/>
        </w:rPr>
      </w:pPr>
      <w:r>
        <w:rPr>
          <w:rFonts w:hint="eastAsia"/>
          <w:sz w:val="21"/>
          <w:szCs w:val="21"/>
        </w:rPr>
        <w:t>项目上线试运行</w:t>
      </w:r>
      <w:r>
        <w:rPr>
          <w:rFonts w:hint="eastAsia"/>
          <w:sz w:val="21"/>
          <w:szCs w:val="21"/>
        </w:rPr>
        <w:t>1</w:t>
      </w:r>
      <w:r>
        <w:rPr>
          <w:rFonts w:hint="eastAsia"/>
          <w:sz w:val="21"/>
          <w:szCs w:val="21"/>
        </w:rPr>
        <w:t>周后，采购方于</w:t>
      </w:r>
      <w:r>
        <w:rPr>
          <w:rFonts w:hint="eastAsia"/>
          <w:sz w:val="21"/>
          <w:szCs w:val="21"/>
        </w:rPr>
        <w:t>7</w:t>
      </w:r>
      <w:r>
        <w:rPr>
          <w:rFonts w:hint="eastAsia"/>
          <w:sz w:val="21"/>
          <w:szCs w:val="21"/>
        </w:rPr>
        <w:t>日内组织项目验收，逾期验收则视为验收合格。</w:t>
      </w:r>
    </w:p>
    <w:p w:rsidR="00A56FBE" w:rsidRDefault="00DD54DF">
      <w:pPr>
        <w:pStyle w:val="3"/>
        <w:ind w:leftChars="0" w:left="0"/>
        <w:outlineLvl w:val="1"/>
        <w:rPr>
          <w:b/>
          <w:bCs/>
          <w:sz w:val="21"/>
          <w:szCs w:val="21"/>
        </w:rPr>
      </w:pPr>
      <w:r>
        <w:rPr>
          <w:rFonts w:hint="eastAsia"/>
          <w:b/>
          <w:bCs/>
          <w:sz w:val="21"/>
          <w:szCs w:val="21"/>
        </w:rPr>
        <w:t>5</w:t>
      </w:r>
      <w:r>
        <w:rPr>
          <w:rFonts w:hint="eastAsia"/>
          <w:b/>
          <w:bCs/>
          <w:sz w:val="21"/>
          <w:szCs w:val="21"/>
        </w:rPr>
        <w:t>）培训要求</w:t>
      </w:r>
    </w:p>
    <w:p w:rsidR="00A56FBE" w:rsidRDefault="00DD54DF">
      <w:pPr>
        <w:pStyle w:val="3"/>
        <w:ind w:leftChars="0" w:left="0"/>
        <w:rPr>
          <w:sz w:val="21"/>
          <w:szCs w:val="21"/>
        </w:rPr>
      </w:pPr>
      <w:r>
        <w:rPr>
          <w:rFonts w:hint="eastAsia"/>
          <w:sz w:val="21"/>
          <w:szCs w:val="21"/>
        </w:rPr>
        <w:t>培训对象包括用户单位系统，如系统管理员、医师、科室主任等角色；通过培训使用户方能独立操作、维护、管理，从而使用户方能独立进行管理、故障处理、日常测试维护等日常工作，确保系统能正常安全运行。投标人必须作出培训承诺，含培训计划、培训内容、培训方法、培训时间、培训地点等。</w:t>
      </w:r>
    </w:p>
    <w:p w:rsidR="00A56FBE" w:rsidRDefault="00DD54DF">
      <w:pPr>
        <w:pStyle w:val="3"/>
        <w:ind w:leftChars="0" w:left="0"/>
        <w:outlineLvl w:val="1"/>
        <w:rPr>
          <w:b/>
          <w:bCs/>
          <w:sz w:val="21"/>
          <w:szCs w:val="21"/>
        </w:rPr>
      </w:pPr>
      <w:r>
        <w:rPr>
          <w:rFonts w:hint="eastAsia"/>
          <w:b/>
          <w:bCs/>
          <w:sz w:val="21"/>
          <w:szCs w:val="21"/>
        </w:rPr>
        <w:t>6</w:t>
      </w:r>
      <w:r>
        <w:rPr>
          <w:rFonts w:hint="eastAsia"/>
          <w:b/>
          <w:bCs/>
          <w:sz w:val="21"/>
          <w:szCs w:val="21"/>
        </w:rPr>
        <w:t>）售后服务要求</w:t>
      </w:r>
    </w:p>
    <w:p w:rsidR="00A56FBE" w:rsidRDefault="00DD54DF">
      <w:pPr>
        <w:pStyle w:val="3"/>
        <w:ind w:leftChars="0" w:left="0"/>
        <w:rPr>
          <w:sz w:val="21"/>
          <w:szCs w:val="21"/>
        </w:rPr>
      </w:pPr>
      <w:r>
        <w:rPr>
          <w:rFonts w:hint="eastAsia"/>
          <w:sz w:val="21"/>
          <w:szCs w:val="21"/>
        </w:rPr>
        <w:t>★</w:t>
      </w:r>
      <w:r>
        <w:rPr>
          <w:rFonts w:hint="eastAsia"/>
          <w:sz w:val="21"/>
          <w:szCs w:val="21"/>
        </w:rPr>
        <w:t>6.1</w:t>
      </w:r>
      <w:r>
        <w:rPr>
          <w:rFonts w:hint="eastAsia"/>
          <w:sz w:val="21"/>
          <w:szCs w:val="21"/>
        </w:rPr>
        <w:t>免费维</w:t>
      </w:r>
      <w:r>
        <w:rPr>
          <w:rFonts w:hint="eastAsia"/>
          <w:sz w:val="21"/>
          <w:szCs w:val="21"/>
        </w:rPr>
        <w:t>护期：投标人须明确货物质量保证期，本项目应用软件系统需提供从最终验收合格之日起至少</w:t>
      </w:r>
      <w:r>
        <w:rPr>
          <w:rFonts w:hint="eastAsia"/>
          <w:sz w:val="21"/>
          <w:szCs w:val="21"/>
        </w:rPr>
        <w:t>1</w:t>
      </w:r>
      <w:r>
        <w:rPr>
          <w:rFonts w:hint="eastAsia"/>
          <w:sz w:val="21"/>
          <w:szCs w:val="21"/>
        </w:rPr>
        <w:t>年免费维护。</w:t>
      </w:r>
    </w:p>
    <w:p w:rsidR="00A56FBE" w:rsidRDefault="00DD54DF">
      <w:pPr>
        <w:pStyle w:val="3"/>
        <w:ind w:leftChars="0" w:left="0"/>
        <w:rPr>
          <w:sz w:val="21"/>
          <w:szCs w:val="21"/>
        </w:rPr>
      </w:pPr>
      <w:r>
        <w:rPr>
          <w:rFonts w:hint="eastAsia"/>
          <w:sz w:val="21"/>
          <w:szCs w:val="21"/>
        </w:rPr>
        <w:t>6.2</w:t>
      </w:r>
      <w:r>
        <w:rPr>
          <w:rFonts w:hint="eastAsia"/>
          <w:sz w:val="21"/>
          <w:szCs w:val="21"/>
        </w:rPr>
        <w:t>投标人必须提供</w:t>
      </w:r>
      <w:r>
        <w:rPr>
          <w:rFonts w:hint="eastAsia"/>
          <w:sz w:val="21"/>
          <w:szCs w:val="21"/>
        </w:rPr>
        <w:t>7*24</w:t>
      </w:r>
      <w:r>
        <w:rPr>
          <w:rFonts w:hint="eastAsia"/>
          <w:sz w:val="21"/>
          <w:szCs w:val="21"/>
        </w:rPr>
        <w:t>小时技术热线电话服务。如发生故障必须</w:t>
      </w:r>
      <w:r>
        <w:rPr>
          <w:rFonts w:hint="eastAsia"/>
          <w:sz w:val="21"/>
          <w:szCs w:val="21"/>
        </w:rPr>
        <w:t>4</w:t>
      </w:r>
      <w:r>
        <w:rPr>
          <w:rFonts w:hint="eastAsia"/>
          <w:sz w:val="21"/>
          <w:szCs w:val="21"/>
        </w:rPr>
        <w:t>小时内响应；若无法解决的，相关技术专家应</w:t>
      </w:r>
      <w:r>
        <w:rPr>
          <w:rFonts w:hint="eastAsia"/>
          <w:sz w:val="21"/>
          <w:szCs w:val="21"/>
        </w:rPr>
        <w:t>24</w:t>
      </w:r>
      <w:r>
        <w:rPr>
          <w:rFonts w:hint="eastAsia"/>
          <w:sz w:val="21"/>
          <w:szCs w:val="21"/>
        </w:rPr>
        <w:t>小时内到达现场，尽快加以修复故障。</w:t>
      </w:r>
    </w:p>
    <w:p w:rsidR="00A56FBE" w:rsidRDefault="00DD54DF">
      <w:pPr>
        <w:pStyle w:val="3"/>
        <w:ind w:leftChars="0" w:left="0"/>
        <w:rPr>
          <w:sz w:val="21"/>
          <w:szCs w:val="21"/>
        </w:rPr>
      </w:pPr>
      <w:r>
        <w:rPr>
          <w:rFonts w:hint="eastAsia"/>
          <w:sz w:val="21"/>
          <w:szCs w:val="21"/>
        </w:rPr>
        <w:t>6.3</w:t>
      </w:r>
      <w:r>
        <w:rPr>
          <w:rFonts w:hint="eastAsia"/>
          <w:sz w:val="21"/>
          <w:szCs w:val="21"/>
        </w:rPr>
        <w:t>质量保证期内投标人因维护软件所发生的一切费用，包括工时费、交通费、住宿费、通讯费均由中标方承担。本项目为交钥匙软件服务项目，服务商报价需考虑与其他业务系统接口的相关费用，做好与其他系统的数据与业务协同。</w:t>
      </w:r>
    </w:p>
    <w:p w:rsidR="00A56FBE" w:rsidRDefault="00DD54DF">
      <w:pPr>
        <w:pStyle w:val="3"/>
        <w:ind w:leftChars="0" w:left="0"/>
        <w:rPr>
          <w:sz w:val="21"/>
          <w:szCs w:val="21"/>
        </w:rPr>
      </w:pPr>
      <w:r>
        <w:rPr>
          <w:rFonts w:hint="eastAsia"/>
          <w:sz w:val="21"/>
          <w:szCs w:val="21"/>
        </w:rPr>
        <w:t>6</w:t>
      </w:r>
      <w:r>
        <w:rPr>
          <w:rFonts w:hint="eastAsia"/>
          <w:sz w:val="21"/>
          <w:szCs w:val="21"/>
        </w:rPr>
        <w:t>.4</w:t>
      </w:r>
      <w:r>
        <w:rPr>
          <w:rFonts w:hint="eastAsia"/>
          <w:sz w:val="21"/>
          <w:szCs w:val="21"/>
        </w:rPr>
        <w:t>后期维护费率要求：</w:t>
      </w:r>
    </w:p>
    <w:p w:rsidR="00A56FBE" w:rsidRDefault="00DD54DF">
      <w:pPr>
        <w:pStyle w:val="3"/>
        <w:ind w:leftChars="0" w:left="0"/>
        <w:rPr>
          <w:sz w:val="21"/>
          <w:szCs w:val="21"/>
        </w:rPr>
      </w:pPr>
      <w:r>
        <w:rPr>
          <w:sz w:val="21"/>
          <w:szCs w:val="21"/>
        </w:rPr>
        <w:t>维保期满后，要求不高于</w:t>
      </w:r>
      <w:r>
        <w:rPr>
          <w:sz w:val="21"/>
          <w:szCs w:val="21"/>
        </w:rPr>
        <w:t>10%</w:t>
      </w:r>
      <w:r>
        <w:rPr>
          <w:sz w:val="21"/>
          <w:szCs w:val="21"/>
        </w:rPr>
        <w:t>的</w:t>
      </w:r>
      <w:r>
        <w:rPr>
          <w:sz w:val="21"/>
          <w:szCs w:val="21"/>
        </w:rPr>
        <w:t>维保费。</w:t>
      </w:r>
    </w:p>
    <w:p w:rsidR="00A56FBE" w:rsidRDefault="00A56FBE">
      <w:pPr>
        <w:pStyle w:val="3"/>
        <w:ind w:leftChars="0" w:left="0" w:firstLine="420"/>
      </w:pPr>
    </w:p>
    <w:sectPr w:rsidR="00A56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altName w:val="Georgia"/>
    <w:panose1 w:val="02040503050406030204"/>
    <w:charset w:val="00"/>
    <w:family w:val="roman"/>
    <w:pitch w:val="default"/>
    <w:sig w:usb0="00000000" w:usb1="00000000"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069802"/>
    <w:multiLevelType w:val="singleLevel"/>
    <w:tmpl w:val="96069802"/>
    <w:lvl w:ilvl="0">
      <w:start w:val="1"/>
      <w:numFmt w:val="decimal"/>
      <w:lvlText w:val="%1."/>
      <w:lvlJc w:val="left"/>
      <w:pPr>
        <w:tabs>
          <w:tab w:val="left" w:pos="312"/>
        </w:tabs>
      </w:pPr>
    </w:lvl>
  </w:abstractNum>
  <w:abstractNum w:abstractNumId="1" w15:restartNumberingAfterBreak="0">
    <w:nsid w:val="9EA3B2E0"/>
    <w:multiLevelType w:val="singleLevel"/>
    <w:tmpl w:val="9EA3B2E0"/>
    <w:lvl w:ilvl="0">
      <w:start w:val="1"/>
      <w:numFmt w:val="decimal"/>
      <w:lvlText w:val="%1."/>
      <w:lvlJc w:val="left"/>
      <w:pPr>
        <w:tabs>
          <w:tab w:val="left" w:pos="312"/>
        </w:tabs>
      </w:pPr>
    </w:lvl>
  </w:abstractNum>
  <w:abstractNum w:abstractNumId="2" w15:restartNumberingAfterBreak="0">
    <w:nsid w:val="B1E8E18F"/>
    <w:multiLevelType w:val="singleLevel"/>
    <w:tmpl w:val="B1E8E18F"/>
    <w:lvl w:ilvl="0">
      <w:start w:val="1"/>
      <w:numFmt w:val="decimal"/>
      <w:lvlText w:val="%1."/>
      <w:lvlJc w:val="left"/>
      <w:pPr>
        <w:tabs>
          <w:tab w:val="left" w:pos="312"/>
        </w:tabs>
      </w:pPr>
    </w:lvl>
  </w:abstractNum>
  <w:abstractNum w:abstractNumId="3" w15:restartNumberingAfterBreak="0">
    <w:nsid w:val="B6CD6FA1"/>
    <w:multiLevelType w:val="singleLevel"/>
    <w:tmpl w:val="B6CD6FA1"/>
    <w:lvl w:ilvl="0">
      <w:start w:val="1"/>
      <w:numFmt w:val="decimal"/>
      <w:lvlText w:val="%1."/>
      <w:lvlJc w:val="left"/>
      <w:pPr>
        <w:tabs>
          <w:tab w:val="left" w:pos="312"/>
        </w:tabs>
      </w:pPr>
    </w:lvl>
  </w:abstractNum>
  <w:abstractNum w:abstractNumId="4" w15:restartNumberingAfterBreak="0">
    <w:nsid w:val="0CD37870"/>
    <w:multiLevelType w:val="singleLevel"/>
    <w:tmpl w:val="0CD37870"/>
    <w:lvl w:ilvl="0">
      <w:start w:val="1"/>
      <w:numFmt w:val="decimal"/>
      <w:lvlText w:val="%1."/>
      <w:lvlJc w:val="left"/>
      <w:pPr>
        <w:tabs>
          <w:tab w:val="left" w:pos="312"/>
        </w:tabs>
      </w:pPr>
    </w:lvl>
  </w:abstractNum>
  <w:abstractNum w:abstractNumId="5" w15:restartNumberingAfterBreak="0">
    <w:nsid w:val="15D0777C"/>
    <w:multiLevelType w:val="singleLevel"/>
    <w:tmpl w:val="15D0777C"/>
    <w:lvl w:ilvl="0">
      <w:start w:val="1"/>
      <w:numFmt w:val="decimal"/>
      <w:lvlText w:val="%1."/>
      <w:lvlJc w:val="left"/>
      <w:pPr>
        <w:tabs>
          <w:tab w:val="left" w:pos="312"/>
        </w:tabs>
      </w:pPr>
    </w:lvl>
  </w:abstractNum>
  <w:abstractNum w:abstractNumId="6" w15:restartNumberingAfterBreak="0">
    <w:nsid w:val="29A21D42"/>
    <w:multiLevelType w:val="singleLevel"/>
    <w:tmpl w:val="29A21D42"/>
    <w:lvl w:ilvl="0">
      <w:start w:val="1"/>
      <w:numFmt w:val="decimal"/>
      <w:lvlText w:val="%1."/>
      <w:lvlJc w:val="left"/>
      <w:pPr>
        <w:tabs>
          <w:tab w:val="left" w:pos="312"/>
        </w:tabs>
      </w:pPr>
    </w:lvl>
  </w:abstractNum>
  <w:abstractNum w:abstractNumId="7" w15:restartNumberingAfterBreak="0">
    <w:nsid w:val="550E51F9"/>
    <w:multiLevelType w:val="multilevel"/>
    <w:tmpl w:val="550E51F9"/>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8A9BD96"/>
    <w:multiLevelType w:val="singleLevel"/>
    <w:tmpl w:val="78A9BD96"/>
    <w:lvl w:ilvl="0">
      <w:start w:val="1"/>
      <w:numFmt w:val="decimal"/>
      <w:lvlText w:val="%1."/>
      <w:lvlJc w:val="left"/>
      <w:pPr>
        <w:tabs>
          <w:tab w:val="left" w:pos="312"/>
        </w:tabs>
      </w:pPr>
    </w:lvl>
  </w:abstractNum>
  <w:num w:numId="1">
    <w:abstractNumId w:val="7"/>
  </w:num>
  <w:num w:numId="2">
    <w:abstractNumId w:val="2"/>
  </w:num>
  <w:num w:numId="3">
    <w:abstractNumId w:val="5"/>
  </w:num>
  <w:num w:numId="4">
    <w:abstractNumId w:val="4"/>
  </w:num>
  <w:num w:numId="5">
    <w:abstractNumId w:val="1"/>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 w:name="KGWebUrl" w:val="https://10.2.240.65:11335/seeyon/officeservlet"/>
    <w:docVar w:name="KSO_WPS_MARK_KEY" w:val="e8673c60-869a-4a53-ba08-7ad6f1c045ba"/>
  </w:docVars>
  <w:rsids>
    <w:rsidRoot w:val="66D353AD"/>
    <w:rsid w:val="EEFFDF5B"/>
    <w:rsid w:val="F7DBC11C"/>
    <w:rsid w:val="001027CE"/>
    <w:rsid w:val="0022440F"/>
    <w:rsid w:val="00697EAF"/>
    <w:rsid w:val="00816E10"/>
    <w:rsid w:val="00A56FBE"/>
    <w:rsid w:val="00AC6161"/>
    <w:rsid w:val="00DD4722"/>
    <w:rsid w:val="00DD54DF"/>
    <w:rsid w:val="0467648D"/>
    <w:rsid w:val="056B61FA"/>
    <w:rsid w:val="05B30256"/>
    <w:rsid w:val="0CDA3224"/>
    <w:rsid w:val="0F671A32"/>
    <w:rsid w:val="125E0198"/>
    <w:rsid w:val="140E3D3B"/>
    <w:rsid w:val="145B1D31"/>
    <w:rsid w:val="1BA1262E"/>
    <w:rsid w:val="1E7E6237"/>
    <w:rsid w:val="25D349C5"/>
    <w:rsid w:val="282C7764"/>
    <w:rsid w:val="28B975DD"/>
    <w:rsid w:val="303E1D70"/>
    <w:rsid w:val="364D4482"/>
    <w:rsid w:val="3A0E6D24"/>
    <w:rsid w:val="3BF42E05"/>
    <w:rsid w:val="40426381"/>
    <w:rsid w:val="40776EDC"/>
    <w:rsid w:val="4239150D"/>
    <w:rsid w:val="496F240C"/>
    <w:rsid w:val="4A737477"/>
    <w:rsid w:val="4BC4405F"/>
    <w:rsid w:val="4FA233AD"/>
    <w:rsid w:val="512F5B75"/>
    <w:rsid w:val="537E210B"/>
    <w:rsid w:val="539B78D7"/>
    <w:rsid w:val="560B1F5F"/>
    <w:rsid w:val="568636C2"/>
    <w:rsid w:val="5BF93A81"/>
    <w:rsid w:val="5EDE529E"/>
    <w:rsid w:val="62035700"/>
    <w:rsid w:val="65C05714"/>
    <w:rsid w:val="66D353AD"/>
    <w:rsid w:val="67084D16"/>
    <w:rsid w:val="6E2F77F3"/>
    <w:rsid w:val="6FE25F9A"/>
    <w:rsid w:val="70736AC3"/>
    <w:rsid w:val="73A038B8"/>
    <w:rsid w:val="75AB3C9B"/>
    <w:rsid w:val="76EC5F87"/>
    <w:rsid w:val="7EB20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880E26-E66A-42C0-B972-C2870021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3"/>
    <w:qFormat/>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next w:val="3"/>
    <w:qFormat/>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a"/>
    <w:qFormat/>
    <w:pPr>
      <w:spacing w:after="120"/>
      <w:ind w:leftChars="200" w:left="420"/>
    </w:pPr>
    <w:rPr>
      <w:sz w:val="16"/>
      <w:szCs w:val="16"/>
    </w:rPr>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Title"/>
    <w:basedOn w:val="a"/>
    <w:next w:val="a"/>
    <w:uiPriority w:val="10"/>
    <w:qFormat/>
    <w:pPr>
      <w:spacing w:before="240" w:after="60"/>
      <w:jc w:val="center"/>
      <w:outlineLvl w:val="0"/>
    </w:pPr>
    <w:rPr>
      <w:rFonts w:ascii="Cambria" w:hAnsi="Cambria" w:cs="Times New Roman"/>
      <w:b/>
      <w:bCs/>
      <w:kern w:val="0"/>
      <w:sz w:val="32"/>
      <w:szCs w:val="32"/>
    </w:rPr>
  </w:style>
  <w:style w:type="paragraph" w:styleId="a8">
    <w:name w:val="annotation subject"/>
    <w:basedOn w:val="a3"/>
    <w:next w:val="a3"/>
    <w:link w:val="a9"/>
    <w:rPr>
      <w:b/>
      <w:bCs/>
    </w:rPr>
  </w:style>
  <w:style w:type="character" w:styleId="aa">
    <w:name w:val="annotation reference"/>
    <w:basedOn w:val="a0"/>
    <w:rPr>
      <w:sz w:val="21"/>
      <w:szCs w:val="21"/>
    </w:rPr>
  </w:style>
  <w:style w:type="paragraph" w:styleId="ab">
    <w:name w:val="List Paragraph"/>
    <w:basedOn w:val="a"/>
    <w:uiPriority w:val="99"/>
    <w:qFormat/>
    <w:pPr>
      <w:ind w:firstLineChars="200" w:firstLine="420"/>
    </w:p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a4">
    <w:name w:val="批注文字 字符"/>
    <w:basedOn w:val="a0"/>
    <w:link w:val="a3"/>
    <w:rPr>
      <w:rFonts w:ascii="Calibri" w:eastAsia="宋体" w:hAnsi="Calibri" w:cs="宋体"/>
      <w:kern w:val="2"/>
      <w:sz w:val="21"/>
      <w:szCs w:val="22"/>
    </w:rPr>
  </w:style>
  <w:style w:type="character" w:customStyle="1" w:styleId="a9">
    <w:name w:val="批注主题 字符"/>
    <w:basedOn w:val="a4"/>
    <w:link w:val="a8"/>
    <w:rPr>
      <w:rFonts w:ascii="Calibri" w:eastAsia="宋体" w:hAnsi="Calibri" w:cs="宋体"/>
      <w:b/>
      <w:bCs/>
      <w:kern w:val="2"/>
      <w:sz w:val="21"/>
      <w:szCs w:val="22"/>
    </w:rPr>
  </w:style>
  <w:style w:type="character" w:customStyle="1" w:styleId="a6">
    <w:name w:val="批注框文本 字符"/>
    <w:basedOn w:val="a0"/>
    <w:link w:val="a5"/>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B76D1-B697-4176-842C-A9928A31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468</Words>
  <Characters>2672</Characters>
  <Application>Microsoft Office Word</Application>
  <DocSecurity>0</DocSecurity>
  <Lines>22</Lines>
  <Paragraphs>6</Paragraphs>
  <ScaleCrop>false</ScaleCrop>
  <Company>Microsoft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小期待aa</dc:creator>
  <cp:lastModifiedBy>肖翔</cp:lastModifiedBy>
  <cp:revision>2</cp:revision>
  <dcterms:created xsi:type="dcterms:W3CDTF">2024-09-23T16:28:00Z</dcterms:created>
  <dcterms:modified xsi:type="dcterms:W3CDTF">2024-09-23T01:50:00Z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02E0F3C52EAF460DA3F9ED5217ECA7EB_13</vt:lpwstr>
  </property>
</Properties>
</file>