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12" w:lineRule="auto"/>
        <w:jc w:val="center"/>
        <w:outlineLvl w:val="1"/>
        <w:rPr>
          <w:rFonts w:ascii="宋体" w:hAnsi="宋体"/>
          <w:b/>
          <w:bCs/>
          <w:sz w:val="28"/>
          <w:szCs w:val="28"/>
        </w:rPr>
      </w:pPr>
      <w:bookmarkStart w:id="0" w:name="_GoBack"/>
      <w:bookmarkEnd w:id="0"/>
      <w:r>
        <w:rPr>
          <w:rFonts w:hint="eastAsia" w:ascii="宋体" w:hAnsi="宋体"/>
          <w:b/>
          <w:bCs/>
          <w:sz w:val="28"/>
          <w:szCs w:val="28"/>
        </w:rPr>
        <w:t>广州医科大学附属番禺中心医院本地机房计算资源扩容项目</w:t>
      </w:r>
    </w:p>
    <w:p>
      <w:pPr>
        <w:spacing w:after="156" w:afterLines="50" w:line="312" w:lineRule="auto"/>
        <w:jc w:val="center"/>
        <w:outlineLvl w:val="1"/>
        <w:rPr>
          <w:rFonts w:ascii="宋体" w:hAnsi="宋体" w:cs="宋体"/>
          <w:b/>
          <w:kern w:val="0"/>
          <w:sz w:val="30"/>
          <w:szCs w:val="30"/>
        </w:rPr>
      </w:pPr>
      <w:r>
        <w:rPr>
          <w:rFonts w:hint="eastAsia" w:ascii="宋体" w:hAnsi="宋体" w:cs="宋体"/>
          <w:b/>
          <w:kern w:val="0"/>
          <w:sz w:val="30"/>
          <w:szCs w:val="30"/>
        </w:rPr>
        <w:t>用户需求书</w:t>
      </w:r>
    </w:p>
    <w:p>
      <w:pPr>
        <w:pStyle w:val="3"/>
        <w:numPr>
          <w:ilvl w:val="0"/>
          <w:numId w:val="2"/>
        </w:numPr>
        <w:spacing w:before="0" w:after="0" w:line="360" w:lineRule="auto"/>
        <w:rPr>
          <w:rFonts w:ascii="宋体" w:hAnsi="宋体" w:cs="微软雅黑"/>
          <w:sz w:val="28"/>
          <w:szCs w:val="32"/>
        </w:rPr>
      </w:pPr>
      <w:r>
        <w:rPr>
          <w:rFonts w:hint="eastAsia" w:ascii="宋体" w:hAnsi="宋体" w:cs="微软雅黑"/>
          <w:sz w:val="28"/>
          <w:szCs w:val="32"/>
        </w:rPr>
        <w:t>项目基本情况</w:t>
      </w:r>
    </w:p>
    <w:p>
      <w:pPr>
        <w:pStyle w:val="10"/>
        <w:spacing w:before="0" w:beforeAutospacing="0" w:after="0" w:afterAutospacing="0" w:line="450" w:lineRule="atLeast"/>
        <w:textAlignment w:val="baseline"/>
        <w:rPr>
          <w:color w:val="444444"/>
          <w:sz w:val="21"/>
          <w:szCs w:val="21"/>
        </w:rPr>
      </w:pPr>
      <w:r>
        <w:rPr>
          <w:rFonts w:hint="eastAsia"/>
          <w:color w:val="444444"/>
          <w:sz w:val="21"/>
          <w:szCs w:val="21"/>
        </w:rPr>
        <w:t>（一）项目需求概况</w:t>
      </w:r>
    </w:p>
    <w:p>
      <w:pPr>
        <w:pStyle w:val="10"/>
        <w:spacing w:before="0" w:beforeAutospacing="0" w:after="0" w:afterAutospacing="0" w:line="450" w:lineRule="atLeast"/>
        <w:ind w:firstLine="420" w:firstLineChars="200"/>
        <w:jc w:val="both"/>
        <w:textAlignment w:val="baseline"/>
        <w:rPr>
          <w:color w:val="444444"/>
          <w:sz w:val="21"/>
          <w:szCs w:val="21"/>
        </w:rPr>
      </w:pPr>
      <w:r>
        <w:rPr>
          <w:rFonts w:hint="eastAsia"/>
          <w:color w:val="444444"/>
          <w:sz w:val="21"/>
          <w:szCs w:val="21"/>
        </w:rPr>
        <w:t>当前我院正在按照科技引领、信息支撑的方针指导下，加快构建纵向贯通、横向集成、共享共用、安全可靠的医院信息化综合平台。经过多年的信息化建设，医院已建立基于超融合集群的基础设施架构，随着无纸化、病案首页、医保智慧监控建设的推进，以及其他系统资源更新替换需求的提出，为确保这些项目的顺利实施和稳定运行，我院急需对现有计算资源进行扩容。为了科学、合理地规划计算资源扩容方案，信息科特此开展计算资源扩容市场调查。</w:t>
      </w:r>
    </w:p>
    <w:p>
      <w:pPr>
        <w:pStyle w:val="10"/>
        <w:spacing w:before="0" w:beforeAutospacing="0" w:after="0" w:afterAutospacing="0" w:line="450" w:lineRule="atLeast"/>
        <w:textAlignment w:val="baseline"/>
        <w:rPr>
          <w:color w:val="444444"/>
          <w:sz w:val="21"/>
          <w:szCs w:val="21"/>
        </w:rPr>
      </w:pPr>
      <w:r>
        <w:rPr>
          <w:rFonts w:hint="eastAsia"/>
          <w:color w:val="444444"/>
          <w:sz w:val="21"/>
          <w:szCs w:val="21"/>
        </w:rPr>
        <w:t>（二）建设目标</w:t>
      </w:r>
    </w:p>
    <w:p>
      <w:pPr>
        <w:pStyle w:val="10"/>
        <w:spacing w:before="0" w:beforeAutospacing="0" w:after="0" w:afterAutospacing="0" w:line="450" w:lineRule="atLeast"/>
        <w:ind w:firstLine="420" w:firstLineChars="200"/>
        <w:textAlignment w:val="baseline"/>
        <w:rPr>
          <w:color w:val="444444"/>
          <w:sz w:val="21"/>
          <w:szCs w:val="21"/>
        </w:rPr>
      </w:pPr>
      <w:r>
        <w:rPr>
          <w:rFonts w:hint="eastAsia"/>
          <w:color w:val="444444"/>
          <w:sz w:val="21"/>
          <w:szCs w:val="21"/>
        </w:rPr>
        <w:t>通过采购服务器及集成服务，构建一个高效、弹性的计算资源环境，满足我院在医疗系统管理、业务连续性和合规性方面的需求，为实现医院的数字化转型和高质量医疗服务提供坚实的技术支撑。</w:t>
      </w:r>
    </w:p>
    <w:p>
      <w:pPr>
        <w:pStyle w:val="10"/>
        <w:spacing w:before="0" w:beforeAutospacing="0" w:after="0" w:afterAutospacing="0" w:line="450" w:lineRule="atLeast"/>
        <w:textAlignment w:val="baseline"/>
        <w:rPr>
          <w:color w:val="444444"/>
          <w:sz w:val="21"/>
          <w:szCs w:val="21"/>
        </w:rPr>
      </w:pPr>
      <w:r>
        <w:rPr>
          <w:rFonts w:hint="eastAsia"/>
          <w:color w:val="444444"/>
          <w:sz w:val="21"/>
          <w:szCs w:val="21"/>
        </w:rPr>
        <w:t>*.集中管理：实现计算资源的统一集中管理，便于运维，出问题能及时发现定位；</w:t>
      </w:r>
    </w:p>
    <w:p>
      <w:pPr>
        <w:pStyle w:val="10"/>
        <w:spacing w:before="0" w:beforeAutospacing="0" w:after="0" w:afterAutospacing="0" w:line="450" w:lineRule="atLeast"/>
        <w:textAlignment w:val="baseline"/>
        <w:rPr>
          <w:color w:val="444444"/>
          <w:sz w:val="21"/>
          <w:szCs w:val="21"/>
        </w:rPr>
      </w:pPr>
      <w:r>
        <w:rPr>
          <w:rFonts w:hint="eastAsia"/>
          <w:color w:val="444444"/>
          <w:sz w:val="21"/>
          <w:szCs w:val="21"/>
        </w:rPr>
        <w:t>*.高可用：单点不影响整体，即系统中某个节点一旦失效，不影响系统使用；</w:t>
      </w:r>
    </w:p>
    <w:p>
      <w:pPr>
        <w:pStyle w:val="10"/>
        <w:spacing w:before="0" w:beforeAutospacing="0" w:after="0" w:afterAutospacing="0" w:line="450" w:lineRule="atLeast"/>
        <w:textAlignment w:val="baseline"/>
        <w:rPr>
          <w:color w:val="444444"/>
          <w:sz w:val="21"/>
          <w:szCs w:val="21"/>
        </w:rPr>
      </w:pPr>
      <w:r>
        <w:rPr>
          <w:rFonts w:hint="eastAsia"/>
          <w:color w:val="444444"/>
          <w:sz w:val="21"/>
          <w:szCs w:val="21"/>
        </w:rPr>
        <w:t>*.高可靠：保证业务稳定运行；</w:t>
      </w:r>
    </w:p>
    <w:p>
      <w:pPr>
        <w:pStyle w:val="10"/>
        <w:spacing w:before="0" w:beforeAutospacing="0" w:after="0" w:afterAutospacing="0" w:line="450" w:lineRule="atLeast"/>
        <w:textAlignment w:val="baseline"/>
        <w:rPr>
          <w:color w:val="444444"/>
          <w:sz w:val="21"/>
          <w:szCs w:val="21"/>
        </w:rPr>
      </w:pPr>
      <w:r>
        <w:rPr>
          <w:rFonts w:hint="eastAsia"/>
          <w:color w:val="444444"/>
          <w:sz w:val="21"/>
          <w:szCs w:val="21"/>
        </w:rPr>
        <w:t>*.可扩展性高：根据业务需求，可按照节点的方式横向扩展；</w:t>
      </w:r>
    </w:p>
    <w:p/>
    <w:p>
      <w:pPr>
        <w:pStyle w:val="3"/>
        <w:numPr>
          <w:ilvl w:val="0"/>
          <w:numId w:val="2"/>
        </w:numPr>
        <w:spacing w:before="0" w:after="0" w:line="360" w:lineRule="auto"/>
        <w:rPr>
          <w:rFonts w:ascii="宋体" w:hAnsi="宋体" w:cs="微软雅黑"/>
          <w:sz w:val="28"/>
          <w:szCs w:val="32"/>
        </w:rPr>
      </w:pPr>
      <w:r>
        <w:rPr>
          <w:rFonts w:hint="eastAsia" w:ascii="宋体" w:hAnsi="宋体" w:cs="微软雅黑"/>
          <w:sz w:val="28"/>
          <w:szCs w:val="32"/>
        </w:rPr>
        <w:t>项目采购的主要内容与功能要求</w:t>
      </w:r>
    </w:p>
    <w:p>
      <w:pPr>
        <w:pStyle w:val="4"/>
        <w:numPr>
          <w:ilvl w:val="1"/>
          <w:numId w:val="2"/>
        </w:numPr>
        <w:spacing w:before="0" w:after="0"/>
        <w:rPr>
          <w:rFonts w:ascii="宋体" w:hAnsi="宋体" w:eastAsia="宋体" w:cs="微软雅黑"/>
          <w:szCs w:val="32"/>
        </w:rPr>
      </w:pPr>
      <w:r>
        <w:rPr>
          <w:rFonts w:hint="eastAsia" w:ascii="宋体" w:hAnsi="宋体" w:eastAsia="宋体" w:cs="微软雅黑"/>
          <w:szCs w:val="32"/>
        </w:rPr>
        <w:t>采购内容</w:t>
      </w:r>
    </w:p>
    <w:tbl>
      <w:tblPr>
        <w:tblStyle w:val="11"/>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29"/>
        <w:gridCol w:w="810"/>
        <w:gridCol w:w="705"/>
        <w:gridCol w:w="1198"/>
        <w:gridCol w:w="1804"/>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序号</w:t>
            </w:r>
          </w:p>
        </w:tc>
        <w:tc>
          <w:tcPr>
            <w:tcW w:w="1829" w:type="dxa"/>
            <w:tcBorders>
              <w:top w:val="single" w:color="auto" w:sz="4" w:space="0"/>
              <w:left w:val="single" w:color="auto" w:sz="4" w:space="0"/>
              <w:right w:val="single" w:color="auto" w:sz="4" w:space="0"/>
            </w:tcBorders>
            <w:vAlign w:val="center"/>
          </w:tcPr>
          <w:p>
            <w:pPr>
              <w:jc w:val="center"/>
              <w:rPr>
                <w:bCs/>
                <w:snapToGrid w:val="0"/>
                <w:sz w:val="24"/>
              </w:rPr>
            </w:pPr>
            <w:r>
              <w:rPr>
                <w:rFonts w:hint="eastAsia"/>
                <w:bCs/>
                <w:snapToGrid w:val="0"/>
                <w:sz w:val="24"/>
              </w:rPr>
              <w:t>项目名称</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单位</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数量</w:t>
            </w: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市场报价（万元）</w:t>
            </w:r>
          </w:p>
        </w:tc>
        <w:tc>
          <w:tcPr>
            <w:tcW w:w="1804"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备注</w:t>
            </w:r>
          </w:p>
        </w:tc>
        <w:tc>
          <w:tcPr>
            <w:tcW w:w="1447"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1</w:t>
            </w:r>
          </w:p>
        </w:tc>
        <w:tc>
          <w:tcPr>
            <w:tcW w:w="1829" w:type="dxa"/>
            <w:tcBorders>
              <w:left w:val="single" w:color="auto" w:sz="4" w:space="0"/>
              <w:right w:val="single" w:color="auto" w:sz="4" w:space="0"/>
            </w:tcBorders>
            <w:vAlign w:val="center"/>
          </w:tcPr>
          <w:p>
            <w:pPr>
              <w:jc w:val="center"/>
              <w:rPr>
                <w:rFonts w:asciiTheme="minorHAnsi" w:hAnsiTheme="minorHAnsi" w:cstheme="minorBidi"/>
                <w:bCs/>
                <w:sz w:val="24"/>
                <w:szCs w:val="22"/>
              </w:rPr>
            </w:pPr>
            <w:r>
              <w:rPr>
                <w:rFonts w:hint="eastAsia" w:asciiTheme="minorHAnsi" w:hAnsiTheme="minorHAnsi" w:cstheme="minorBidi"/>
                <w:bCs/>
                <w:sz w:val="24"/>
                <w:szCs w:val="22"/>
              </w:rPr>
              <w:t>服务器</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Bidi"/>
                <w:bCs/>
                <w:sz w:val="24"/>
                <w:szCs w:val="22"/>
              </w:rPr>
            </w:pPr>
            <w:r>
              <w:rPr>
                <w:rFonts w:hint="eastAsia" w:asciiTheme="minorHAnsi" w:hAnsiTheme="minorHAnsi" w:cstheme="minorBidi"/>
                <w:bCs/>
                <w:sz w:val="24"/>
                <w:szCs w:val="22"/>
              </w:rPr>
              <w:t>台</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Bidi"/>
                <w:bCs/>
                <w:sz w:val="24"/>
                <w:szCs w:val="22"/>
              </w:rPr>
            </w:pPr>
            <w:r>
              <w:rPr>
                <w:rFonts w:hint="eastAsia" w:asciiTheme="minorHAnsi" w:hAnsiTheme="minorHAnsi" w:cstheme="minorBidi"/>
                <w:bCs/>
                <w:sz w:val="24"/>
                <w:szCs w:val="22"/>
              </w:rPr>
              <w:t>2</w:t>
            </w: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Bidi"/>
                <w:bCs/>
                <w:sz w:val="24"/>
                <w:szCs w:val="22"/>
              </w:rPr>
            </w:pPr>
          </w:p>
        </w:tc>
        <w:tc>
          <w:tcPr>
            <w:tcW w:w="1804" w:type="dxa"/>
            <w:tcBorders>
              <w:left w:val="single" w:color="auto" w:sz="4" w:space="0"/>
              <w:right w:val="single" w:color="auto" w:sz="4" w:space="0"/>
            </w:tcBorders>
            <w:vAlign w:val="center"/>
          </w:tcPr>
          <w:p>
            <w:pPr>
              <w:jc w:val="center"/>
              <w:rPr>
                <w:rFonts w:asciiTheme="minorHAnsi" w:hAnsiTheme="minorHAnsi" w:cstheme="minorBidi"/>
                <w:bCs/>
                <w:sz w:val="24"/>
                <w:szCs w:val="22"/>
              </w:rPr>
            </w:pPr>
            <w:r>
              <w:rPr>
                <w:rFonts w:hint="eastAsia" w:asciiTheme="minorHAnsi" w:hAnsiTheme="minorHAnsi" w:cstheme="minorBidi"/>
                <w:bCs/>
                <w:sz w:val="24"/>
                <w:szCs w:val="22"/>
              </w:rPr>
              <w:t>满足超融合系统配置</w:t>
            </w:r>
          </w:p>
        </w:tc>
        <w:tc>
          <w:tcPr>
            <w:tcW w:w="1447"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bCs/>
                <w:sz w:val="24"/>
              </w:rPr>
              <w:t>2</w:t>
            </w:r>
          </w:p>
        </w:tc>
        <w:tc>
          <w:tcPr>
            <w:tcW w:w="1829" w:type="dxa"/>
            <w:tcBorders>
              <w:left w:val="single" w:color="auto" w:sz="4" w:space="0"/>
              <w:right w:val="single" w:color="auto" w:sz="4" w:space="0"/>
            </w:tcBorders>
            <w:vAlign w:val="center"/>
          </w:tcPr>
          <w:p>
            <w:pPr>
              <w:jc w:val="center"/>
              <w:rPr>
                <w:rFonts w:asciiTheme="minorHAnsi" w:hAnsiTheme="minorHAnsi"/>
                <w:bCs/>
                <w:sz w:val="24"/>
              </w:rPr>
            </w:pPr>
            <w:r>
              <w:rPr>
                <w:rFonts w:hint="eastAsia" w:asciiTheme="minorEastAsia" w:hAnsiTheme="minorEastAsia"/>
                <w:sz w:val="24"/>
              </w:rPr>
              <w:t>其他配件</w:t>
            </w:r>
          </w:p>
        </w:tc>
        <w:tc>
          <w:tcPr>
            <w:tcW w:w="810" w:type="dxa"/>
            <w:shd w:val="clear" w:color="auto" w:fill="auto"/>
            <w:vAlign w:val="center"/>
          </w:tcPr>
          <w:p>
            <w:pPr>
              <w:jc w:val="center"/>
              <w:rPr>
                <w:bCs/>
                <w:sz w:val="24"/>
              </w:rPr>
            </w:pPr>
            <w:r>
              <w:rPr>
                <w:rFonts w:hint="eastAsia" w:asciiTheme="minorHAnsi" w:hAnsiTheme="minorHAnsi" w:cstheme="minorBidi"/>
                <w:bCs/>
                <w:sz w:val="24"/>
                <w:szCs w:val="22"/>
              </w:rPr>
              <w:t>个</w:t>
            </w:r>
          </w:p>
        </w:tc>
        <w:tc>
          <w:tcPr>
            <w:tcW w:w="705" w:type="dxa"/>
            <w:shd w:val="clear" w:color="auto" w:fill="auto"/>
            <w:vAlign w:val="center"/>
          </w:tcPr>
          <w:p>
            <w:pPr>
              <w:jc w:val="center"/>
              <w:rPr>
                <w:rFonts w:asciiTheme="minorHAnsi" w:hAnsiTheme="minorHAnsi" w:cstheme="minorBidi"/>
                <w:bCs/>
                <w:sz w:val="24"/>
              </w:rPr>
            </w:pPr>
            <w:r>
              <w:rPr>
                <w:rFonts w:hint="eastAsia" w:asciiTheme="minorHAnsi" w:hAnsiTheme="minorHAnsi" w:cstheme="minorBidi"/>
                <w:bCs/>
                <w:sz w:val="24"/>
                <w:szCs w:val="22"/>
              </w:rPr>
              <w:t>按需</w:t>
            </w:r>
          </w:p>
        </w:tc>
        <w:tc>
          <w:tcPr>
            <w:tcW w:w="1198" w:type="dxa"/>
            <w:shd w:val="clear" w:color="auto" w:fill="auto"/>
            <w:vAlign w:val="center"/>
          </w:tcPr>
          <w:p>
            <w:pPr>
              <w:jc w:val="center"/>
              <w:rPr>
                <w:rFonts w:asciiTheme="minorHAnsi" w:hAnsiTheme="minorHAnsi" w:cstheme="minorBidi"/>
                <w:bCs/>
                <w:sz w:val="24"/>
              </w:rPr>
            </w:pPr>
          </w:p>
        </w:tc>
        <w:tc>
          <w:tcPr>
            <w:tcW w:w="1804" w:type="dxa"/>
            <w:tcBorders>
              <w:left w:val="single" w:color="auto" w:sz="4" w:space="0"/>
              <w:right w:val="single" w:color="auto" w:sz="4" w:space="0"/>
            </w:tcBorders>
            <w:vAlign w:val="center"/>
          </w:tcPr>
          <w:p>
            <w:pPr>
              <w:jc w:val="center"/>
              <w:rPr>
                <w:rFonts w:asciiTheme="minorHAnsi" w:hAnsiTheme="minorHAnsi" w:cstheme="minorBidi"/>
                <w:bCs/>
                <w:sz w:val="24"/>
              </w:rPr>
            </w:pPr>
          </w:p>
        </w:tc>
        <w:tc>
          <w:tcPr>
            <w:tcW w:w="1447"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bCs/>
                <w:sz w:val="24"/>
              </w:rPr>
              <w:t>3</w:t>
            </w:r>
          </w:p>
        </w:tc>
        <w:tc>
          <w:tcPr>
            <w:tcW w:w="1829" w:type="dxa"/>
            <w:tcBorders>
              <w:left w:val="single" w:color="auto" w:sz="4" w:space="0"/>
              <w:right w:val="single" w:color="auto" w:sz="4" w:space="0"/>
            </w:tcBorders>
            <w:vAlign w:val="center"/>
          </w:tcPr>
          <w:p>
            <w:pPr>
              <w:jc w:val="center"/>
              <w:rPr>
                <w:rFonts w:asciiTheme="minorHAnsi" w:hAnsiTheme="minorHAnsi" w:cstheme="minorBidi"/>
                <w:bCs/>
                <w:sz w:val="24"/>
                <w:szCs w:val="22"/>
              </w:rPr>
            </w:pPr>
            <w:r>
              <w:rPr>
                <w:rFonts w:hint="eastAsia" w:asciiTheme="minorHAnsi" w:hAnsiTheme="minorHAnsi" w:cstheme="minorBidi"/>
                <w:bCs/>
                <w:sz w:val="24"/>
                <w:szCs w:val="22"/>
              </w:rPr>
              <w:t>集成服务</w:t>
            </w:r>
          </w:p>
        </w:tc>
        <w:tc>
          <w:tcPr>
            <w:tcW w:w="810" w:type="dxa"/>
            <w:shd w:val="clear" w:color="auto" w:fill="auto"/>
            <w:vAlign w:val="center"/>
          </w:tcPr>
          <w:p>
            <w:pPr>
              <w:jc w:val="center"/>
              <w:rPr>
                <w:rFonts w:asciiTheme="minorHAnsi" w:hAnsiTheme="minorHAnsi" w:cstheme="minorBidi"/>
                <w:bCs/>
                <w:sz w:val="24"/>
                <w:szCs w:val="22"/>
              </w:rPr>
            </w:pPr>
            <w:r>
              <w:rPr>
                <w:rFonts w:hint="eastAsia" w:asciiTheme="minorHAnsi" w:hAnsiTheme="minorHAnsi" w:cstheme="minorBidi"/>
                <w:bCs/>
                <w:sz w:val="24"/>
                <w:szCs w:val="22"/>
              </w:rPr>
              <w:t>个</w:t>
            </w:r>
          </w:p>
        </w:tc>
        <w:tc>
          <w:tcPr>
            <w:tcW w:w="705" w:type="dxa"/>
            <w:shd w:val="clear" w:color="auto" w:fill="auto"/>
            <w:vAlign w:val="center"/>
          </w:tcPr>
          <w:p>
            <w:pPr>
              <w:jc w:val="center"/>
              <w:rPr>
                <w:rFonts w:asciiTheme="minorHAnsi" w:hAnsiTheme="minorHAnsi" w:cstheme="minorBidi"/>
                <w:bCs/>
                <w:sz w:val="24"/>
                <w:szCs w:val="22"/>
              </w:rPr>
            </w:pPr>
            <w:r>
              <w:rPr>
                <w:rFonts w:hint="eastAsia" w:asciiTheme="minorHAnsi" w:hAnsiTheme="minorHAnsi" w:cstheme="minorBidi"/>
                <w:bCs/>
                <w:sz w:val="24"/>
                <w:szCs w:val="22"/>
              </w:rPr>
              <w:t>按需</w:t>
            </w:r>
          </w:p>
        </w:tc>
        <w:tc>
          <w:tcPr>
            <w:tcW w:w="1198" w:type="dxa"/>
            <w:shd w:val="clear" w:color="auto" w:fill="auto"/>
          </w:tcPr>
          <w:p>
            <w:pPr>
              <w:jc w:val="center"/>
              <w:rPr>
                <w:rFonts w:asciiTheme="minorHAnsi" w:hAnsiTheme="minorHAnsi" w:cstheme="minorBidi"/>
                <w:bCs/>
                <w:sz w:val="24"/>
              </w:rPr>
            </w:pPr>
          </w:p>
        </w:tc>
        <w:tc>
          <w:tcPr>
            <w:tcW w:w="1804" w:type="dxa"/>
            <w:tcBorders>
              <w:left w:val="single" w:color="auto" w:sz="4" w:space="0"/>
              <w:right w:val="single" w:color="auto" w:sz="4" w:space="0"/>
            </w:tcBorders>
            <w:vAlign w:val="center"/>
          </w:tcPr>
          <w:p>
            <w:pPr>
              <w:jc w:val="center"/>
              <w:rPr>
                <w:rFonts w:asciiTheme="minorHAnsi" w:hAnsiTheme="minorHAnsi" w:cstheme="minorBidi"/>
                <w:bCs/>
                <w:sz w:val="24"/>
                <w:szCs w:val="22"/>
              </w:rPr>
            </w:pPr>
            <w:r>
              <w:rPr>
                <w:rFonts w:hint="eastAsia" w:asciiTheme="minorHAnsi" w:hAnsiTheme="minorHAnsi" w:cstheme="minorBidi"/>
                <w:bCs/>
                <w:sz w:val="24"/>
                <w:szCs w:val="22"/>
              </w:rPr>
              <w:t>满足超融合系统安装及调试服务</w:t>
            </w:r>
          </w:p>
        </w:tc>
        <w:tc>
          <w:tcPr>
            <w:tcW w:w="1447"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bl>
    <w:p/>
    <w:p>
      <w:pPr>
        <w:pStyle w:val="4"/>
        <w:numPr>
          <w:ilvl w:val="1"/>
          <w:numId w:val="2"/>
        </w:numPr>
        <w:spacing w:before="0" w:after="0"/>
        <w:rPr>
          <w:rFonts w:ascii="宋体" w:hAnsi="宋体" w:eastAsia="宋体" w:cs="微软雅黑"/>
          <w:szCs w:val="32"/>
        </w:rPr>
      </w:pPr>
      <w:r>
        <w:rPr>
          <w:rFonts w:hint="eastAsia" w:ascii="宋体" w:hAnsi="宋体" w:eastAsia="宋体" w:cs="微软雅黑"/>
          <w:szCs w:val="32"/>
        </w:rPr>
        <w:t>存储采购功能要求</w:t>
      </w:r>
    </w:p>
    <w:p>
      <w:pPr>
        <w:pStyle w:val="5"/>
        <w:numPr>
          <w:ilvl w:val="2"/>
          <w:numId w:val="2"/>
        </w:numPr>
        <w:spacing w:before="0" w:after="0" w:line="360" w:lineRule="auto"/>
        <w:rPr>
          <w:rFonts w:ascii="宋体" w:hAnsi="宋体" w:eastAsia="宋体" w:cs="宋体"/>
          <w:szCs w:val="28"/>
        </w:rPr>
      </w:pPr>
      <w:r>
        <w:rPr>
          <w:rFonts w:hint="eastAsia" w:ascii="宋体" w:hAnsi="宋体" w:eastAsia="宋体" w:cs="宋体"/>
          <w:szCs w:val="28"/>
        </w:rPr>
        <w:t>系统设计总体要求</w:t>
      </w:r>
    </w:p>
    <w:p>
      <w:pPr>
        <w:pStyle w:val="5"/>
        <w:numPr>
          <w:ilvl w:val="2"/>
          <w:numId w:val="2"/>
        </w:numPr>
        <w:spacing w:before="0" w:after="0" w:line="360" w:lineRule="auto"/>
        <w:rPr>
          <w:rFonts w:ascii="宋体" w:hAnsi="宋体" w:eastAsia="宋体" w:cs="宋体"/>
          <w:szCs w:val="28"/>
        </w:rPr>
      </w:pPr>
      <w:r>
        <w:rPr>
          <w:rFonts w:hint="eastAsia" w:ascii="宋体" w:hAnsi="宋体" w:eastAsia="宋体" w:cs="宋体"/>
          <w:szCs w:val="28"/>
        </w:rPr>
        <w:t>基本要求</w:t>
      </w:r>
    </w:p>
    <w:p>
      <w:r>
        <w:rPr>
          <w:rFonts w:hint="eastAsia"/>
        </w:rPr>
        <w:t>产品的要求</w:t>
      </w:r>
    </w:p>
    <w:tbl>
      <w:tblPr>
        <w:tblStyle w:val="11"/>
        <w:tblW w:w="5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72"/>
        <w:gridCol w:w="874"/>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25" w:type="pct"/>
            <w:vAlign w:val="center"/>
          </w:tcPr>
          <w:p>
            <w:pPr>
              <w:jc w:val="center"/>
              <w:rPr>
                <w:rFonts w:ascii="宋体" w:cs="宋体"/>
                <w:b/>
                <w:bCs/>
                <w:sz w:val="24"/>
              </w:rPr>
            </w:pPr>
            <w:r>
              <w:rPr>
                <w:rFonts w:hint="eastAsia" w:ascii="宋体" w:hAnsi="宋体" w:cs="宋体"/>
                <w:b/>
                <w:bCs/>
                <w:sz w:val="24"/>
              </w:rPr>
              <w:t>序号</w:t>
            </w:r>
          </w:p>
        </w:tc>
        <w:tc>
          <w:tcPr>
            <w:tcW w:w="454" w:type="pct"/>
            <w:vAlign w:val="center"/>
          </w:tcPr>
          <w:p>
            <w:pPr>
              <w:jc w:val="center"/>
              <w:rPr>
                <w:rFonts w:ascii="宋体" w:cs="宋体"/>
                <w:b/>
                <w:bCs/>
                <w:sz w:val="24"/>
              </w:rPr>
            </w:pPr>
            <w:r>
              <w:rPr>
                <w:rFonts w:hint="eastAsia" w:ascii="宋体" w:hAnsi="宋体" w:cs="宋体"/>
                <w:b/>
                <w:bCs/>
                <w:sz w:val="24"/>
              </w:rPr>
              <w:t>设备名称</w:t>
            </w:r>
          </w:p>
        </w:tc>
        <w:tc>
          <w:tcPr>
            <w:tcW w:w="455" w:type="pct"/>
            <w:vAlign w:val="center"/>
          </w:tcPr>
          <w:p>
            <w:pPr>
              <w:jc w:val="center"/>
              <w:rPr>
                <w:rFonts w:ascii="宋体" w:cs="宋体"/>
                <w:b/>
                <w:bCs/>
                <w:sz w:val="24"/>
              </w:rPr>
            </w:pPr>
            <w:r>
              <w:rPr>
                <w:rFonts w:hint="eastAsia" w:ascii="宋体" w:hAnsi="宋体" w:cs="宋体"/>
                <w:b/>
                <w:bCs/>
                <w:sz w:val="24"/>
              </w:rPr>
              <w:t>数量</w:t>
            </w:r>
          </w:p>
        </w:tc>
        <w:tc>
          <w:tcPr>
            <w:tcW w:w="3865" w:type="pct"/>
            <w:vAlign w:val="center"/>
          </w:tcPr>
          <w:p>
            <w:pPr>
              <w:jc w:val="center"/>
              <w:rPr>
                <w:rFonts w:ascii="宋体" w:cs="宋体"/>
                <w:b/>
                <w:bCs/>
                <w:sz w:val="24"/>
              </w:rPr>
            </w:pPr>
            <w:r>
              <w:rPr>
                <w:rFonts w:hint="eastAsia" w:ascii="宋体" w:hAnsi="宋体" w:cs="宋体"/>
                <w:b/>
                <w:bCs/>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225" w:type="pct"/>
            <w:vAlign w:val="center"/>
          </w:tcPr>
          <w:p>
            <w:pPr>
              <w:spacing w:line="360" w:lineRule="auto"/>
              <w:jc w:val="left"/>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p>
        </w:tc>
        <w:tc>
          <w:tcPr>
            <w:tcW w:w="454" w:type="pct"/>
            <w:vAlign w:val="center"/>
          </w:tcPr>
          <w:p>
            <w:pPr>
              <w:spacing w:line="360" w:lineRule="auto"/>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服务器</w:t>
            </w:r>
          </w:p>
        </w:tc>
        <w:tc>
          <w:tcPr>
            <w:tcW w:w="455" w:type="pct"/>
            <w:vAlign w:val="center"/>
          </w:tcPr>
          <w:p>
            <w:pPr>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台</w:t>
            </w:r>
          </w:p>
        </w:tc>
        <w:tc>
          <w:tcPr>
            <w:tcW w:w="3865" w:type="pct"/>
            <w:vAlign w:val="center"/>
          </w:tcPr>
          <w:p>
            <w:pPr>
              <w:pStyle w:val="2"/>
              <w:rPr>
                <w:rFonts w:ascii="宋体" w:hAnsi="宋体"/>
                <w:szCs w:val="21"/>
              </w:rPr>
            </w:pPr>
            <w:r>
              <w:rPr>
                <w:rFonts w:hint="eastAsia" w:ascii="宋体" w:hAnsi="宋体"/>
                <w:szCs w:val="21"/>
              </w:rPr>
              <w:t>• 2U机架式双路服务器</w:t>
            </w:r>
          </w:p>
          <w:p>
            <w:pPr>
              <w:pStyle w:val="2"/>
              <w:rPr>
                <w:rFonts w:ascii="宋体" w:hAnsi="宋体"/>
                <w:szCs w:val="21"/>
              </w:rPr>
            </w:pPr>
            <w:r>
              <w:rPr>
                <w:rFonts w:hint="eastAsia" w:ascii="宋体" w:hAnsi="宋体"/>
                <w:szCs w:val="21"/>
              </w:rPr>
              <w:t>• 2颗英特尔至强 金牌 5320 2.2G, 26C/52T, 11.2GT/s, 39M 缓存, Turbo, HT (185W) DDR4-2933</w:t>
            </w:r>
          </w:p>
          <w:p>
            <w:pPr>
              <w:pStyle w:val="2"/>
              <w:rPr>
                <w:rFonts w:ascii="宋体" w:hAnsi="宋体"/>
                <w:szCs w:val="21"/>
              </w:rPr>
            </w:pPr>
            <w:r>
              <w:rPr>
                <w:rFonts w:hint="eastAsia" w:ascii="宋体" w:hAnsi="宋体"/>
                <w:szCs w:val="21"/>
              </w:rPr>
              <w:t>• 1024GB(16x64GB) 3200MT/s RDIMMs内存</w:t>
            </w:r>
          </w:p>
          <w:p>
            <w:pPr>
              <w:pStyle w:val="2"/>
              <w:rPr>
                <w:rFonts w:ascii="宋体" w:hAnsi="宋体"/>
                <w:szCs w:val="21"/>
              </w:rPr>
            </w:pPr>
            <w:r>
              <w:rPr>
                <w:rFonts w:hint="eastAsia" w:ascii="宋体" w:hAnsi="宋体"/>
                <w:szCs w:val="21"/>
              </w:rPr>
              <w:t>• 3 X 1.92TB 1.92TB 固态硬盘 SAS, RI, 高达 24Gbps 512e 2.5英寸热插拔, AG 硬盘</w:t>
            </w:r>
          </w:p>
          <w:p>
            <w:pPr>
              <w:pStyle w:val="2"/>
              <w:rPr>
                <w:rFonts w:ascii="宋体" w:hAnsi="宋体"/>
                <w:szCs w:val="21"/>
              </w:rPr>
            </w:pPr>
            <w:r>
              <w:rPr>
                <w:rFonts w:hint="eastAsia" w:ascii="宋体" w:hAnsi="宋体"/>
                <w:szCs w:val="21"/>
              </w:rPr>
              <w:t>• 21 X 2.4TB 10K RPM SAS ISE 12Gbps 512e 2.5英寸热插拔硬盘</w:t>
            </w:r>
          </w:p>
          <w:p>
            <w:pPr>
              <w:pStyle w:val="2"/>
              <w:rPr>
                <w:rFonts w:ascii="宋体" w:hAnsi="宋体"/>
                <w:szCs w:val="21"/>
              </w:rPr>
            </w:pPr>
            <w:r>
              <w:rPr>
                <w:rFonts w:hint="eastAsia" w:ascii="宋体" w:hAnsi="宋体"/>
                <w:szCs w:val="21"/>
              </w:rPr>
              <w:t>• 1 X HBA355i 控制器 适配器, 半高</w:t>
            </w:r>
          </w:p>
          <w:p>
            <w:pPr>
              <w:pStyle w:val="2"/>
              <w:rPr>
                <w:rFonts w:ascii="宋体" w:hAnsi="宋体"/>
                <w:szCs w:val="21"/>
              </w:rPr>
            </w:pPr>
            <w:r>
              <w:rPr>
                <w:rFonts w:hint="eastAsia" w:ascii="宋体" w:hAnsi="宋体"/>
                <w:szCs w:val="21"/>
              </w:rPr>
              <w:t>• BOSS 控制器卡 +含2 M.2 Sticks 480G (RAID 1),FH</w:t>
            </w:r>
          </w:p>
          <w:p>
            <w:pPr>
              <w:pStyle w:val="2"/>
              <w:rPr>
                <w:rFonts w:ascii="宋体" w:hAnsi="宋体"/>
                <w:szCs w:val="21"/>
              </w:rPr>
            </w:pPr>
            <w:r>
              <w:rPr>
                <w:rFonts w:hint="eastAsia" w:ascii="宋体" w:hAnsi="宋体"/>
                <w:szCs w:val="21"/>
              </w:rPr>
              <w:t>• 1 X 英特尔 E810-XXVDA4 四端口 10/25GbE SFP28 适配器, OCP NIC 3.0，带SFP+模块</w:t>
            </w:r>
          </w:p>
          <w:p>
            <w:pPr>
              <w:pStyle w:val="2"/>
              <w:rPr>
                <w:rFonts w:ascii="宋体" w:hAnsi="宋体"/>
                <w:szCs w:val="21"/>
              </w:rPr>
            </w:pPr>
            <w:r>
              <w:rPr>
                <w:rFonts w:hint="eastAsia" w:ascii="宋体" w:hAnsi="宋体"/>
                <w:szCs w:val="21"/>
              </w:rPr>
              <w:t>• 2 X Broadcom 57414 双端口 10/25GbE SFP28 适配器，带SFP模块</w:t>
            </w:r>
          </w:p>
          <w:p>
            <w:pPr>
              <w:pStyle w:val="2"/>
              <w:rPr>
                <w:rFonts w:ascii="宋体" w:hAnsi="宋体"/>
                <w:szCs w:val="21"/>
              </w:rPr>
            </w:pPr>
            <w:r>
              <w:rPr>
                <w:rFonts w:hint="eastAsia" w:ascii="宋体" w:hAnsi="宋体"/>
                <w:szCs w:val="21"/>
              </w:rPr>
              <w:t>• 8 X 戴尔 EMC PowerEdge SFP+ SR Optic 10GbE 850nm</w:t>
            </w:r>
          </w:p>
          <w:p>
            <w:pPr>
              <w:pStyle w:val="2"/>
              <w:rPr>
                <w:rFonts w:ascii="宋体" w:hAnsi="宋体"/>
                <w:szCs w:val="21"/>
              </w:rPr>
            </w:pPr>
            <w:r>
              <w:rPr>
                <w:rFonts w:hint="eastAsia" w:ascii="宋体" w:hAnsi="宋体"/>
                <w:szCs w:val="21"/>
              </w:rPr>
              <w:t>• 1 X Emulex LPE 31002 双端口 16Gb 光纤通道 HBA, PCIe 全高</w:t>
            </w:r>
          </w:p>
          <w:p>
            <w:pPr>
              <w:pStyle w:val="2"/>
              <w:rPr>
                <w:rFonts w:ascii="宋体" w:hAnsi="宋体"/>
                <w:szCs w:val="21"/>
              </w:rPr>
            </w:pPr>
            <w:r>
              <w:rPr>
                <w:rFonts w:hint="eastAsia" w:ascii="宋体" w:hAnsi="宋体"/>
                <w:szCs w:val="21"/>
              </w:rPr>
              <w:t>• 冗余电源1400W，导轨</w:t>
            </w:r>
          </w:p>
          <w:p>
            <w:pPr>
              <w:pStyle w:val="2"/>
              <w:rPr>
                <w:rFonts w:ascii="宋体" w:hAnsi="宋体"/>
                <w:szCs w:val="21"/>
              </w:rPr>
            </w:pPr>
            <w:r>
              <w:rPr>
                <w:rFonts w:hint="eastAsia" w:ascii="宋体" w:hAnsi="宋体"/>
                <w:szCs w:val="21"/>
              </w:rPr>
              <w:t>• 3年原厂维保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225" w:type="pct"/>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454" w:type="pct"/>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Theme="minorHAnsi" w:hAnsiTheme="minorHAnsi" w:cstheme="minorBidi"/>
                <w:bCs/>
                <w:sz w:val="24"/>
                <w:szCs w:val="22"/>
              </w:rPr>
              <w:t>集成服务</w:t>
            </w:r>
          </w:p>
        </w:tc>
        <w:tc>
          <w:tcPr>
            <w:tcW w:w="455" w:type="pct"/>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3865" w:type="pct"/>
            <w:vAlign w:val="center"/>
          </w:tcPr>
          <w:p>
            <w:pPr>
              <w:pStyle w:val="2"/>
            </w:pPr>
            <w:r>
              <w:rPr>
                <w:rFonts w:hint="eastAsia"/>
                <w:highlight w:val="yellow"/>
              </w:rPr>
              <w:t>三年虚拟化平台的运维服务</w:t>
            </w:r>
            <w:r>
              <w:rPr>
                <w:rFonts w:hint="eastAsia"/>
              </w:rPr>
              <w:t>，</w:t>
            </w:r>
            <w:r>
              <w:t xml:space="preserve"> 7*24小时的技术支持保障，包括但不限于24小时电话远程技术支持、重大故障及时响应，提供通过电话、远程访问等方式，为服务范围内的虚拟化平台提供技术支持服务，包括技术的咨询，问题的解答，远程协助</w:t>
            </w:r>
            <w:r>
              <w:rPr>
                <w:rFonts w:hint="eastAsia"/>
              </w:rPr>
              <w:t>，业务系统部署支持（数据库安装支持、基础软性安装支持等），业务系统故障技术支持</w:t>
            </w:r>
            <w:r>
              <w:t>等，重大故障可4小时内到达现场，每季度内约定时间进行巡检，以便有计划地对虚拟平台的健康状态进行检查，并在巡检结束的时候提供巡检报告。</w:t>
            </w:r>
          </w:p>
        </w:tc>
      </w:tr>
    </w:tbl>
    <w:p/>
    <w:p>
      <w:pPr>
        <w:pStyle w:val="2"/>
      </w:pPr>
    </w:p>
    <w:p>
      <w:pPr>
        <w:pStyle w:val="3"/>
        <w:numPr>
          <w:ilvl w:val="0"/>
          <w:numId w:val="2"/>
        </w:numPr>
        <w:spacing w:before="0" w:after="0" w:line="360" w:lineRule="auto"/>
        <w:rPr>
          <w:rFonts w:ascii="宋体" w:hAnsi="宋体" w:cs="宋体"/>
          <w:sz w:val="32"/>
          <w:szCs w:val="32"/>
        </w:rPr>
      </w:pPr>
      <w:r>
        <w:rPr>
          <w:rFonts w:hint="eastAsia" w:ascii="宋体" w:hAnsi="宋体" w:cs="宋体"/>
          <w:sz w:val="32"/>
          <w:szCs w:val="32"/>
        </w:rPr>
        <w:t>商务要求</w:t>
      </w:r>
    </w:p>
    <w:p>
      <w:pPr>
        <w:pStyle w:val="4"/>
        <w:numPr>
          <w:ilvl w:val="1"/>
          <w:numId w:val="2"/>
        </w:numPr>
        <w:spacing w:before="0" w:after="0"/>
        <w:rPr>
          <w:rFonts w:ascii="宋体" w:hAnsi="宋体" w:eastAsia="宋体" w:cs="宋体"/>
          <w:szCs w:val="28"/>
        </w:rPr>
      </w:pPr>
      <w:r>
        <w:rPr>
          <w:rFonts w:hint="eastAsia" w:ascii="宋体" w:hAnsi="宋体" w:eastAsia="宋体" w:cs="宋体"/>
          <w:szCs w:val="28"/>
        </w:rPr>
        <w:t>服务期限和服务地点</w:t>
      </w:r>
    </w:p>
    <w:p>
      <w:pPr>
        <w:pStyle w:val="5"/>
        <w:numPr>
          <w:ilvl w:val="2"/>
          <w:numId w:val="2"/>
        </w:numPr>
        <w:spacing w:before="0" w:after="0" w:line="360" w:lineRule="auto"/>
        <w:rPr>
          <w:rFonts w:ascii="宋体" w:hAnsi="宋体" w:eastAsia="宋体" w:cs="宋体"/>
          <w:szCs w:val="32"/>
          <w:lang w:val="en-GB"/>
        </w:rPr>
      </w:pPr>
      <w:r>
        <w:rPr>
          <w:rFonts w:hint="eastAsia" w:ascii="宋体" w:hAnsi="宋体" w:eastAsia="宋体" w:cs="宋体"/>
          <w:szCs w:val="32"/>
          <w:lang w:val="en-GB"/>
        </w:rPr>
        <w:t>服务期限</w:t>
      </w:r>
    </w:p>
    <w:p>
      <w:pPr>
        <w:pStyle w:val="15"/>
        <w:spacing w:line="360" w:lineRule="auto"/>
        <w:ind w:firstLine="480"/>
        <w:jc w:val="both"/>
        <w:rPr>
          <w:rFonts w:hint="default"/>
          <w:sz w:val="24"/>
          <w:szCs w:val="24"/>
        </w:rPr>
      </w:pPr>
      <w:r>
        <w:rPr>
          <w:rFonts w:ascii="宋体" w:hAnsi="宋体" w:eastAsia="宋体" w:cs="宋体"/>
          <w:sz w:val="24"/>
          <w:szCs w:val="24"/>
        </w:rPr>
        <w:t>（1）要求项目总体需在合同签订之后且服务器到位之日起</w:t>
      </w:r>
      <w:r>
        <w:rPr>
          <w:rFonts w:ascii="宋体" w:hAnsi="宋体" w:eastAsia="宋体" w:cs="宋体"/>
          <w:sz w:val="24"/>
          <w:szCs w:val="24"/>
          <w:lang w:eastAsia="zh-CN"/>
        </w:rPr>
        <w:t>1</w:t>
      </w:r>
      <w:r>
        <w:rPr>
          <w:rFonts w:ascii="宋体" w:hAnsi="宋体" w:eastAsia="宋体" w:cs="宋体"/>
          <w:sz w:val="24"/>
          <w:szCs w:val="24"/>
        </w:rPr>
        <w:t>个月内完成项目交付工作。</w:t>
      </w:r>
    </w:p>
    <w:p>
      <w:pPr>
        <w:pStyle w:val="15"/>
        <w:spacing w:line="360" w:lineRule="auto"/>
        <w:ind w:firstLine="480"/>
        <w:jc w:val="both"/>
        <w:rPr>
          <w:rFonts w:hint="default"/>
          <w:sz w:val="24"/>
          <w:szCs w:val="24"/>
        </w:rPr>
      </w:pPr>
      <w:r>
        <w:rPr>
          <w:rFonts w:ascii="宋体" w:hAnsi="宋体" w:eastAsia="宋体" w:cs="宋体"/>
          <w:sz w:val="24"/>
          <w:szCs w:val="24"/>
        </w:rPr>
        <w:t>（2）系统对接：项目正式实施前，采购人与中标人共同明确本项目需对接调试的业务系统。</w:t>
      </w:r>
    </w:p>
    <w:p>
      <w:pPr>
        <w:pStyle w:val="15"/>
        <w:spacing w:line="360" w:lineRule="auto"/>
        <w:ind w:firstLine="480"/>
        <w:jc w:val="both"/>
        <w:rPr>
          <w:rFonts w:hint="default" w:ascii="宋体" w:hAnsi="宋体" w:eastAsia="宋体" w:cs="宋体"/>
          <w:sz w:val="24"/>
          <w:szCs w:val="24"/>
        </w:rPr>
      </w:pPr>
      <w:r>
        <w:rPr>
          <w:rFonts w:ascii="宋体" w:hAnsi="宋体" w:eastAsia="宋体" w:cs="宋体"/>
          <w:sz w:val="24"/>
          <w:szCs w:val="24"/>
        </w:rPr>
        <w:t>（3）系统应用功能上线：系统全部的应用功能应在系统对接完成后的</w:t>
      </w:r>
      <w:r>
        <w:rPr>
          <w:rFonts w:ascii="宋体" w:hAnsi="宋体" w:eastAsia="宋体" w:cs="宋体"/>
          <w:sz w:val="24"/>
          <w:szCs w:val="24"/>
          <w:lang w:eastAsia="zh-CN"/>
        </w:rPr>
        <w:t>1</w:t>
      </w:r>
      <w:r>
        <w:rPr>
          <w:rFonts w:ascii="宋体" w:hAnsi="宋体" w:eastAsia="宋体" w:cs="宋体"/>
          <w:sz w:val="24"/>
          <w:szCs w:val="24"/>
        </w:rPr>
        <w:t>个月内全部上线并进行至少1次的免费培训。</w:t>
      </w:r>
    </w:p>
    <w:p>
      <w:pPr>
        <w:pStyle w:val="15"/>
        <w:spacing w:line="360" w:lineRule="auto"/>
        <w:ind w:firstLine="480"/>
        <w:jc w:val="both"/>
        <w:rPr>
          <w:rFonts w:hint="default" w:ascii="宋体" w:hAnsi="宋体" w:eastAsia="宋体" w:cs="宋体"/>
          <w:sz w:val="24"/>
          <w:szCs w:val="24"/>
          <w:lang w:eastAsia="zh-CN"/>
        </w:rPr>
      </w:pPr>
      <w:r>
        <w:rPr>
          <w:rFonts w:ascii="宋体" w:hAnsi="宋体" w:eastAsia="宋体" w:cs="宋体"/>
          <w:sz w:val="24"/>
          <w:szCs w:val="24"/>
          <w:lang w:eastAsia="zh-CN"/>
        </w:rPr>
        <w:t>（4）提供三年虚拟化平台的运维服务， 7*24小时的技术支持保障。</w:t>
      </w:r>
    </w:p>
    <w:p>
      <w:pPr>
        <w:pStyle w:val="5"/>
        <w:numPr>
          <w:ilvl w:val="2"/>
          <w:numId w:val="2"/>
        </w:numPr>
        <w:spacing w:before="0" w:after="0" w:line="360" w:lineRule="auto"/>
        <w:rPr>
          <w:rFonts w:ascii="宋体" w:hAnsi="宋体" w:eastAsia="宋体" w:cs="宋体"/>
          <w:szCs w:val="32"/>
          <w:lang w:val="en-GB"/>
        </w:rPr>
      </w:pPr>
      <w:r>
        <w:rPr>
          <w:rFonts w:hint="eastAsia" w:ascii="宋体" w:hAnsi="宋体" w:eastAsia="宋体" w:cs="宋体"/>
          <w:szCs w:val="32"/>
          <w:lang w:val="en-GB"/>
        </w:rPr>
        <w:t>服务地点</w:t>
      </w:r>
    </w:p>
    <w:p>
      <w:pPr>
        <w:pStyle w:val="15"/>
        <w:spacing w:line="360" w:lineRule="auto"/>
        <w:ind w:firstLine="480"/>
        <w:jc w:val="both"/>
        <w:rPr>
          <w:rFonts w:hint="default"/>
          <w:sz w:val="24"/>
          <w:szCs w:val="24"/>
        </w:rPr>
      </w:pPr>
      <w:r>
        <w:rPr>
          <w:rFonts w:ascii="宋体" w:hAnsi="宋体" w:eastAsia="宋体" w:cs="宋体"/>
          <w:sz w:val="24"/>
          <w:szCs w:val="24"/>
        </w:rPr>
        <w:t>采购人指定地点，中标人负责将产品运送至采购人指定地点并完成系统软件安装调试，并通过验收合格才可交付采购人使用，中标人须承担由此产生的全部费用。</w:t>
      </w:r>
    </w:p>
    <w:p>
      <w:pPr>
        <w:pStyle w:val="4"/>
        <w:numPr>
          <w:ilvl w:val="1"/>
          <w:numId w:val="2"/>
        </w:numPr>
        <w:spacing w:before="0" w:after="0"/>
        <w:rPr>
          <w:rFonts w:ascii="宋体" w:hAnsi="宋体" w:eastAsia="宋体" w:cs="宋体"/>
          <w:szCs w:val="28"/>
        </w:rPr>
      </w:pPr>
      <w:r>
        <w:rPr>
          <w:rFonts w:hint="eastAsia" w:ascii="宋体" w:hAnsi="宋体" w:eastAsia="宋体" w:cs="宋体"/>
          <w:szCs w:val="28"/>
        </w:rPr>
        <w:t>质量、安装及验收标准要求</w:t>
      </w:r>
    </w:p>
    <w:p>
      <w:pPr>
        <w:pStyle w:val="15"/>
        <w:spacing w:line="360" w:lineRule="auto"/>
        <w:ind w:firstLine="480"/>
        <w:jc w:val="both"/>
        <w:rPr>
          <w:rFonts w:hint="default"/>
          <w:sz w:val="24"/>
          <w:szCs w:val="24"/>
        </w:rPr>
      </w:pPr>
      <w:r>
        <w:rPr>
          <w:rFonts w:ascii="宋体" w:hAnsi="宋体" w:eastAsia="宋体" w:cs="宋体"/>
          <w:sz w:val="24"/>
          <w:szCs w:val="24"/>
        </w:rPr>
        <w:t>1、中标人承诺提供原装的、全新的、功能、性能及指标符合或优于国家及招标文件提出的有关技术、质量、安全标准及要求。</w:t>
      </w:r>
    </w:p>
    <w:p>
      <w:pPr>
        <w:pStyle w:val="15"/>
        <w:spacing w:line="360" w:lineRule="auto"/>
        <w:ind w:firstLine="480"/>
        <w:jc w:val="both"/>
        <w:rPr>
          <w:rFonts w:hint="default"/>
          <w:sz w:val="24"/>
          <w:szCs w:val="24"/>
        </w:rPr>
      </w:pPr>
      <w:r>
        <w:rPr>
          <w:rFonts w:ascii="宋体" w:hAnsi="宋体" w:eastAsia="宋体" w:cs="宋体"/>
          <w:sz w:val="24"/>
          <w:szCs w:val="24"/>
        </w:rPr>
        <w:t>2、中标人所投产品应具有较高的可靠性和稳定性，满足7×24小时连续不间断运行需要。</w:t>
      </w:r>
    </w:p>
    <w:p>
      <w:pPr>
        <w:pStyle w:val="15"/>
        <w:spacing w:line="360" w:lineRule="auto"/>
        <w:ind w:firstLine="480"/>
        <w:jc w:val="both"/>
        <w:rPr>
          <w:rFonts w:hint="default"/>
          <w:sz w:val="24"/>
          <w:szCs w:val="24"/>
        </w:rPr>
      </w:pPr>
      <w:r>
        <w:rPr>
          <w:rFonts w:ascii="宋体" w:hAnsi="宋体" w:eastAsia="宋体" w:cs="宋体"/>
          <w:sz w:val="24"/>
          <w:szCs w:val="24"/>
        </w:rPr>
        <w:t>3、验收按国家有关的规定、规范进行。国家有强制性规定的项目验收，按国家规定执行，本项目必须严格遵循国家及相关部门的要求，达到招标文件所要求的所有功能。</w:t>
      </w:r>
    </w:p>
    <w:p>
      <w:pPr>
        <w:pStyle w:val="15"/>
        <w:spacing w:line="360" w:lineRule="auto"/>
        <w:ind w:firstLine="480"/>
        <w:jc w:val="both"/>
        <w:rPr>
          <w:rFonts w:hint="default"/>
          <w:sz w:val="24"/>
          <w:szCs w:val="24"/>
        </w:rPr>
      </w:pPr>
      <w:r>
        <w:rPr>
          <w:rFonts w:ascii="宋体" w:hAnsi="宋体" w:eastAsia="宋体" w:cs="宋体"/>
          <w:sz w:val="24"/>
          <w:szCs w:val="24"/>
        </w:rPr>
        <w:t>4、采购人应对交付产品的数量、质量、性能等进行详细而全面的检验，如检验证明符合要求，由采购人组成的验收小组签署验收报告，作为付款凭据之一。</w:t>
      </w:r>
    </w:p>
    <w:p>
      <w:pPr>
        <w:pStyle w:val="15"/>
        <w:spacing w:line="360" w:lineRule="auto"/>
        <w:ind w:firstLine="480"/>
        <w:jc w:val="both"/>
        <w:rPr>
          <w:rFonts w:hint="default"/>
          <w:sz w:val="24"/>
          <w:szCs w:val="24"/>
        </w:rPr>
      </w:pPr>
      <w:r>
        <w:rPr>
          <w:rFonts w:ascii="宋体" w:hAnsi="宋体" w:eastAsia="宋体" w:cs="宋体"/>
          <w:sz w:val="24"/>
          <w:szCs w:val="24"/>
        </w:rPr>
        <w:t>5、系统对接：按用户要求调试，满足用户使用要求。</w:t>
      </w:r>
    </w:p>
    <w:p>
      <w:pPr>
        <w:pStyle w:val="15"/>
        <w:spacing w:line="360" w:lineRule="auto"/>
        <w:ind w:firstLine="480"/>
        <w:jc w:val="both"/>
        <w:rPr>
          <w:rFonts w:hint="default" w:ascii="宋体" w:hAnsi="宋体" w:eastAsia="宋体" w:cs="宋体"/>
          <w:sz w:val="24"/>
          <w:szCs w:val="24"/>
        </w:rPr>
      </w:pPr>
      <w:r>
        <w:rPr>
          <w:rFonts w:ascii="宋体" w:hAnsi="宋体" w:eastAsia="宋体" w:cs="宋体"/>
          <w:sz w:val="24"/>
          <w:szCs w:val="24"/>
        </w:rPr>
        <w:t>6、采购人签署的项目验收报告，作为项目款支付的依据。</w:t>
      </w:r>
      <w:r>
        <w:rPr>
          <w:rFonts w:ascii="宋体" w:hAnsi="宋体" w:eastAsia="宋体" w:cs="宋体"/>
          <w:sz w:val="24"/>
          <w:szCs w:val="24"/>
          <w:lang w:eastAsia="zh-CN"/>
        </w:rPr>
        <w:t>其中硬件验收依据</w:t>
      </w:r>
      <w:r>
        <w:rPr>
          <w:rFonts w:ascii="宋体" w:hAnsi="宋体" w:eastAsia="宋体" w:cs="宋体"/>
          <w:sz w:val="24"/>
          <w:szCs w:val="24"/>
        </w:rPr>
        <w:t>合项目合同相关要求。</w:t>
      </w:r>
    </w:p>
    <w:p>
      <w:pPr>
        <w:pStyle w:val="15"/>
        <w:spacing w:line="360" w:lineRule="auto"/>
        <w:ind w:firstLine="480"/>
        <w:jc w:val="both"/>
        <w:rPr>
          <w:rFonts w:hint="default" w:ascii="宋体" w:hAnsi="宋体" w:eastAsia="宋体" w:cs="宋体"/>
          <w:sz w:val="24"/>
          <w:szCs w:val="24"/>
          <w:lang w:eastAsia="zh-CN"/>
        </w:rPr>
      </w:pPr>
      <w:r>
        <w:rPr>
          <w:rFonts w:ascii="宋体" w:hAnsi="宋体" w:eastAsia="宋体" w:cs="宋体"/>
          <w:sz w:val="24"/>
          <w:szCs w:val="24"/>
          <w:lang w:eastAsia="zh-CN"/>
        </w:rPr>
        <w:t>7、项目实施过程中涉及的所有耗材不另计费用（提供的耗材需为市场主流品牌正品）。</w:t>
      </w:r>
    </w:p>
    <w:p>
      <w:pPr>
        <w:pStyle w:val="15"/>
        <w:spacing w:line="360" w:lineRule="auto"/>
        <w:ind w:firstLine="480"/>
        <w:jc w:val="both"/>
        <w:rPr>
          <w:rFonts w:hint="default" w:ascii="宋体" w:hAnsi="宋体" w:eastAsia="宋体" w:cs="宋体"/>
          <w:sz w:val="24"/>
          <w:szCs w:val="24"/>
          <w:lang w:eastAsia="zh-CN"/>
        </w:rPr>
      </w:pPr>
      <w:r>
        <w:rPr>
          <w:rFonts w:ascii="宋体" w:hAnsi="宋体" w:eastAsia="宋体" w:cs="宋体"/>
          <w:sz w:val="24"/>
          <w:szCs w:val="24"/>
          <w:lang w:eastAsia="zh-CN"/>
        </w:rPr>
        <w:t>8、 成交公司需要在合同签订前提供所有涉及到的硬件原厂售后服务承诺函；</w:t>
      </w:r>
    </w:p>
    <w:p>
      <w:pPr>
        <w:pStyle w:val="4"/>
        <w:numPr>
          <w:ilvl w:val="1"/>
          <w:numId w:val="2"/>
        </w:numPr>
        <w:spacing w:before="0" w:after="0"/>
        <w:rPr>
          <w:rFonts w:ascii="宋体" w:hAnsi="宋体" w:eastAsia="宋体" w:cs="宋体"/>
          <w:szCs w:val="28"/>
        </w:rPr>
      </w:pPr>
      <w:r>
        <w:rPr>
          <w:rFonts w:hint="eastAsia" w:ascii="宋体" w:hAnsi="宋体" w:eastAsia="宋体" w:cs="宋体"/>
          <w:szCs w:val="28"/>
        </w:rPr>
        <w:t>售后服务</w:t>
      </w:r>
    </w:p>
    <w:p>
      <w:pPr>
        <w:pStyle w:val="15"/>
        <w:spacing w:line="360" w:lineRule="auto"/>
        <w:ind w:firstLine="480"/>
        <w:jc w:val="both"/>
        <w:rPr>
          <w:rFonts w:hint="default"/>
          <w:sz w:val="24"/>
          <w:szCs w:val="24"/>
        </w:rPr>
      </w:pPr>
      <w:r>
        <w:rPr>
          <w:rFonts w:ascii="宋体" w:hAnsi="宋体" w:eastAsia="宋体" w:cs="宋体"/>
          <w:sz w:val="24"/>
          <w:szCs w:val="24"/>
        </w:rPr>
        <w:t>1、维保期：本项目要求提供自项目验收合格后免费维保</w:t>
      </w:r>
      <w:r>
        <w:rPr>
          <w:rFonts w:ascii="宋体" w:hAnsi="宋体" w:eastAsia="宋体" w:cs="宋体"/>
          <w:sz w:val="24"/>
          <w:szCs w:val="24"/>
          <w:lang w:eastAsia="zh-CN"/>
        </w:rPr>
        <w:t>三</w:t>
      </w:r>
      <w:r>
        <w:rPr>
          <w:rFonts w:ascii="宋体" w:hAnsi="宋体" w:eastAsia="宋体" w:cs="宋体"/>
          <w:sz w:val="24"/>
          <w:szCs w:val="24"/>
        </w:rPr>
        <w:t>年，免费维保期自采购人、中标人双方代表在验收单上签字之日起计算，如因系统本身问题导致停用时间累计超过60天则维保期重新计算。</w:t>
      </w:r>
    </w:p>
    <w:p>
      <w:pPr>
        <w:pStyle w:val="15"/>
        <w:spacing w:line="360" w:lineRule="auto"/>
        <w:ind w:firstLine="480"/>
        <w:jc w:val="both"/>
        <w:rPr>
          <w:rFonts w:hint="default"/>
          <w:sz w:val="24"/>
          <w:szCs w:val="24"/>
        </w:rPr>
      </w:pPr>
      <w:r>
        <w:rPr>
          <w:rFonts w:ascii="宋体" w:hAnsi="宋体" w:eastAsia="宋体" w:cs="宋体"/>
          <w:sz w:val="24"/>
          <w:szCs w:val="24"/>
        </w:rPr>
        <w:t>2、中标人为采购人提供软件免费售后服务，为采购人作技术支持，保证采购人顺利运行系统。</w:t>
      </w:r>
    </w:p>
    <w:p>
      <w:pPr>
        <w:pStyle w:val="15"/>
        <w:spacing w:line="360" w:lineRule="auto"/>
        <w:ind w:firstLine="480"/>
        <w:jc w:val="both"/>
        <w:rPr>
          <w:rFonts w:hint="default"/>
          <w:sz w:val="24"/>
          <w:szCs w:val="24"/>
        </w:rPr>
      </w:pPr>
      <w:r>
        <w:rPr>
          <w:rFonts w:ascii="宋体" w:hAnsi="宋体" w:eastAsia="宋体" w:cs="宋体"/>
          <w:sz w:val="24"/>
          <w:szCs w:val="24"/>
        </w:rPr>
        <w:t>3、维保期内须提供周期上门免费服务：周期为3个月一次，形式为预约上门，服务内容为周期保养检修、检测系统运行状况、处理使用过程中出现的问题等。</w:t>
      </w:r>
    </w:p>
    <w:p>
      <w:pPr>
        <w:pStyle w:val="15"/>
        <w:spacing w:line="360" w:lineRule="auto"/>
        <w:ind w:firstLine="480"/>
        <w:jc w:val="both"/>
        <w:rPr>
          <w:rFonts w:hint="default"/>
          <w:sz w:val="24"/>
          <w:szCs w:val="24"/>
        </w:rPr>
      </w:pPr>
      <w:r>
        <w:rPr>
          <w:rFonts w:ascii="宋体" w:hAnsi="宋体" w:eastAsia="宋体" w:cs="宋体"/>
          <w:sz w:val="24"/>
          <w:szCs w:val="24"/>
        </w:rPr>
        <w:t>4、维保期内，如需对系统进性版本升级、补丁更新等，无须另行支付费用。</w:t>
      </w:r>
    </w:p>
    <w:p>
      <w:pPr>
        <w:pStyle w:val="15"/>
        <w:spacing w:line="360" w:lineRule="auto"/>
        <w:ind w:firstLine="480"/>
        <w:jc w:val="both"/>
        <w:rPr>
          <w:rFonts w:hint="default"/>
          <w:sz w:val="24"/>
          <w:szCs w:val="24"/>
        </w:rPr>
      </w:pPr>
      <w:r>
        <w:rPr>
          <w:rFonts w:ascii="宋体" w:hAnsi="宋体" w:eastAsia="宋体" w:cs="宋体"/>
          <w:sz w:val="24"/>
          <w:szCs w:val="24"/>
        </w:rPr>
        <w:t>5、须提供常设每周7天*24小时服务专线和长期的技术支持，售后服务机构须设专业人员提供远程服务。若远程维护无法解决的，中标人应及时安排人员前往现场处理故障，自报障时起算，系统重大故障问题：30分钟内响应，2小时内安排人员前往，6小时内提供解决方案及相应的补救措施并解决问题，24个小时内解除一般性故障。系统一般故障问题：响应时间为1小时，8小时内提供解决方案并对错误进行修改，不影响主要业务运行的双方可协商解决问题的时间。</w:t>
      </w:r>
    </w:p>
    <w:p>
      <w:pPr>
        <w:pStyle w:val="15"/>
        <w:spacing w:line="360" w:lineRule="auto"/>
        <w:ind w:firstLine="480"/>
        <w:jc w:val="both"/>
        <w:rPr>
          <w:rFonts w:hint="default"/>
          <w:sz w:val="24"/>
          <w:szCs w:val="24"/>
        </w:rPr>
      </w:pPr>
      <w:r>
        <w:rPr>
          <w:rFonts w:ascii="宋体" w:hAnsi="宋体" w:eastAsia="宋体" w:cs="宋体"/>
          <w:sz w:val="24"/>
          <w:szCs w:val="24"/>
        </w:rPr>
        <w:t>6、免费服务期满后,采购人采用年保有偿服务的方式为其提供服务，年费用收取标准为不高于该软件合同总价的10%，具体费用另行协商。</w:t>
      </w:r>
    </w:p>
    <w:p>
      <w:pPr>
        <w:pStyle w:val="15"/>
        <w:spacing w:line="360" w:lineRule="auto"/>
        <w:ind w:firstLine="480"/>
        <w:jc w:val="both"/>
        <w:rPr>
          <w:rFonts w:hint="default"/>
          <w:sz w:val="24"/>
          <w:szCs w:val="24"/>
        </w:rPr>
      </w:pPr>
      <w:r>
        <w:rPr>
          <w:rFonts w:ascii="宋体" w:hAnsi="宋体" w:eastAsia="宋体" w:cs="宋体"/>
          <w:sz w:val="24"/>
          <w:szCs w:val="24"/>
        </w:rPr>
        <w:t>7、须选派具有两年以上相关工作经验的技术或运维人员负责开发维护工作，验收后软件工程师每季度至少巡检一次，对系统进行检查。</w:t>
      </w:r>
    </w:p>
    <w:p>
      <w:pPr>
        <w:pStyle w:val="15"/>
        <w:spacing w:line="360" w:lineRule="auto"/>
        <w:ind w:firstLine="480"/>
        <w:jc w:val="both"/>
        <w:rPr>
          <w:rFonts w:hint="default"/>
          <w:sz w:val="24"/>
          <w:szCs w:val="24"/>
        </w:rPr>
      </w:pPr>
      <w:r>
        <w:rPr>
          <w:rFonts w:ascii="宋体" w:hAnsi="宋体" w:eastAsia="宋体" w:cs="宋体"/>
          <w:sz w:val="24"/>
          <w:szCs w:val="24"/>
        </w:rPr>
        <w:t>8、中标人应提供系统扩充、升级方面的技术支持服务。</w:t>
      </w:r>
    </w:p>
    <w:p>
      <w:pPr>
        <w:pStyle w:val="4"/>
        <w:numPr>
          <w:ilvl w:val="1"/>
          <w:numId w:val="2"/>
        </w:numPr>
        <w:spacing w:before="0" w:after="0"/>
        <w:rPr>
          <w:rFonts w:ascii="宋体" w:hAnsi="宋体" w:eastAsia="宋体" w:cs="宋体"/>
          <w:szCs w:val="28"/>
        </w:rPr>
      </w:pPr>
      <w:r>
        <w:rPr>
          <w:rFonts w:hint="eastAsia" w:ascii="宋体" w:hAnsi="宋体" w:eastAsia="宋体" w:cs="宋体"/>
          <w:szCs w:val="28"/>
        </w:rPr>
        <w:t>培训要求</w:t>
      </w:r>
    </w:p>
    <w:p>
      <w:pPr>
        <w:pStyle w:val="15"/>
        <w:spacing w:line="360" w:lineRule="auto"/>
        <w:ind w:firstLine="480"/>
        <w:jc w:val="both"/>
        <w:rPr>
          <w:rFonts w:hint="default"/>
          <w:sz w:val="24"/>
          <w:szCs w:val="24"/>
        </w:rPr>
      </w:pPr>
      <w:r>
        <w:rPr>
          <w:rFonts w:ascii="宋体" w:hAnsi="宋体" w:eastAsia="宋体" w:cs="宋体"/>
          <w:sz w:val="24"/>
          <w:szCs w:val="24"/>
        </w:rPr>
        <w:t>1、中标人必须向采购人提供免费培训，中标人在投标文件中提出全面、详细的培训计划，包括但不限于培训内容、培训时间、地点、授课老师等。</w:t>
      </w:r>
    </w:p>
    <w:p>
      <w:pPr>
        <w:pStyle w:val="15"/>
        <w:spacing w:line="360" w:lineRule="auto"/>
        <w:ind w:firstLine="480"/>
        <w:jc w:val="both"/>
        <w:rPr>
          <w:rFonts w:hint="default"/>
          <w:sz w:val="24"/>
          <w:szCs w:val="24"/>
        </w:rPr>
      </w:pPr>
      <w:r>
        <w:rPr>
          <w:rFonts w:ascii="宋体" w:hAnsi="宋体" w:eastAsia="宋体" w:cs="宋体"/>
          <w:sz w:val="24"/>
          <w:szCs w:val="24"/>
        </w:rPr>
        <w:t>2、中标人派出的培训教员应具备丰富的相同课程教学经验，所有的培训教员必须中文授课，中标人必须为所有被培训人员提供培训用文字资料和讲义等相关用品。</w:t>
      </w:r>
    </w:p>
    <w:p>
      <w:pPr>
        <w:pStyle w:val="15"/>
        <w:spacing w:line="360" w:lineRule="auto"/>
        <w:ind w:firstLine="480"/>
        <w:jc w:val="both"/>
        <w:rPr>
          <w:rFonts w:hint="default"/>
          <w:sz w:val="24"/>
          <w:szCs w:val="24"/>
        </w:rPr>
      </w:pPr>
      <w:r>
        <w:rPr>
          <w:rFonts w:ascii="宋体" w:hAnsi="宋体" w:eastAsia="宋体" w:cs="宋体"/>
          <w:sz w:val="24"/>
          <w:szCs w:val="24"/>
        </w:rPr>
        <w:t>3、中标人应按采购人约定合理地安排培训时间。</w:t>
      </w:r>
    </w:p>
    <w:p>
      <w:pPr>
        <w:pStyle w:val="15"/>
        <w:spacing w:line="360" w:lineRule="auto"/>
        <w:ind w:firstLine="480"/>
        <w:jc w:val="both"/>
        <w:rPr>
          <w:rFonts w:hint="default"/>
          <w:sz w:val="24"/>
          <w:szCs w:val="24"/>
        </w:rPr>
      </w:pPr>
      <w:r>
        <w:rPr>
          <w:rFonts w:ascii="宋体" w:hAnsi="宋体" w:eastAsia="宋体" w:cs="宋体"/>
          <w:sz w:val="24"/>
          <w:szCs w:val="24"/>
        </w:rPr>
        <w:t>4、中标人提供产品的现场安装、调试、软件应用培训，为用户讲解安装、测试、诊断解决问题的方法和简单的使用方法，学习系统操作、技术和系统维护等方面的知识。通过对系统用户和管理员进行操作和技术培训，保障系统上线后的正常运行。使用户熟练系统操作，提高工作效率，培养出优秀的维护及管理技术队伍。</w:t>
      </w:r>
    </w:p>
    <w:p>
      <w:pPr>
        <w:pStyle w:val="4"/>
        <w:numPr>
          <w:ilvl w:val="1"/>
          <w:numId w:val="2"/>
        </w:numPr>
        <w:spacing w:before="0" w:after="0"/>
        <w:rPr>
          <w:rFonts w:ascii="宋体" w:hAnsi="宋体" w:eastAsia="宋体" w:cs="宋体"/>
          <w:szCs w:val="28"/>
        </w:rPr>
      </w:pPr>
      <w:r>
        <w:rPr>
          <w:rFonts w:hint="eastAsia" w:ascii="宋体" w:hAnsi="宋体" w:eastAsia="宋体" w:cs="宋体"/>
          <w:szCs w:val="28"/>
        </w:rPr>
        <w:t>付款方式</w:t>
      </w:r>
    </w:p>
    <w:p>
      <w:pPr>
        <w:pStyle w:val="15"/>
        <w:spacing w:line="360" w:lineRule="auto"/>
        <w:ind w:firstLine="480"/>
        <w:jc w:val="both"/>
        <w:rPr>
          <w:rFonts w:hint="default" w:ascii="宋体" w:hAnsi="宋体" w:eastAsia="宋体" w:cs="宋体"/>
          <w:sz w:val="24"/>
          <w:szCs w:val="24"/>
        </w:rPr>
      </w:pPr>
      <w:r>
        <w:rPr>
          <w:rFonts w:ascii="宋体" w:hAnsi="宋体" w:eastAsia="宋体" w:cs="宋体"/>
          <w:sz w:val="24"/>
          <w:szCs w:val="24"/>
        </w:rPr>
        <w:t>（1）设备到货验收合格后，采购人向中标人支付合同总金额的30%。</w:t>
      </w:r>
    </w:p>
    <w:p>
      <w:pPr>
        <w:pStyle w:val="15"/>
        <w:spacing w:line="360" w:lineRule="auto"/>
        <w:ind w:firstLine="480"/>
        <w:jc w:val="both"/>
        <w:rPr>
          <w:rFonts w:hint="default" w:ascii="宋体" w:hAnsi="宋体" w:eastAsia="宋体" w:cs="宋体"/>
          <w:sz w:val="24"/>
          <w:szCs w:val="24"/>
        </w:rPr>
      </w:pPr>
      <w:r>
        <w:rPr>
          <w:rFonts w:ascii="宋体" w:hAnsi="宋体" w:eastAsia="宋体" w:cs="宋体"/>
          <w:sz w:val="24"/>
          <w:szCs w:val="24"/>
        </w:rPr>
        <w:t>（2）整体验收合格后5个工作日内，采购人向中标人支付合同总金额的</w:t>
      </w:r>
      <w:r>
        <w:rPr>
          <w:rFonts w:ascii="宋体" w:hAnsi="宋体" w:eastAsia="宋体" w:cs="宋体"/>
          <w:sz w:val="24"/>
          <w:szCs w:val="24"/>
          <w:lang w:eastAsia="zh-CN"/>
        </w:rPr>
        <w:t>60</w:t>
      </w:r>
      <w:r>
        <w:rPr>
          <w:rFonts w:ascii="宋体" w:hAnsi="宋体" w:eastAsia="宋体" w:cs="宋体"/>
          <w:sz w:val="24"/>
          <w:szCs w:val="24"/>
        </w:rPr>
        <w:t>%。</w:t>
      </w:r>
    </w:p>
    <w:p>
      <w:pPr>
        <w:pStyle w:val="15"/>
        <w:spacing w:line="360" w:lineRule="auto"/>
        <w:ind w:firstLine="480"/>
        <w:jc w:val="both"/>
        <w:rPr>
          <w:rFonts w:hint="default" w:ascii="宋体" w:hAnsi="宋体" w:eastAsia="宋体" w:cs="宋体"/>
          <w:sz w:val="24"/>
          <w:szCs w:val="24"/>
        </w:rPr>
      </w:pPr>
      <w:r>
        <w:rPr>
          <w:rFonts w:ascii="宋体" w:hAnsi="宋体" w:eastAsia="宋体" w:cs="宋体"/>
          <w:sz w:val="24"/>
          <w:szCs w:val="24"/>
        </w:rPr>
        <w:t>（4）项目</w:t>
      </w:r>
      <w:r>
        <w:rPr>
          <w:rFonts w:ascii="宋体" w:hAnsi="宋体" w:eastAsia="宋体" w:cs="宋体"/>
          <w:sz w:val="24"/>
          <w:szCs w:val="24"/>
          <w:lang w:eastAsia="zh-CN"/>
        </w:rPr>
        <w:t>服务</w:t>
      </w:r>
      <w:r>
        <w:rPr>
          <w:rFonts w:ascii="宋体" w:hAnsi="宋体" w:eastAsia="宋体" w:cs="宋体"/>
          <w:sz w:val="24"/>
          <w:szCs w:val="24"/>
        </w:rPr>
        <w:t>期满后，采购人向中标人支付合同总金额的</w:t>
      </w:r>
      <w:r>
        <w:rPr>
          <w:rFonts w:ascii="宋体" w:hAnsi="宋体" w:eastAsia="宋体" w:cs="宋体"/>
          <w:sz w:val="24"/>
          <w:szCs w:val="24"/>
          <w:lang w:eastAsia="zh-CN"/>
        </w:rPr>
        <w:t>10</w:t>
      </w:r>
      <w:r>
        <w:rPr>
          <w:rFonts w:ascii="宋体" w:hAnsi="宋体" w:eastAsia="宋体" w:cs="宋体"/>
          <w:sz w:val="24"/>
          <w:szCs w:val="24"/>
        </w:rPr>
        <w:t>%。</w:t>
      </w:r>
    </w:p>
    <w:p>
      <w:pPr>
        <w:pStyle w:val="4"/>
        <w:numPr>
          <w:ilvl w:val="1"/>
          <w:numId w:val="2"/>
        </w:numPr>
        <w:spacing w:before="0" w:after="0"/>
        <w:rPr>
          <w:rFonts w:ascii="宋体" w:hAnsi="宋体" w:eastAsia="宋体" w:cs="宋体"/>
          <w:szCs w:val="28"/>
        </w:rPr>
      </w:pPr>
      <w:r>
        <w:rPr>
          <w:rFonts w:hint="eastAsia" w:ascii="宋体" w:hAnsi="宋体" w:eastAsia="宋体" w:cs="宋体"/>
          <w:szCs w:val="28"/>
        </w:rPr>
        <w:t>权利保证</w:t>
      </w:r>
    </w:p>
    <w:p>
      <w:pPr>
        <w:pStyle w:val="15"/>
        <w:spacing w:line="360" w:lineRule="auto"/>
        <w:ind w:firstLine="720"/>
        <w:jc w:val="both"/>
        <w:rPr>
          <w:rFonts w:hint="default"/>
          <w:sz w:val="24"/>
          <w:szCs w:val="24"/>
        </w:rPr>
      </w:pPr>
      <w:r>
        <w:rPr>
          <w:rFonts w:ascii="宋体" w:hAnsi="宋体" w:eastAsia="宋体" w:cs="宋体"/>
          <w:sz w:val="24"/>
          <w:szCs w:val="24"/>
        </w:rPr>
        <w:t>中标人应保证出售给采购人的产品或产品任何部分非他人所有或与他人共有，未设有抵押权、租赁权，未侵犯他人的专利权、版权、商标权等知识产权，一旦出现侵权，中标人应承担全部责任。</w:t>
      </w:r>
    </w:p>
    <w:p>
      <w:pPr>
        <w:pStyle w:val="4"/>
        <w:numPr>
          <w:ilvl w:val="1"/>
          <w:numId w:val="2"/>
        </w:numPr>
        <w:spacing w:before="0" w:after="0"/>
        <w:rPr>
          <w:rFonts w:ascii="宋体" w:hAnsi="宋体" w:eastAsia="宋体" w:cs="宋体"/>
          <w:szCs w:val="28"/>
        </w:rPr>
      </w:pPr>
      <w:r>
        <w:rPr>
          <w:rFonts w:hint="eastAsia" w:ascii="宋体" w:hAnsi="宋体" w:eastAsia="宋体" w:cs="宋体"/>
          <w:szCs w:val="28"/>
        </w:rPr>
        <w:t>报价要求</w:t>
      </w:r>
    </w:p>
    <w:p>
      <w:pPr>
        <w:pStyle w:val="15"/>
        <w:spacing w:line="360" w:lineRule="auto"/>
        <w:ind w:firstLine="480"/>
        <w:jc w:val="both"/>
        <w:rPr>
          <w:rFonts w:hint="default"/>
          <w:sz w:val="24"/>
          <w:szCs w:val="24"/>
          <w:lang w:eastAsia="zh-CN"/>
        </w:rPr>
      </w:pPr>
      <w:r>
        <w:rPr>
          <w:rFonts w:ascii="宋体" w:hAnsi="宋体" w:eastAsia="宋体" w:cs="宋体"/>
          <w:sz w:val="24"/>
          <w:szCs w:val="24"/>
        </w:rPr>
        <w:t>本次报价须为人民币报价，报价</w:t>
      </w:r>
      <w:r>
        <w:rPr>
          <w:rFonts w:ascii="宋体" w:hAnsi="宋体" w:eastAsia="宋体" w:cs="宋体"/>
          <w:sz w:val="24"/>
          <w:szCs w:val="24"/>
          <w:lang w:eastAsia="zh-CN"/>
        </w:rPr>
        <w:t>包含但不限于</w:t>
      </w:r>
      <w:r>
        <w:rPr>
          <w:rFonts w:ascii="宋体" w:hAnsi="宋体" w:eastAsia="宋体" w:cs="宋体"/>
          <w:sz w:val="24"/>
          <w:szCs w:val="24"/>
        </w:rPr>
        <w:t>运送到指定地点并完成调试安装、税费、成交服务费、二次本地化服务、售后服务、培训费、系统接口开发调试、无纸化归档系统与医院各大业务信息系统之间的接口对接费用等其它完成本项目所涉及的所有费用。</w:t>
      </w:r>
      <w:r>
        <w:rPr>
          <w:rFonts w:ascii="宋体" w:hAnsi="宋体" w:eastAsia="宋体" w:cs="宋体"/>
          <w:sz w:val="24"/>
          <w:szCs w:val="24"/>
          <w:lang w:eastAsia="zh-CN"/>
        </w:rPr>
        <w:t xml:space="preserve"> </w:t>
      </w:r>
    </w:p>
    <w:p>
      <w:pPr>
        <w:pStyle w:val="4"/>
        <w:numPr>
          <w:ilvl w:val="1"/>
          <w:numId w:val="2"/>
        </w:numPr>
        <w:spacing w:before="0" w:after="0"/>
        <w:rPr>
          <w:rFonts w:ascii="宋体" w:hAnsi="宋体" w:eastAsia="宋体" w:cs="宋体"/>
          <w:szCs w:val="28"/>
        </w:rPr>
      </w:pPr>
      <w:r>
        <w:rPr>
          <w:rFonts w:hint="eastAsia" w:ascii="宋体" w:hAnsi="宋体" w:eastAsia="宋体" w:cs="宋体"/>
          <w:szCs w:val="28"/>
        </w:rPr>
        <w:t>保密和廉洁要求</w:t>
      </w:r>
    </w:p>
    <w:p>
      <w:pPr>
        <w:pStyle w:val="15"/>
        <w:spacing w:line="360" w:lineRule="auto"/>
        <w:ind w:firstLine="480"/>
        <w:jc w:val="both"/>
        <w:rPr>
          <w:rFonts w:hint="default" w:ascii="宋体" w:hAnsi="宋体" w:eastAsia="宋体" w:cs="宋体"/>
          <w:sz w:val="24"/>
          <w:szCs w:val="24"/>
        </w:rPr>
      </w:pPr>
      <w:r>
        <w:rPr>
          <w:rFonts w:ascii="宋体" w:hAnsi="宋体" w:eastAsia="宋体" w:cs="宋体"/>
          <w:sz w:val="24"/>
          <w:szCs w:val="24"/>
        </w:rPr>
        <w:t>中标人必须如约承担合同履行时所应该尽的一切保密、廉洁义务。中标人对项目实施过程中的资料、数据进行保密，未经采购人书面同意不得泄露，且保密责任不因合同的中止或解除而失效，否则，需承担相应的法律责任。</w:t>
      </w:r>
    </w:p>
    <w:p>
      <w:pPr>
        <w:rPr>
          <w:rFonts w:ascii="黑体" w:hAnsi="黑体" w:eastAsia="黑体" w:cs="黑体"/>
          <w:bCs/>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E0E82"/>
    <w:multiLevelType w:val="multilevel"/>
    <w:tmpl w:val="183E0E82"/>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4C37A625"/>
    <w:multiLevelType w:val="multilevel"/>
    <w:tmpl w:val="4C37A62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 w:name="KGWebUrl" w:val="https://10.2.240.65:11335/seeyon/officeservlet"/>
  </w:docVars>
  <w:rsids>
    <w:rsidRoot w:val="4A20154B"/>
    <w:rsid w:val="00021B28"/>
    <w:rsid w:val="0005508E"/>
    <w:rsid w:val="000E66EF"/>
    <w:rsid w:val="001535A1"/>
    <w:rsid w:val="0018202B"/>
    <w:rsid w:val="001A0D42"/>
    <w:rsid w:val="001B1799"/>
    <w:rsid w:val="001C5D16"/>
    <w:rsid w:val="00217A22"/>
    <w:rsid w:val="00235DCB"/>
    <w:rsid w:val="00236B35"/>
    <w:rsid w:val="0026230B"/>
    <w:rsid w:val="00264431"/>
    <w:rsid w:val="0027014D"/>
    <w:rsid w:val="0028556C"/>
    <w:rsid w:val="002B6CD9"/>
    <w:rsid w:val="002D1F4B"/>
    <w:rsid w:val="002F4370"/>
    <w:rsid w:val="00365217"/>
    <w:rsid w:val="003F1908"/>
    <w:rsid w:val="00411A61"/>
    <w:rsid w:val="0046302F"/>
    <w:rsid w:val="00465975"/>
    <w:rsid w:val="0048554E"/>
    <w:rsid w:val="004B1C09"/>
    <w:rsid w:val="004C7467"/>
    <w:rsid w:val="004D2C6C"/>
    <w:rsid w:val="004E451D"/>
    <w:rsid w:val="00504046"/>
    <w:rsid w:val="00504126"/>
    <w:rsid w:val="00527B6E"/>
    <w:rsid w:val="005447DD"/>
    <w:rsid w:val="00583BBF"/>
    <w:rsid w:val="005E446C"/>
    <w:rsid w:val="005E71A8"/>
    <w:rsid w:val="006A6D6A"/>
    <w:rsid w:val="006E49EC"/>
    <w:rsid w:val="00714C57"/>
    <w:rsid w:val="00735231"/>
    <w:rsid w:val="0074216E"/>
    <w:rsid w:val="00747847"/>
    <w:rsid w:val="007479E5"/>
    <w:rsid w:val="00790696"/>
    <w:rsid w:val="007976B8"/>
    <w:rsid w:val="007A17DB"/>
    <w:rsid w:val="007C0566"/>
    <w:rsid w:val="007C57C1"/>
    <w:rsid w:val="0081170E"/>
    <w:rsid w:val="008C6B91"/>
    <w:rsid w:val="008E09C9"/>
    <w:rsid w:val="008E17B1"/>
    <w:rsid w:val="0092029D"/>
    <w:rsid w:val="009206B4"/>
    <w:rsid w:val="00942ADF"/>
    <w:rsid w:val="009748C8"/>
    <w:rsid w:val="009970B8"/>
    <w:rsid w:val="009D57A5"/>
    <w:rsid w:val="009D67C2"/>
    <w:rsid w:val="00A51B21"/>
    <w:rsid w:val="00A554EE"/>
    <w:rsid w:val="00A659F8"/>
    <w:rsid w:val="00A724D1"/>
    <w:rsid w:val="00A97551"/>
    <w:rsid w:val="00AC57E5"/>
    <w:rsid w:val="00AE1209"/>
    <w:rsid w:val="00B03EEF"/>
    <w:rsid w:val="00B10295"/>
    <w:rsid w:val="00B22C06"/>
    <w:rsid w:val="00B924CF"/>
    <w:rsid w:val="00BA6255"/>
    <w:rsid w:val="00BD559F"/>
    <w:rsid w:val="00C26D53"/>
    <w:rsid w:val="00C53F12"/>
    <w:rsid w:val="00C54603"/>
    <w:rsid w:val="00C738B2"/>
    <w:rsid w:val="00C8322C"/>
    <w:rsid w:val="00CD3528"/>
    <w:rsid w:val="00CE3F9B"/>
    <w:rsid w:val="00CF48F4"/>
    <w:rsid w:val="00D32B38"/>
    <w:rsid w:val="00D33E2D"/>
    <w:rsid w:val="00D47F79"/>
    <w:rsid w:val="00D67CE3"/>
    <w:rsid w:val="00D96EF7"/>
    <w:rsid w:val="00D97D65"/>
    <w:rsid w:val="00DA44C0"/>
    <w:rsid w:val="00DA6CD9"/>
    <w:rsid w:val="00DE4FDD"/>
    <w:rsid w:val="00DE5417"/>
    <w:rsid w:val="00E44DCD"/>
    <w:rsid w:val="00E61F82"/>
    <w:rsid w:val="00EA336D"/>
    <w:rsid w:val="00EE7BF5"/>
    <w:rsid w:val="00F00A2B"/>
    <w:rsid w:val="00F04D21"/>
    <w:rsid w:val="00F81041"/>
    <w:rsid w:val="00F90BA9"/>
    <w:rsid w:val="00FC219D"/>
    <w:rsid w:val="00FD6FE7"/>
    <w:rsid w:val="0B38482D"/>
    <w:rsid w:val="0D3C7AA7"/>
    <w:rsid w:val="0F1A4A45"/>
    <w:rsid w:val="13727C62"/>
    <w:rsid w:val="1F872748"/>
    <w:rsid w:val="255332F1"/>
    <w:rsid w:val="2B88214E"/>
    <w:rsid w:val="3DD952B9"/>
    <w:rsid w:val="4A20154B"/>
    <w:rsid w:val="50DD2CAB"/>
    <w:rsid w:val="5E841B1E"/>
    <w:rsid w:val="60BD3BA3"/>
    <w:rsid w:val="66453B2E"/>
    <w:rsid w:val="6EFF2CE3"/>
    <w:rsid w:val="722F68CA"/>
    <w:rsid w:val="72784362"/>
    <w:rsid w:val="75D02172"/>
    <w:rsid w:val="B4FD66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before="100" w:after="100" w:line="360" w:lineRule="auto"/>
      <w:jc w:val="left"/>
      <w:outlineLvl w:val="1"/>
    </w:pPr>
    <w:rPr>
      <w:rFonts w:ascii="Arial" w:hAnsi="Arial" w:eastAsia="黑体"/>
      <w:b/>
      <w:sz w:val="28"/>
    </w:rPr>
  </w:style>
  <w:style w:type="paragraph" w:styleId="5">
    <w:name w:val="heading 3"/>
    <w:basedOn w:val="1"/>
    <w:next w:val="1"/>
    <w:unhideWhenUsed/>
    <w:qFormat/>
    <w:uiPriority w:val="0"/>
    <w:pPr>
      <w:keepNext/>
      <w:keepLines/>
      <w:spacing w:before="260" w:after="260" w:line="413" w:lineRule="auto"/>
      <w:jc w:val="left"/>
      <w:outlineLvl w:val="2"/>
    </w:pPr>
    <w:rPr>
      <w:rFonts w:eastAsia="黑体" w:asciiTheme="minorHAnsi" w:hAnsiTheme="minorHAnsi"/>
      <w:b/>
      <w:sz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cs="Calibri"/>
      <w:bCs/>
      <w:spacing w:val="10"/>
      <w:kern w:val="0"/>
      <w:sz w:val="24"/>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pPr>
    <w:rPr>
      <w:kern w:val="0"/>
      <w:szCs w:val="20"/>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3">
    <w:name w:val="Heading4"/>
    <w:basedOn w:val="1"/>
    <w:next w:val="1"/>
    <w:qFormat/>
    <w:locked/>
    <w:uiPriority w:val="0"/>
    <w:pPr>
      <w:spacing w:line="360" w:lineRule="auto"/>
      <w:ind w:left="851" w:hanging="851"/>
      <w:textAlignment w:val="baseline"/>
    </w:pPr>
    <w:rPr>
      <w:bCs/>
      <w:sz w:val="28"/>
      <w:szCs w:val="28"/>
    </w:rPr>
  </w:style>
  <w:style w:type="paragraph" w:styleId="14">
    <w:name w:val="List Paragraph"/>
    <w:basedOn w:val="1"/>
    <w:link w:val="20"/>
    <w:qFormat/>
    <w:uiPriority w:val="34"/>
    <w:pPr>
      <w:ind w:firstLine="420" w:firstLineChars="200"/>
    </w:pPr>
  </w:style>
  <w:style w:type="paragraph" w:customStyle="1" w:styleId="15">
    <w:name w:val="null3"/>
    <w:hidden/>
    <w:qFormat/>
    <w:uiPriority w:val="0"/>
    <w:rPr>
      <w:rFonts w:hint="eastAsia" w:asciiTheme="minorHAnsi" w:hAnsiTheme="minorHAnsi" w:eastAsiaTheme="minorEastAsia" w:cstheme="minorBidi"/>
      <w:lang w:val="en-US" w:eastAsia="zh-Hans" w:bidi="ar-SA"/>
    </w:rPr>
  </w:style>
  <w:style w:type="paragraph" w:customStyle="1" w:styleId="16">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
    <w:name w:val="正文缩进2格"/>
    <w:basedOn w:val="1"/>
    <w:qFormat/>
    <w:uiPriority w:val="0"/>
    <w:pPr>
      <w:spacing w:line="600" w:lineRule="exact"/>
      <w:ind w:firstLine="639" w:firstLineChars="206"/>
    </w:pPr>
    <w:rPr>
      <w:rFonts w:ascii="仿宋_GB2312" w:hAnsi="宋体" w:eastAsia="仿宋_GB2312"/>
      <w:sz w:val="31"/>
      <w:szCs w:val="22"/>
    </w:rPr>
  </w:style>
  <w:style w:type="character" w:customStyle="1" w:styleId="18">
    <w:name w:val="页眉 字符"/>
    <w:basedOn w:val="12"/>
    <w:link w:val="9"/>
    <w:qFormat/>
    <w:uiPriority w:val="0"/>
    <w:rPr>
      <w:rFonts w:ascii="Times New Roman" w:hAnsi="Times New Roman" w:eastAsia="宋体" w:cs="Times New Roman"/>
      <w:kern w:val="2"/>
      <w:sz w:val="18"/>
      <w:szCs w:val="18"/>
    </w:rPr>
  </w:style>
  <w:style w:type="character" w:customStyle="1" w:styleId="19">
    <w:name w:val="页脚 字符"/>
    <w:basedOn w:val="12"/>
    <w:link w:val="8"/>
    <w:qFormat/>
    <w:uiPriority w:val="0"/>
    <w:rPr>
      <w:rFonts w:ascii="Times New Roman" w:hAnsi="Times New Roman" w:eastAsia="宋体" w:cs="Times New Roman"/>
      <w:kern w:val="2"/>
      <w:sz w:val="18"/>
      <w:szCs w:val="18"/>
    </w:rPr>
  </w:style>
  <w:style w:type="character" w:customStyle="1" w:styleId="20">
    <w:name w:val="列出段落 字符"/>
    <w:link w:val="14"/>
    <w:qFormat/>
    <w:uiPriority w:val="34"/>
    <w:rPr>
      <w:rFonts w:ascii="Times New Roman" w:hAnsi="Times New Roman" w:eastAsia="宋体" w:cs="Times New Roman"/>
      <w:kern w:val="2"/>
      <w:sz w:val="21"/>
      <w:szCs w:val="24"/>
    </w:rPr>
  </w:style>
  <w:style w:type="paragraph" w:customStyle="1" w:styleId="21">
    <w:name w:val="正文1"/>
    <w:basedOn w:val="1"/>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3A8A2-70BE-4D4C-A418-6650F76C2D3E}">
  <ds:schemaRefs/>
</ds:datastoreItem>
</file>

<file path=docProps/app.xml><?xml version="1.0" encoding="utf-8"?>
<Properties xmlns="http://schemas.openxmlformats.org/officeDocument/2006/extended-properties" xmlns:vt="http://schemas.openxmlformats.org/officeDocument/2006/docPropsVTypes">
  <Pages>5</Pages>
  <Words>513</Words>
  <Characters>2927</Characters>
  <Lines>24</Lines>
  <Paragraphs>6</Paragraphs>
  <TotalTime>0</TotalTime>
  <ScaleCrop>false</ScaleCrop>
  <LinksUpToDate>false</LinksUpToDate>
  <CharactersWithSpaces>3434</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2024-09-23T17:34:00Z</dcterms:created>
  <dc:creator>kong</dc:creator>
  <cp:lastModifiedBy>黄国平</cp:lastModifiedBy>
  <dcterms:modified xsi:type="dcterms:W3CDTF">2024-09-23T17:35:31Z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2AF6D3D6EDBA4D27BE8469B47C9942E4_11</vt:lpwstr>
  </property>
</Properties>
</file>