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0432A6" w14:textId="77777777" w:rsidR="002B579A" w:rsidRDefault="007D3451">
      <w:pPr>
        <w:spacing w:afterLines="50" w:after="156" w:line="312" w:lineRule="auto"/>
        <w:jc w:val="center"/>
        <w:outlineLvl w:val="1"/>
        <w:rPr>
          <w:rFonts w:ascii="宋体" w:hAnsi="宋体" w:cs="宋体"/>
          <w:b/>
          <w:kern w:val="0"/>
          <w:sz w:val="30"/>
          <w:szCs w:val="30"/>
        </w:rPr>
      </w:pPr>
      <w:r>
        <w:rPr>
          <w:rFonts w:ascii="宋体" w:hAnsi="宋体" w:hint="eastAsia"/>
          <w:b/>
          <w:bCs/>
          <w:sz w:val="32"/>
          <w:szCs w:val="32"/>
        </w:rPr>
        <w:t>广州医科大学附属番禺中心医院关于国家传染病智能监测预警前置服务器采购项目</w:t>
      </w:r>
      <w:r>
        <w:rPr>
          <w:rFonts w:ascii="宋体" w:hAnsi="宋体" w:cs="宋体" w:hint="eastAsia"/>
          <w:b/>
          <w:kern w:val="0"/>
          <w:sz w:val="30"/>
          <w:szCs w:val="30"/>
        </w:rPr>
        <w:t>用户需求书</w:t>
      </w:r>
    </w:p>
    <w:p w14:paraId="1B17EEDC" w14:textId="77777777" w:rsidR="002B579A" w:rsidRDefault="007D3451">
      <w:pPr>
        <w:pStyle w:val="1"/>
        <w:numPr>
          <w:ilvl w:val="0"/>
          <w:numId w:val="2"/>
        </w:numPr>
        <w:spacing w:before="0" w:after="0" w:line="360" w:lineRule="auto"/>
        <w:rPr>
          <w:rFonts w:ascii="宋体" w:hAnsi="宋体" w:cs="微软雅黑"/>
          <w:sz w:val="28"/>
          <w:szCs w:val="32"/>
        </w:rPr>
      </w:pPr>
      <w:r>
        <w:rPr>
          <w:rFonts w:ascii="宋体" w:hAnsi="宋体" w:cs="微软雅黑" w:hint="eastAsia"/>
          <w:sz w:val="28"/>
          <w:szCs w:val="32"/>
        </w:rPr>
        <w:t>项目基本情况</w:t>
      </w:r>
    </w:p>
    <w:p w14:paraId="00333EC6" w14:textId="491DAB58" w:rsidR="002B579A" w:rsidRDefault="007D3451">
      <w:pPr>
        <w:pStyle w:val="ad"/>
        <w:spacing w:before="0" w:beforeAutospacing="0" w:after="0" w:afterAutospacing="0" w:line="450" w:lineRule="atLeast"/>
        <w:ind w:firstLineChars="200" w:firstLine="420"/>
        <w:textAlignment w:val="baseline"/>
        <w:rPr>
          <w:color w:val="444444"/>
          <w:sz w:val="21"/>
          <w:szCs w:val="21"/>
        </w:rPr>
      </w:pPr>
      <w:r>
        <w:rPr>
          <w:rFonts w:hint="eastAsia"/>
          <w:color w:val="444444"/>
          <w:sz w:val="21"/>
          <w:szCs w:val="21"/>
        </w:rPr>
        <w:t>根据《国家疾控局综合司关于做好国家传染病智能监测预警前置软件服务器软硬件环境配置的通知》（国疾控综规财函〔2024〕71号）要求，我院拟对采购项目向社会公开询价，要求同时满足本院与分院的建设要求，欢迎符合条件的供应商报名参与。</w:t>
      </w:r>
    </w:p>
    <w:p w14:paraId="74B44CC9" w14:textId="77777777" w:rsidR="002B579A" w:rsidRDefault="002B579A"/>
    <w:p w14:paraId="43F2BDC5" w14:textId="77777777" w:rsidR="002B579A" w:rsidRDefault="007D3451">
      <w:pPr>
        <w:pStyle w:val="1"/>
        <w:numPr>
          <w:ilvl w:val="0"/>
          <w:numId w:val="2"/>
        </w:numPr>
        <w:spacing w:before="0" w:after="0" w:line="360" w:lineRule="auto"/>
        <w:rPr>
          <w:rFonts w:ascii="宋体" w:hAnsi="宋体" w:cs="微软雅黑"/>
          <w:sz w:val="28"/>
          <w:szCs w:val="32"/>
        </w:rPr>
      </w:pPr>
      <w:r>
        <w:rPr>
          <w:rFonts w:ascii="宋体" w:hAnsi="宋体" w:cs="微软雅黑" w:hint="eastAsia"/>
          <w:sz w:val="28"/>
          <w:szCs w:val="32"/>
        </w:rPr>
        <w:t>项目采购的主要内容与功能要求</w:t>
      </w:r>
    </w:p>
    <w:p w14:paraId="5267070E" w14:textId="77777777" w:rsidR="002B579A" w:rsidRDefault="007D3451">
      <w:pPr>
        <w:pStyle w:val="2"/>
        <w:numPr>
          <w:ilvl w:val="1"/>
          <w:numId w:val="2"/>
        </w:numPr>
        <w:spacing w:before="0" w:after="0"/>
        <w:rPr>
          <w:rFonts w:ascii="宋体" w:eastAsia="宋体" w:hAnsi="宋体" w:cs="微软雅黑"/>
          <w:szCs w:val="32"/>
        </w:rPr>
      </w:pPr>
      <w:r>
        <w:rPr>
          <w:rFonts w:ascii="宋体" w:eastAsia="宋体" w:hAnsi="宋体" w:cs="微软雅黑" w:hint="eastAsia"/>
          <w:szCs w:val="32"/>
        </w:rPr>
        <w:t>采购内容</w:t>
      </w:r>
    </w:p>
    <w:p w14:paraId="558691C8" w14:textId="77777777" w:rsidR="002B579A" w:rsidRDefault="007D3451">
      <w:r>
        <w:rPr>
          <w:rFonts w:hint="eastAsia"/>
        </w:rPr>
        <w:t>注意：需考虑</w:t>
      </w:r>
      <w:r>
        <w:rPr>
          <w:rFonts w:hint="eastAsia"/>
          <w:color w:val="444444"/>
          <w:szCs w:val="21"/>
        </w:rPr>
        <w:t>同时满足本院与分院的建设要求</w:t>
      </w:r>
    </w:p>
    <w:tbl>
      <w:tblPr>
        <w:tblW w:w="8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1829"/>
        <w:gridCol w:w="810"/>
        <w:gridCol w:w="705"/>
        <w:gridCol w:w="1198"/>
        <w:gridCol w:w="1804"/>
        <w:gridCol w:w="1447"/>
      </w:tblGrid>
      <w:tr w:rsidR="002B579A" w14:paraId="58F2FD26" w14:textId="77777777">
        <w:trPr>
          <w:cantSplit/>
          <w:trHeight w:val="558"/>
          <w:jc w:val="center"/>
        </w:trPr>
        <w:tc>
          <w:tcPr>
            <w:tcW w:w="698" w:type="dxa"/>
            <w:tcBorders>
              <w:top w:val="single" w:sz="4" w:space="0" w:color="auto"/>
              <w:left w:val="single" w:sz="4" w:space="0" w:color="auto"/>
              <w:bottom w:val="single" w:sz="4" w:space="0" w:color="auto"/>
              <w:right w:val="single" w:sz="4" w:space="0" w:color="auto"/>
            </w:tcBorders>
            <w:vAlign w:val="center"/>
          </w:tcPr>
          <w:p w14:paraId="26937C80" w14:textId="77777777" w:rsidR="002B579A" w:rsidRDefault="007D3451">
            <w:pPr>
              <w:jc w:val="center"/>
              <w:rPr>
                <w:bCs/>
                <w:snapToGrid w:val="0"/>
                <w:sz w:val="24"/>
              </w:rPr>
            </w:pPr>
            <w:r>
              <w:rPr>
                <w:rFonts w:hint="eastAsia"/>
                <w:bCs/>
                <w:snapToGrid w:val="0"/>
                <w:sz w:val="24"/>
              </w:rPr>
              <w:t>序号</w:t>
            </w:r>
          </w:p>
        </w:tc>
        <w:tc>
          <w:tcPr>
            <w:tcW w:w="1829" w:type="dxa"/>
            <w:tcBorders>
              <w:top w:val="single" w:sz="4" w:space="0" w:color="auto"/>
              <w:left w:val="single" w:sz="4" w:space="0" w:color="auto"/>
              <w:right w:val="single" w:sz="4" w:space="0" w:color="auto"/>
            </w:tcBorders>
            <w:vAlign w:val="center"/>
          </w:tcPr>
          <w:p w14:paraId="031C01FC" w14:textId="77777777" w:rsidR="002B579A" w:rsidRDefault="007D3451">
            <w:pPr>
              <w:jc w:val="center"/>
              <w:rPr>
                <w:bCs/>
                <w:snapToGrid w:val="0"/>
                <w:sz w:val="24"/>
              </w:rPr>
            </w:pPr>
            <w:r>
              <w:rPr>
                <w:rFonts w:hint="eastAsia"/>
                <w:bCs/>
                <w:snapToGrid w:val="0"/>
                <w:sz w:val="24"/>
              </w:rPr>
              <w:t>项目名称</w:t>
            </w:r>
          </w:p>
        </w:tc>
        <w:tc>
          <w:tcPr>
            <w:tcW w:w="810" w:type="dxa"/>
            <w:tcBorders>
              <w:top w:val="single" w:sz="4" w:space="0" w:color="auto"/>
              <w:left w:val="single" w:sz="4" w:space="0" w:color="auto"/>
              <w:bottom w:val="single" w:sz="4" w:space="0" w:color="auto"/>
              <w:right w:val="single" w:sz="4" w:space="0" w:color="auto"/>
            </w:tcBorders>
            <w:vAlign w:val="center"/>
          </w:tcPr>
          <w:p w14:paraId="6484DEF6" w14:textId="77777777" w:rsidR="002B579A" w:rsidRDefault="007D3451">
            <w:pPr>
              <w:jc w:val="center"/>
              <w:rPr>
                <w:bCs/>
                <w:snapToGrid w:val="0"/>
                <w:sz w:val="24"/>
              </w:rPr>
            </w:pPr>
            <w:r>
              <w:rPr>
                <w:rFonts w:hint="eastAsia"/>
                <w:bCs/>
                <w:snapToGrid w:val="0"/>
                <w:sz w:val="24"/>
              </w:rPr>
              <w:t>单位</w:t>
            </w:r>
          </w:p>
        </w:tc>
        <w:tc>
          <w:tcPr>
            <w:tcW w:w="705" w:type="dxa"/>
            <w:tcBorders>
              <w:top w:val="single" w:sz="4" w:space="0" w:color="auto"/>
              <w:left w:val="single" w:sz="4" w:space="0" w:color="auto"/>
              <w:bottom w:val="single" w:sz="4" w:space="0" w:color="auto"/>
              <w:right w:val="single" w:sz="4" w:space="0" w:color="auto"/>
            </w:tcBorders>
            <w:vAlign w:val="center"/>
          </w:tcPr>
          <w:p w14:paraId="586A68F9" w14:textId="77777777" w:rsidR="002B579A" w:rsidRDefault="007D3451">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数量</w:t>
            </w:r>
          </w:p>
        </w:tc>
        <w:tc>
          <w:tcPr>
            <w:tcW w:w="1198" w:type="dxa"/>
            <w:tcBorders>
              <w:top w:val="single" w:sz="4" w:space="0" w:color="auto"/>
              <w:left w:val="single" w:sz="4" w:space="0" w:color="auto"/>
              <w:bottom w:val="single" w:sz="4" w:space="0" w:color="auto"/>
              <w:right w:val="single" w:sz="4" w:space="0" w:color="auto"/>
            </w:tcBorders>
            <w:vAlign w:val="center"/>
          </w:tcPr>
          <w:p w14:paraId="0549EEA1" w14:textId="77777777" w:rsidR="002B579A" w:rsidRDefault="007D3451">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市场报价（万元）</w:t>
            </w:r>
          </w:p>
        </w:tc>
        <w:tc>
          <w:tcPr>
            <w:tcW w:w="1804" w:type="dxa"/>
            <w:tcBorders>
              <w:top w:val="single" w:sz="4" w:space="0" w:color="auto"/>
              <w:left w:val="single" w:sz="4" w:space="0" w:color="auto"/>
              <w:right w:val="single" w:sz="4" w:space="0" w:color="auto"/>
            </w:tcBorders>
            <w:vAlign w:val="center"/>
          </w:tcPr>
          <w:p w14:paraId="0054459F" w14:textId="77777777" w:rsidR="002B579A" w:rsidRDefault="007D3451">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备注</w:t>
            </w:r>
          </w:p>
        </w:tc>
        <w:tc>
          <w:tcPr>
            <w:tcW w:w="1447" w:type="dxa"/>
            <w:tcBorders>
              <w:top w:val="single" w:sz="4" w:space="0" w:color="auto"/>
              <w:left w:val="single" w:sz="4" w:space="0" w:color="auto"/>
              <w:right w:val="single" w:sz="4" w:space="0" w:color="auto"/>
            </w:tcBorders>
            <w:vAlign w:val="center"/>
          </w:tcPr>
          <w:p w14:paraId="3BFFA1E7" w14:textId="77777777" w:rsidR="002B579A" w:rsidRDefault="007D3451">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品牌型号</w:t>
            </w:r>
          </w:p>
        </w:tc>
      </w:tr>
      <w:tr w:rsidR="002B579A" w14:paraId="2F98DFEF" w14:textId="77777777">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14:paraId="7CE6880C" w14:textId="77777777" w:rsidR="002B579A" w:rsidRDefault="007D3451">
            <w:pPr>
              <w:spacing w:line="560" w:lineRule="exact"/>
              <w:jc w:val="center"/>
              <w:rPr>
                <w:bCs/>
                <w:sz w:val="24"/>
              </w:rPr>
            </w:pPr>
            <w:r>
              <w:rPr>
                <w:rFonts w:hint="eastAsia"/>
                <w:bCs/>
                <w:sz w:val="24"/>
              </w:rPr>
              <w:t>1</w:t>
            </w:r>
          </w:p>
        </w:tc>
        <w:tc>
          <w:tcPr>
            <w:tcW w:w="1829" w:type="dxa"/>
            <w:tcBorders>
              <w:left w:val="single" w:sz="4" w:space="0" w:color="auto"/>
              <w:right w:val="single" w:sz="4" w:space="0" w:color="auto"/>
            </w:tcBorders>
            <w:vAlign w:val="center"/>
          </w:tcPr>
          <w:p w14:paraId="32FE2E1E" w14:textId="77777777" w:rsidR="002B579A" w:rsidRDefault="007D3451">
            <w:pPr>
              <w:jc w:val="center"/>
              <w:rPr>
                <w:rFonts w:asciiTheme="minorHAnsi" w:hAnsiTheme="minorHAnsi" w:cstheme="minorBidi"/>
                <w:bCs/>
                <w:sz w:val="24"/>
                <w:szCs w:val="22"/>
              </w:rPr>
            </w:pPr>
            <w:r>
              <w:rPr>
                <w:rFonts w:ascii="宋体" w:hAnsi="宋体" w:cs="宋体" w:hint="eastAsia"/>
                <w:color w:val="000000" w:themeColor="text1"/>
                <w:szCs w:val="21"/>
              </w:rPr>
              <w:t>国家传染病智能监测预警前置服务器</w:t>
            </w:r>
          </w:p>
        </w:tc>
        <w:tc>
          <w:tcPr>
            <w:tcW w:w="810" w:type="dxa"/>
            <w:tcBorders>
              <w:top w:val="single" w:sz="4" w:space="0" w:color="auto"/>
              <w:left w:val="single" w:sz="4" w:space="0" w:color="auto"/>
              <w:bottom w:val="single" w:sz="4" w:space="0" w:color="auto"/>
              <w:right w:val="single" w:sz="4" w:space="0" w:color="auto"/>
            </w:tcBorders>
            <w:vAlign w:val="center"/>
          </w:tcPr>
          <w:p w14:paraId="5C3C152E" w14:textId="77777777" w:rsidR="002B579A" w:rsidRDefault="007D3451">
            <w:pPr>
              <w:jc w:val="center"/>
              <w:rPr>
                <w:rFonts w:asciiTheme="minorHAnsi" w:hAnsiTheme="minorHAnsi" w:cstheme="minorBidi"/>
                <w:bCs/>
                <w:sz w:val="24"/>
                <w:szCs w:val="22"/>
              </w:rPr>
            </w:pPr>
            <w:r>
              <w:rPr>
                <w:rFonts w:asciiTheme="minorHAnsi" w:hAnsiTheme="minorHAnsi" w:cstheme="minorBidi" w:hint="eastAsia"/>
                <w:bCs/>
                <w:sz w:val="24"/>
                <w:szCs w:val="22"/>
              </w:rPr>
              <w:t>台</w:t>
            </w:r>
          </w:p>
        </w:tc>
        <w:tc>
          <w:tcPr>
            <w:tcW w:w="705" w:type="dxa"/>
            <w:tcBorders>
              <w:top w:val="single" w:sz="4" w:space="0" w:color="auto"/>
              <w:left w:val="single" w:sz="4" w:space="0" w:color="auto"/>
              <w:bottom w:val="single" w:sz="4" w:space="0" w:color="auto"/>
              <w:right w:val="single" w:sz="4" w:space="0" w:color="auto"/>
            </w:tcBorders>
            <w:vAlign w:val="center"/>
          </w:tcPr>
          <w:p w14:paraId="08056F37" w14:textId="77777777" w:rsidR="002B579A" w:rsidRDefault="007D3451">
            <w:pPr>
              <w:jc w:val="center"/>
              <w:rPr>
                <w:rFonts w:asciiTheme="minorHAnsi" w:hAnsiTheme="minorHAnsi" w:cstheme="minorBidi"/>
                <w:bCs/>
                <w:sz w:val="24"/>
                <w:szCs w:val="22"/>
              </w:rPr>
            </w:pPr>
            <w:r>
              <w:rPr>
                <w:rFonts w:asciiTheme="minorHAnsi" w:hAnsiTheme="minorHAnsi" w:cstheme="minorBidi" w:hint="eastAsia"/>
                <w:bCs/>
                <w:sz w:val="24"/>
                <w:szCs w:val="22"/>
              </w:rPr>
              <w:t>按需</w:t>
            </w:r>
          </w:p>
        </w:tc>
        <w:tc>
          <w:tcPr>
            <w:tcW w:w="1198" w:type="dxa"/>
            <w:tcBorders>
              <w:top w:val="single" w:sz="4" w:space="0" w:color="auto"/>
              <w:left w:val="single" w:sz="4" w:space="0" w:color="auto"/>
              <w:bottom w:val="single" w:sz="4" w:space="0" w:color="auto"/>
              <w:right w:val="single" w:sz="4" w:space="0" w:color="auto"/>
            </w:tcBorders>
            <w:vAlign w:val="center"/>
          </w:tcPr>
          <w:p w14:paraId="53883ADD" w14:textId="77777777" w:rsidR="002B579A" w:rsidRDefault="002B579A">
            <w:pPr>
              <w:jc w:val="center"/>
              <w:rPr>
                <w:rFonts w:asciiTheme="minorHAnsi" w:hAnsiTheme="minorHAnsi" w:cstheme="minorBidi"/>
                <w:bCs/>
                <w:sz w:val="24"/>
                <w:szCs w:val="22"/>
              </w:rPr>
            </w:pPr>
          </w:p>
        </w:tc>
        <w:tc>
          <w:tcPr>
            <w:tcW w:w="1804" w:type="dxa"/>
            <w:tcBorders>
              <w:left w:val="single" w:sz="4" w:space="0" w:color="auto"/>
              <w:right w:val="single" w:sz="4" w:space="0" w:color="auto"/>
            </w:tcBorders>
            <w:vAlign w:val="center"/>
          </w:tcPr>
          <w:p w14:paraId="2C471EBB" w14:textId="77777777" w:rsidR="002B579A" w:rsidRDefault="007D3451">
            <w:pPr>
              <w:jc w:val="center"/>
              <w:rPr>
                <w:rFonts w:asciiTheme="minorHAnsi" w:hAnsiTheme="minorHAnsi" w:cstheme="minorBidi"/>
                <w:bCs/>
                <w:sz w:val="24"/>
                <w:szCs w:val="22"/>
              </w:rPr>
            </w:pPr>
            <w:r>
              <w:rPr>
                <w:rFonts w:asciiTheme="minorHAnsi" w:hAnsiTheme="minorHAnsi" w:cstheme="minorBidi" w:hint="eastAsia"/>
                <w:bCs/>
                <w:sz w:val="24"/>
                <w:szCs w:val="22"/>
              </w:rPr>
              <w:t>通用硬件。如提供一体机，</w:t>
            </w:r>
            <w:r>
              <w:rPr>
                <w:rFonts w:asciiTheme="minorHAnsi" w:hAnsiTheme="minorHAnsi" w:cstheme="minorBidi" w:hint="eastAsia"/>
                <w:bCs/>
                <w:sz w:val="24"/>
              </w:rPr>
              <w:t>需阐明</w:t>
            </w:r>
          </w:p>
        </w:tc>
        <w:tc>
          <w:tcPr>
            <w:tcW w:w="1447" w:type="dxa"/>
            <w:tcBorders>
              <w:left w:val="single" w:sz="4" w:space="0" w:color="auto"/>
              <w:right w:val="single" w:sz="4" w:space="0" w:color="auto"/>
            </w:tcBorders>
            <w:vAlign w:val="center"/>
          </w:tcPr>
          <w:p w14:paraId="3F72BBBC" w14:textId="77777777" w:rsidR="002B579A" w:rsidRDefault="002B579A">
            <w:pPr>
              <w:jc w:val="center"/>
              <w:rPr>
                <w:rFonts w:asciiTheme="minorEastAsia" w:hAnsiTheme="minorEastAsia" w:cstheme="minorEastAsia"/>
                <w:color w:val="000000"/>
                <w:kern w:val="0"/>
                <w:sz w:val="24"/>
              </w:rPr>
            </w:pPr>
          </w:p>
        </w:tc>
      </w:tr>
      <w:tr w:rsidR="002B579A" w14:paraId="738B6EA6" w14:textId="77777777">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14:paraId="16D395FD" w14:textId="77777777" w:rsidR="002B579A" w:rsidRDefault="007D3451">
            <w:pPr>
              <w:spacing w:line="560" w:lineRule="exact"/>
              <w:jc w:val="center"/>
              <w:rPr>
                <w:bCs/>
                <w:sz w:val="24"/>
              </w:rPr>
            </w:pPr>
            <w:r>
              <w:rPr>
                <w:bCs/>
                <w:sz w:val="24"/>
              </w:rPr>
              <w:t>2</w:t>
            </w:r>
          </w:p>
        </w:tc>
        <w:tc>
          <w:tcPr>
            <w:tcW w:w="1829" w:type="dxa"/>
            <w:tcBorders>
              <w:left w:val="single" w:sz="4" w:space="0" w:color="auto"/>
              <w:right w:val="single" w:sz="4" w:space="0" w:color="auto"/>
            </w:tcBorders>
            <w:vAlign w:val="center"/>
          </w:tcPr>
          <w:p w14:paraId="4E2DCD4C" w14:textId="77777777" w:rsidR="002B579A" w:rsidRDefault="007D3451">
            <w:pPr>
              <w:jc w:val="center"/>
              <w:rPr>
                <w:rFonts w:asciiTheme="minorEastAsia" w:eastAsiaTheme="minorEastAsia" w:hAnsiTheme="minorEastAsia"/>
                <w:sz w:val="24"/>
              </w:rPr>
            </w:pPr>
            <w:r>
              <w:rPr>
                <w:rFonts w:asciiTheme="minorHAnsi" w:hAnsiTheme="minorHAnsi" w:cstheme="minorBidi" w:hint="eastAsia"/>
                <w:bCs/>
                <w:sz w:val="24"/>
                <w:szCs w:val="22"/>
              </w:rPr>
              <w:t>操作系统</w:t>
            </w:r>
          </w:p>
        </w:tc>
        <w:tc>
          <w:tcPr>
            <w:tcW w:w="810" w:type="dxa"/>
            <w:tcBorders>
              <w:top w:val="single" w:sz="4" w:space="0" w:color="auto"/>
              <w:left w:val="single" w:sz="4" w:space="0" w:color="auto"/>
              <w:bottom w:val="single" w:sz="4" w:space="0" w:color="auto"/>
              <w:right w:val="single" w:sz="4" w:space="0" w:color="auto"/>
            </w:tcBorders>
            <w:vAlign w:val="center"/>
          </w:tcPr>
          <w:p w14:paraId="4E29B3E6" w14:textId="77777777" w:rsidR="002B579A" w:rsidRDefault="007D3451">
            <w:pPr>
              <w:jc w:val="center"/>
              <w:rPr>
                <w:bCs/>
                <w:sz w:val="24"/>
              </w:rPr>
            </w:pPr>
            <w:r>
              <w:rPr>
                <w:rFonts w:asciiTheme="minorHAnsi" w:hAnsiTheme="minorHAnsi" w:cstheme="minorBidi" w:hint="eastAsia"/>
                <w:bCs/>
                <w:sz w:val="24"/>
                <w:szCs w:val="22"/>
              </w:rPr>
              <w:t>套</w:t>
            </w:r>
          </w:p>
        </w:tc>
        <w:tc>
          <w:tcPr>
            <w:tcW w:w="705" w:type="dxa"/>
            <w:tcBorders>
              <w:top w:val="single" w:sz="4" w:space="0" w:color="auto"/>
              <w:left w:val="single" w:sz="4" w:space="0" w:color="auto"/>
              <w:bottom w:val="single" w:sz="4" w:space="0" w:color="auto"/>
              <w:right w:val="single" w:sz="4" w:space="0" w:color="auto"/>
            </w:tcBorders>
            <w:vAlign w:val="center"/>
          </w:tcPr>
          <w:p w14:paraId="30E76FD9" w14:textId="77777777" w:rsidR="002B579A" w:rsidRDefault="007D3451">
            <w:pPr>
              <w:jc w:val="center"/>
              <w:rPr>
                <w:rFonts w:asciiTheme="minorHAnsi" w:hAnsiTheme="minorHAnsi" w:cstheme="minorBidi"/>
                <w:bCs/>
                <w:sz w:val="24"/>
                <w:szCs w:val="22"/>
              </w:rPr>
            </w:pPr>
            <w:r>
              <w:rPr>
                <w:rFonts w:asciiTheme="minorHAnsi" w:hAnsiTheme="minorHAnsi" w:cstheme="minorBidi" w:hint="eastAsia"/>
                <w:bCs/>
                <w:sz w:val="24"/>
                <w:szCs w:val="22"/>
              </w:rPr>
              <w:t>按需</w:t>
            </w:r>
          </w:p>
        </w:tc>
        <w:tc>
          <w:tcPr>
            <w:tcW w:w="1198" w:type="dxa"/>
            <w:tcBorders>
              <w:top w:val="single" w:sz="4" w:space="0" w:color="auto"/>
              <w:left w:val="single" w:sz="4" w:space="0" w:color="auto"/>
              <w:bottom w:val="single" w:sz="4" w:space="0" w:color="auto"/>
              <w:right w:val="single" w:sz="4" w:space="0" w:color="auto"/>
            </w:tcBorders>
          </w:tcPr>
          <w:p w14:paraId="39BAA3E3" w14:textId="77777777" w:rsidR="002B579A" w:rsidRDefault="002B579A">
            <w:pPr>
              <w:jc w:val="center"/>
              <w:rPr>
                <w:rFonts w:asciiTheme="minorEastAsia" w:hAnsiTheme="minorEastAsia" w:cstheme="minorEastAsia"/>
                <w:color w:val="000000"/>
                <w:kern w:val="0"/>
                <w:sz w:val="24"/>
              </w:rPr>
            </w:pPr>
          </w:p>
        </w:tc>
        <w:tc>
          <w:tcPr>
            <w:tcW w:w="1804" w:type="dxa"/>
            <w:tcBorders>
              <w:left w:val="single" w:sz="4" w:space="0" w:color="auto"/>
              <w:right w:val="single" w:sz="4" w:space="0" w:color="auto"/>
            </w:tcBorders>
            <w:vAlign w:val="center"/>
          </w:tcPr>
          <w:p w14:paraId="482DFCF4" w14:textId="77777777" w:rsidR="002B579A" w:rsidRDefault="007D3451">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基础软件</w:t>
            </w:r>
          </w:p>
        </w:tc>
        <w:tc>
          <w:tcPr>
            <w:tcW w:w="1447" w:type="dxa"/>
            <w:tcBorders>
              <w:left w:val="single" w:sz="4" w:space="0" w:color="auto"/>
              <w:right w:val="single" w:sz="4" w:space="0" w:color="auto"/>
            </w:tcBorders>
            <w:vAlign w:val="center"/>
          </w:tcPr>
          <w:p w14:paraId="274DED0A" w14:textId="77777777" w:rsidR="002B579A" w:rsidRDefault="002B579A">
            <w:pPr>
              <w:jc w:val="center"/>
              <w:rPr>
                <w:rFonts w:asciiTheme="minorEastAsia" w:hAnsiTheme="minorEastAsia" w:cstheme="minorEastAsia"/>
                <w:color w:val="000000"/>
                <w:kern w:val="0"/>
                <w:sz w:val="24"/>
              </w:rPr>
            </w:pPr>
          </w:p>
        </w:tc>
      </w:tr>
      <w:tr w:rsidR="002B579A" w14:paraId="54F7D2FC" w14:textId="77777777">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14:paraId="4720C439" w14:textId="77777777" w:rsidR="002B579A" w:rsidRDefault="007D3451">
            <w:pPr>
              <w:spacing w:line="560" w:lineRule="exact"/>
              <w:jc w:val="center"/>
              <w:rPr>
                <w:bCs/>
                <w:sz w:val="24"/>
              </w:rPr>
            </w:pPr>
            <w:r>
              <w:rPr>
                <w:rFonts w:hint="eastAsia"/>
                <w:bCs/>
                <w:sz w:val="24"/>
              </w:rPr>
              <w:t>3</w:t>
            </w:r>
          </w:p>
        </w:tc>
        <w:tc>
          <w:tcPr>
            <w:tcW w:w="1829" w:type="dxa"/>
            <w:tcBorders>
              <w:left w:val="single" w:sz="4" w:space="0" w:color="auto"/>
              <w:right w:val="single" w:sz="4" w:space="0" w:color="auto"/>
            </w:tcBorders>
            <w:vAlign w:val="center"/>
          </w:tcPr>
          <w:p w14:paraId="4F14AA87" w14:textId="77777777" w:rsidR="002B579A" w:rsidRDefault="007D3451">
            <w:pPr>
              <w:jc w:val="center"/>
              <w:rPr>
                <w:rFonts w:asciiTheme="minorEastAsia" w:hAnsiTheme="minorEastAsia"/>
                <w:sz w:val="24"/>
              </w:rPr>
            </w:pPr>
            <w:r>
              <w:rPr>
                <w:rFonts w:asciiTheme="minorEastAsia" w:hAnsiTheme="minorEastAsia" w:hint="eastAsia"/>
                <w:sz w:val="24"/>
              </w:rPr>
              <w:t>数据库</w:t>
            </w:r>
          </w:p>
        </w:tc>
        <w:tc>
          <w:tcPr>
            <w:tcW w:w="810" w:type="dxa"/>
            <w:tcBorders>
              <w:top w:val="single" w:sz="4" w:space="0" w:color="auto"/>
              <w:left w:val="single" w:sz="4" w:space="0" w:color="auto"/>
              <w:bottom w:val="single" w:sz="4" w:space="0" w:color="auto"/>
              <w:right w:val="single" w:sz="4" w:space="0" w:color="auto"/>
            </w:tcBorders>
            <w:vAlign w:val="center"/>
          </w:tcPr>
          <w:p w14:paraId="66DEE57E" w14:textId="77777777" w:rsidR="002B579A" w:rsidRDefault="007D3451">
            <w:pPr>
              <w:jc w:val="center"/>
              <w:rPr>
                <w:bCs/>
                <w:sz w:val="24"/>
              </w:rPr>
            </w:pPr>
            <w:r>
              <w:rPr>
                <w:rFonts w:asciiTheme="minorHAnsi" w:hAnsiTheme="minorHAnsi" w:cstheme="minorBidi" w:hint="eastAsia"/>
                <w:bCs/>
                <w:sz w:val="24"/>
                <w:szCs w:val="22"/>
              </w:rPr>
              <w:t>套</w:t>
            </w:r>
          </w:p>
        </w:tc>
        <w:tc>
          <w:tcPr>
            <w:tcW w:w="705" w:type="dxa"/>
            <w:tcBorders>
              <w:top w:val="single" w:sz="4" w:space="0" w:color="auto"/>
              <w:left w:val="single" w:sz="4" w:space="0" w:color="auto"/>
              <w:bottom w:val="single" w:sz="4" w:space="0" w:color="auto"/>
              <w:right w:val="single" w:sz="4" w:space="0" w:color="auto"/>
            </w:tcBorders>
            <w:vAlign w:val="center"/>
          </w:tcPr>
          <w:p w14:paraId="1016F48F" w14:textId="77777777" w:rsidR="002B579A" w:rsidRDefault="007D3451">
            <w:pPr>
              <w:jc w:val="center"/>
              <w:rPr>
                <w:rFonts w:asciiTheme="minorEastAsia" w:hAnsiTheme="minorEastAsia" w:cstheme="minorEastAsia"/>
                <w:color w:val="000000"/>
                <w:kern w:val="0"/>
                <w:sz w:val="24"/>
              </w:rPr>
            </w:pPr>
            <w:r>
              <w:rPr>
                <w:rFonts w:asciiTheme="minorHAnsi" w:hAnsiTheme="minorHAnsi" w:cstheme="minorBidi" w:hint="eastAsia"/>
                <w:bCs/>
                <w:sz w:val="24"/>
                <w:szCs w:val="22"/>
              </w:rPr>
              <w:t>按需</w:t>
            </w:r>
          </w:p>
        </w:tc>
        <w:tc>
          <w:tcPr>
            <w:tcW w:w="1198" w:type="dxa"/>
            <w:tcBorders>
              <w:top w:val="single" w:sz="4" w:space="0" w:color="auto"/>
              <w:left w:val="single" w:sz="4" w:space="0" w:color="auto"/>
              <w:bottom w:val="single" w:sz="4" w:space="0" w:color="auto"/>
              <w:right w:val="single" w:sz="4" w:space="0" w:color="auto"/>
            </w:tcBorders>
            <w:vAlign w:val="center"/>
          </w:tcPr>
          <w:p w14:paraId="5BB0C6FF" w14:textId="77777777" w:rsidR="002B579A" w:rsidRDefault="002B579A">
            <w:pPr>
              <w:jc w:val="center"/>
              <w:rPr>
                <w:rFonts w:asciiTheme="minorEastAsia" w:hAnsiTheme="minorEastAsia" w:cstheme="minorEastAsia"/>
                <w:color w:val="000000"/>
                <w:kern w:val="0"/>
                <w:sz w:val="24"/>
              </w:rPr>
            </w:pPr>
          </w:p>
        </w:tc>
        <w:tc>
          <w:tcPr>
            <w:tcW w:w="1804" w:type="dxa"/>
            <w:tcBorders>
              <w:left w:val="single" w:sz="4" w:space="0" w:color="auto"/>
              <w:right w:val="single" w:sz="4" w:space="0" w:color="auto"/>
            </w:tcBorders>
            <w:vAlign w:val="center"/>
          </w:tcPr>
          <w:p w14:paraId="27CF158E" w14:textId="77777777" w:rsidR="002B579A" w:rsidRDefault="007D3451">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基础软件</w:t>
            </w:r>
          </w:p>
        </w:tc>
        <w:tc>
          <w:tcPr>
            <w:tcW w:w="1447" w:type="dxa"/>
            <w:tcBorders>
              <w:left w:val="single" w:sz="4" w:space="0" w:color="auto"/>
              <w:right w:val="single" w:sz="4" w:space="0" w:color="auto"/>
            </w:tcBorders>
            <w:vAlign w:val="center"/>
          </w:tcPr>
          <w:p w14:paraId="4E7AB829" w14:textId="77777777" w:rsidR="002B579A" w:rsidRDefault="002B579A">
            <w:pPr>
              <w:jc w:val="center"/>
              <w:rPr>
                <w:rFonts w:asciiTheme="minorEastAsia" w:hAnsiTheme="minorEastAsia" w:cstheme="minorEastAsia"/>
                <w:color w:val="000000"/>
                <w:kern w:val="0"/>
                <w:sz w:val="24"/>
              </w:rPr>
            </w:pPr>
          </w:p>
        </w:tc>
      </w:tr>
      <w:tr w:rsidR="002B579A" w14:paraId="244E8EC5" w14:textId="77777777">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14:paraId="4266026F" w14:textId="77777777" w:rsidR="002B579A" w:rsidRDefault="007D3451">
            <w:pPr>
              <w:spacing w:line="560" w:lineRule="exact"/>
              <w:jc w:val="center"/>
              <w:rPr>
                <w:bCs/>
                <w:sz w:val="24"/>
              </w:rPr>
            </w:pPr>
            <w:r>
              <w:rPr>
                <w:bCs/>
                <w:sz w:val="24"/>
              </w:rPr>
              <w:t>4</w:t>
            </w:r>
          </w:p>
        </w:tc>
        <w:tc>
          <w:tcPr>
            <w:tcW w:w="1829" w:type="dxa"/>
            <w:tcBorders>
              <w:left w:val="single" w:sz="4" w:space="0" w:color="auto"/>
              <w:right w:val="single" w:sz="4" w:space="0" w:color="auto"/>
            </w:tcBorders>
            <w:vAlign w:val="center"/>
          </w:tcPr>
          <w:p w14:paraId="5E7843F3" w14:textId="77777777" w:rsidR="002B579A" w:rsidRDefault="007D3451">
            <w:pPr>
              <w:jc w:val="center"/>
              <w:rPr>
                <w:rFonts w:asciiTheme="minorHAnsi" w:hAnsiTheme="minorHAnsi"/>
                <w:bCs/>
                <w:sz w:val="24"/>
              </w:rPr>
            </w:pPr>
            <w:r>
              <w:rPr>
                <w:rFonts w:asciiTheme="minorEastAsia" w:hAnsiTheme="minorEastAsia" w:hint="eastAsia"/>
                <w:sz w:val="24"/>
              </w:rPr>
              <w:t>数字证书和配套密码产品</w:t>
            </w:r>
          </w:p>
        </w:tc>
        <w:tc>
          <w:tcPr>
            <w:tcW w:w="810" w:type="dxa"/>
            <w:shd w:val="clear" w:color="auto" w:fill="auto"/>
            <w:vAlign w:val="center"/>
          </w:tcPr>
          <w:p w14:paraId="46D3A322" w14:textId="77777777" w:rsidR="002B579A" w:rsidRDefault="007D3451">
            <w:pPr>
              <w:jc w:val="center"/>
              <w:rPr>
                <w:bCs/>
                <w:sz w:val="24"/>
              </w:rPr>
            </w:pPr>
            <w:r>
              <w:rPr>
                <w:rFonts w:asciiTheme="minorHAnsi" w:hAnsiTheme="minorHAnsi" w:cstheme="minorBidi" w:hint="eastAsia"/>
                <w:bCs/>
                <w:sz w:val="24"/>
                <w:szCs w:val="22"/>
              </w:rPr>
              <w:t>套</w:t>
            </w:r>
          </w:p>
        </w:tc>
        <w:tc>
          <w:tcPr>
            <w:tcW w:w="705" w:type="dxa"/>
            <w:shd w:val="clear" w:color="auto" w:fill="auto"/>
            <w:vAlign w:val="center"/>
          </w:tcPr>
          <w:p w14:paraId="402631BC" w14:textId="77777777" w:rsidR="002B579A" w:rsidRDefault="007D3451">
            <w:pPr>
              <w:jc w:val="center"/>
              <w:rPr>
                <w:rFonts w:asciiTheme="minorHAnsi" w:hAnsiTheme="minorHAnsi" w:cstheme="minorBidi"/>
                <w:bCs/>
                <w:sz w:val="24"/>
              </w:rPr>
            </w:pPr>
            <w:r>
              <w:rPr>
                <w:rFonts w:asciiTheme="minorHAnsi" w:hAnsiTheme="minorHAnsi" w:cstheme="minorBidi" w:hint="eastAsia"/>
                <w:bCs/>
                <w:sz w:val="24"/>
                <w:szCs w:val="22"/>
              </w:rPr>
              <w:t>按需</w:t>
            </w:r>
          </w:p>
        </w:tc>
        <w:tc>
          <w:tcPr>
            <w:tcW w:w="1198" w:type="dxa"/>
            <w:shd w:val="clear" w:color="auto" w:fill="auto"/>
            <w:vAlign w:val="center"/>
          </w:tcPr>
          <w:p w14:paraId="144EBFBC" w14:textId="77777777" w:rsidR="002B579A" w:rsidRDefault="002B579A">
            <w:pPr>
              <w:jc w:val="center"/>
              <w:rPr>
                <w:rFonts w:asciiTheme="minorHAnsi" w:hAnsiTheme="minorHAnsi" w:cstheme="minorBidi"/>
                <w:bCs/>
                <w:sz w:val="24"/>
              </w:rPr>
            </w:pPr>
          </w:p>
        </w:tc>
        <w:tc>
          <w:tcPr>
            <w:tcW w:w="1804" w:type="dxa"/>
            <w:tcBorders>
              <w:left w:val="single" w:sz="4" w:space="0" w:color="auto"/>
              <w:right w:val="single" w:sz="4" w:space="0" w:color="auto"/>
            </w:tcBorders>
            <w:vAlign w:val="center"/>
          </w:tcPr>
          <w:p w14:paraId="2C1E38E2" w14:textId="77777777" w:rsidR="002B579A" w:rsidRDefault="007D3451">
            <w:pPr>
              <w:jc w:val="center"/>
              <w:rPr>
                <w:rFonts w:asciiTheme="minorHAnsi" w:hAnsiTheme="minorHAnsi" w:cstheme="minorBidi"/>
                <w:bCs/>
                <w:sz w:val="24"/>
              </w:rPr>
            </w:pPr>
            <w:r>
              <w:rPr>
                <w:rFonts w:asciiTheme="minorHAnsi" w:hAnsiTheme="minorHAnsi" w:cstheme="minorBidi" w:hint="eastAsia"/>
                <w:bCs/>
                <w:sz w:val="24"/>
                <w:szCs w:val="22"/>
              </w:rPr>
              <w:t>详看</w:t>
            </w:r>
            <w:r>
              <w:rPr>
                <w:rFonts w:asciiTheme="minorHAnsi" w:hAnsiTheme="minorHAnsi" w:cstheme="minorBidi" w:hint="eastAsia"/>
                <w:bCs/>
                <w:sz w:val="24"/>
                <w:szCs w:val="22"/>
              </w:rPr>
              <w:t>2.2.1.</w:t>
            </w:r>
            <w:r>
              <w:rPr>
                <w:rFonts w:asciiTheme="minorHAnsi" w:hAnsiTheme="minorHAnsi" w:cstheme="minorBidi" w:hint="eastAsia"/>
                <w:bCs/>
                <w:sz w:val="24"/>
                <w:szCs w:val="22"/>
              </w:rPr>
              <w:t>项目技术要求的第</w:t>
            </w:r>
            <w:r>
              <w:rPr>
                <w:rFonts w:asciiTheme="minorHAnsi" w:hAnsiTheme="minorHAnsi" w:cstheme="minorBidi"/>
                <w:bCs/>
                <w:sz w:val="24"/>
                <w:szCs w:val="22"/>
              </w:rPr>
              <w:t>20</w:t>
            </w:r>
            <w:r>
              <w:rPr>
                <w:rFonts w:asciiTheme="minorHAnsi" w:hAnsiTheme="minorHAnsi" w:cstheme="minorBidi" w:hint="eastAsia"/>
                <w:bCs/>
                <w:sz w:val="24"/>
                <w:szCs w:val="22"/>
              </w:rPr>
              <w:t>点要求。如有不同解决方案，</w:t>
            </w:r>
            <w:r>
              <w:rPr>
                <w:rFonts w:asciiTheme="minorHAnsi" w:hAnsiTheme="minorHAnsi" w:cstheme="minorBidi" w:hint="eastAsia"/>
                <w:bCs/>
                <w:sz w:val="24"/>
              </w:rPr>
              <w:t>需阐明</w:t>
            </w:r>
          </w:p>
        </w:tc>
        <w:tc>
          <w:tcPr>
            <w:tcW w:w="1447" w:type="dxa"/>
            <w:tcBorders>
              <w:left w:val="single" w:sz="4" w:space="0" w:color="auto"/>
              <w:right w:val="single" w:sz="4" w:space="0" w:color="auto"/>
            </w:tcBorders>
            <w:vAlign w:val="center"/>
          </w:tcPr>
          <w:p w14:paraId="1E7908AD" w14:textId="77777777" w:rsidR="002B579A" w:rsidRDefault="002B579A">
            <w:pPr>
              <w:jc w:val="center"/>
              <w:rPr>
                <w:rFonts w:asciiTheme="minorEastAsia" w:hAnsiTheme="minorEastAsia" w:cstheme="minorEastAsia"/>
                <w:color w:val="000000"/>
                <w:kern w:val="0"/>
                <w:sz w:val="24"/>
              </w:rPr>
            </w:pPr>
          </w:p>
        </w:tc>
      </w:tr>
      <w:tr w:rsidR="002B579A" w14:paraId="6FEAFE24" w14:textId="77777777">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14:paraId="74C7DEB3" w14:textId="77777777" w:rsidR="002B579A" w:rsidRDefault="007D3451">
            <w:pPr>
              <w:spacing w:line="560" w:lineRule="exact"/>
              <w:jc w:val="center"/>
              <w:rPr>
                <w:bCs/>
                <w:sz w:val="24"/>
              </w:rPr>
            </w:pPr>
            <w:r>
              <w:rPr>
                <w:bCs/>
                <w:sz w:val="24"/>
              </w:rPr>
              <w:t>5</w:t>
            </w:r>
          </w:p>
        </w:tc>
        <w:tc>
          <w:tcPr>
            <w:tcW w:w="1829" w:type="dxa"/>
            <w:tcBorders>
              <w:left w:val="single" w:sz="4" w:space="0" w:color="auto"/>
              <w:right w:val="single" w:sz="4" w:space="0" w:color="auto"/>
            </w:tcBorders>
            <w:vAlign w:val="center"/>
          </w:tcPr>
          <w:p w14:paraId="32B76FA4" w14:textId="77777777" w:rsidR="002B579A" w:rsidRDefault="007D3451">
            <w:pPr>
              <w:jc w:val="center"/>
              <w:rPr>
                <w:rFonts w:asciiTheme="minorHAnsi" w:hAnsiTheme="minorHAnsi" w:cstheme="minorBidi"/>
                <w:bCs/>
                <w:sz w:val="24"/>
                <w:szCs w:val="22"/>
              </w:rPr>
            </w:pPr>
            <w:r>
              <w:rPr>
                <w:rFonts w:asciiTheme="minorHAnsi" w:hAnsiTheme="minorHAnsi" w:cstheme="minorBidi" w:hint="eastAsia"/>
                <w:bCs/>
                <w:sz w:val="24"/>
                <w:szCs w:val="22"/>
              </w:rPr>
              <w:t>基础调试服务</w:t>
            </w:r>
          </w:p>
        </w:tc>
        <w:tc>
          <w:tcPr>
            <w:tcW w:w="810" w:type="dxa"/>
            <w:shd w:val="clear" w:color="auto" w:fill="auto"/>
            <w:vAlign w:val="center"/>
          </w:tcPr>
          <w:p w14:paraId="4242AEBC" w14:textId="77777777" w:rsidR="002B579A" w:rsidRDefault="007D3451">
            <w:pPr>
              <w:jc w:val="center"/>
              <w:rPr>
                <w:rFonts w:asciiTheme="minorHAnsi" w:hAnsiTheme="minorHAnsi" w:cstheme="minorBidi"/>
                <w:bCs/>
                <w:sz w:val="24"/>
                <w:szCs w:val="22"/>
              </w:rPr>
            </w:pPr>
            <w:r>
              <w:rPr>
                <w:rFonts w:asciiTheme="minorHAnsi" w:hAnsiTheme="minorHAnsi" w:cstheme="minorBidi" w:hint="eastAsia"/>
                <w:bCs/>
                <w:sz w:val="24"/>
                <w:szCs w:val="22"/>
              </w:rPr>
              <w:t>项</w:t>
            </w:r>
          </w:p>
        </w:tc>
        <w:tc>
          <w:tcPr>
            <w:tcW w:w="705" w:type="dxa"/>
            <w:shd w:val="clear" w:color="auto" w:fill="auto"/>
            <w:vAlign w:val="center"/>
          </w:tcPr>
          <w:p w14:paraId="13363911" w14:textId="77777777" w:rsidR="002B579A" w:rsidRDefault="007D3451">
            <w:pPr>
              <w:jc w:val="center"/>
              <w:rPr>
                <w:rFonts w:asciiTheme="minorHAnsi" w:hAnsiTheme="minorHAnsi" w:cstheme="minorBidi"/>
                <w:bCs/>
                <w:sz w:val="24"/>
                <w:szCs w:val="22"/>
              </w:rPr>
            </w:pPr>
            <w:r>
              <w:rPr>
                <w:rFonts w:asciiTheme="minorHAnsi" w:hAnsiTheme="minorHAnsi" w:cstheme="minorBidi" w:hint="eastAsia"/>
                <w:bCs/>
                <w:sz w:val="24"/>
                <w:szCs w:val="22"/>
              </w:rPr>
              <w:t>按需</w:t>
            </w:r>
          </w:p>
        </w:tc>
        <w:tc>
          <w:tcPr>
            <w:tcW w:w="1198" w:type="dxa"/>
            <w:shd w:val="clear" w:color="auto" w:fill="auto"/>
          </w:tcPr>
          <w:p w14:paraId="223801B1" w14:textId="77777777" w:rsidR="002B579A" w:rsidRDefault="002B579A">
            <w:pPr>
              <w:jc w:val="center"/>
              <w:rPr>
                <w:rFonts w:asciiTheme="minorHAnsi" w:hAnsiTheme="minorHAnsi" w:cstheme="minorBidi"/>
                <w:bCs/>
                <w:sz w:val="24"/>
              </w:rPr>
            </w:pPr>
          </w:p>
        </w:tc>
        <w:tc>
          <w:tcPr>
            <w:tcW w:w="1804" w:type="dxa"/>
            <w:tcBorders>
              <w:left w:val="single" w:sz="4" w:space="0" w:color="auto"/>
              <w:right w:val="single" w:sz="4" w:space="0" w:color="auto"/>
            </w:tcBorders>
            <w:vAlign w:val="center"/>
          </w:tcPr>
          <w:p w14:paraId="59A5A5D6" w14:textId="77777777" w:rsidR="002B579A" w:rsidRDefault="007D3451">
            <w:pPr>
              <w:jc w:val="center"/>
              <w:rPr>
                <w:rFonts w:asciiTheme="minorHAnsi" w:hAnsiTheme="minorHAnsi" w:cstheme="minorBidi"/>
                <w:bCs/>
                <w:sz w:val="24"/>
                <w:szCs w:val="22"/>
              </w:rPr>
            </w:pPr>
            <w:r>
              <w:rPr>
                <w:rFonts w:asciiTheme="minorHAnsi" w:hAnsiTheme="minorHAnsi" w:cstheme="minorBidi" w:hint="eastAsia"/>
                <w:bCs/>
                <w:sz w:val="24"/>
                <w:szCs w:val="22"/>
              </w:rPr>
              <w:t>详看</w:t>
            </w:r>
            <w:r>
              <w:rPr>
                <w:rFonts w:asciiTheme="minorHAnsi" w:hAnsiTheme="minorHAnsi" w:cstheme="minorBidi" w:hint="eastAsia"/>
                <w:bCs/>
                <w:sz w:val="24"/>
                <w:szCs w:val="22"/>
              </w:rPr>
              <w:t>2.2.1.</w:t>
            </w:r>
            <w:r>
              <w:rPr>
                <w:rFonts w:asciiTheme="minorHAnsi" w:hAnsiTheme="minorHAnsi" w:cstheme="minorBidi" w:hint="eastAsia"/>
                <w:bCs/>
                <w:sz w:val="24"/>
                <w:szCs w:val="22"/>
              </w:rPr>
              <w:t>项目技术要求的第</w:t>
            </w:r>
            <w:r>
              <w:rPr>
                <w:rFonts w:asciiTheme="minorHAnsi" w:hAnsiTheme="minorHAnsi" w:cstheme="minorBidi" w:hint="eastAsia"/>
                <w:bCs/>
                <w:sz w:val="24"/>
                <w:szCs w:val="22"/>
              </w:rPr>
              <w:t>1</w:t>
            </w:r>
            <w:r>
              <w:rPr>
                <w:rFonts w:asciiTheme="minorHAnsi" w:hAnsiTheme="minorHAnsi" w:cstheme="minorBidi"/>
                <w:bCs/>
                <w:sz w:val="24"/>
                <w:szCs w:val="22"/>
              </w:rPr>
              <w:t>7</w:t>
            </w:r>
            <w:r>
              <w:rPr>
                <w:rFonts w:asciiTheme="minorHAnsi" w:hAnsiTheme="minorHAnsi" w:cstheme="minorBidi" w:hint="eastAsia"/>
                <w:bCs/>
                <w:sz w:val="24"/>
                <w:szCs w:val="22"/>
              </w:rPr>
              <w:t>点要求</w:t>
            </w:r>
          </w:p>
        </w:tc>
        <w:tc>
          <w:tcPr>
            <w:tcW w:w="1447" w:type="dxa"/>
            <w:tcBorders>
              <w:left w:val="single" w:sz="4" w:space="0" w:color="auto"/>
              <w:right w:val="single" w:sz="4" w:space="0" w:color="auto"/>
            </w:tcBorders>
            <w:vAlign w:val="center"/>
          </w:tcPr>
          <w:p w14:paraId="42D7E7F8" w14:textId="77777777" w:rsidR="002B579A" w:rsidRDefault="002B579A">
            <w:pPr>
              <w:jc w:val="center"/>
              <w:rPr>
                <w:rFonts w:asciiTheme="minorEastAsia" w:hAnsiTheme="minorEastAsia" w:cstheme="minorEastAsia"/>
                <w:color w:val="000000"/>
                <w:kern w:val="0"/>
                <w:sz w:val="24"/>
              </w:rPr>
            </w:pPr>
          </w:p>
        </w:tc>
      </w:tr>
      <w:tr w:rsidR="002B579A" w14:paraId="35C794A2" w14:textId="77777777">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14:paraId="25249E3F" w14:textId="77777777" w:rsidR="002B579A" w:rsidRDefault="007D3451">
            <w:pPr>
              <w:spacing w:line="560" w:lineRule="exact"/>
              <w:jc w:val="center"/>
              <w:rPr>
                <w:bCs/>
                <w:sz w:val="24"/>
              </w:rPr>
            </w:pPr>
            <w:r>
              <w:rPr>
                <w:rFonts w:hint="eastAsia"/>
                <w:bCs/>
                <w:sz w:val="24"/>
              </w:rPr>
              <w:t>6</w:t>
            </w:r>
          </w:p>
        </w:tc>
        <w:tc>
          <w:tcPr>
            <w:tcW w:w="1829" w:type="dxa"/>
            <w:tcBorders>
              <w:left w:val="single" w:sz="4" w:space="0" w:color="auto"/>
              <w:right w:val="single" w:sz="4" w:space="0" w:color="auto"/>
            </w:tcBorders>
            <w:vAlign w:val="center"/>
          </w:tcPr>
          <w:p w14:paraId="08D79169" w14:textId="77777777" w:rsidR="002B579A" w:rsidRDefault="007D3451">
            <w:pPr>
              <w:jc w:val="center"/>
              <w:rPr>
                <w:rFonts w:asciiTheme="minorHAnsi" w:hAnsiTheme="minorHAnsi" w:cstheme="minorBidi"/>
                <w:bCs/>
                <w:sz w:val="24"/>
                <w:szCs w:val="22"/>
              </w:rPr>
            </w:pPr>
            <w:r>
              <w:rPr>
                <w:rFonts w:asciiTheme="minorHAnsi" w:hAnsiTheme="minorHAnsi" w:cstheme="minorBidi" w:hint="eastAsia"/>
                <w:bCs/>
                <w:sz w:val="24"/>
                <w:szCs w:val="22"/>
              </w:rPr>
              <w:t>业务对接调试服务</w:t>
            </w:r>
          </w:p>
        </w:tc>
        <w:tc>
          <w:tcPr>
            <w:tcW w:w="810" w:type="dxa"/>
            <w:shd w:val="clear" w:color="auto" w:fill="auto"/>
            <w:vAlign w:val="center"/>
          </w:tcPr>
          <w:p w14:paraId="50F2174D" w14:textId="77777777" w:rsidR="002B579A" w:rsidRDefault="007D3451">
            <w:pPr>
              <w:jc w:val="center"/>
              <w:rPr>
                <w:rFonts w:asciiTheme="minorHAnsi" w:hAnsiTheme="minorHAnsi" w:cstheme="minorBidi"/>
                <w:bCs/>
                <w:sz w:val="24"/>
                <w:szCs w:val="22"/>
              </w:rPr>
            </w:pPr>
            <w:r>
              <w:rPr>
                <w:rFonts w:asciiTheme="minorHAnsi" w:hAnsiTheme="minorHAnsi" w:cstheme="minorBidi" w:hint="eastAsia"/>
                <w:bCs/>
                <w:sz w:val="24"/>
                <w:szCs w:val="22"/>
              </w:rPr>
              <w:t>项</w:t>
            </w:r>
          </w:p>
        </w:tc>
        <w:tc>
          <w:tcPr>
            <w:tcW w:w="705" w:type="dxa"/>
            <w:shd w:val="clear" w:color="auto" w:fill="auto"/>
            <w:vAlign w:val="center"/>
          </w:tcPr>
          <w:p w14:paraId="7274BA9D" w14:textId="77777777" w:rsidR="002B579A" w:rsidRDefault="007D3451">
            <w:pPr>
              <w:jc w:val="center"/>
              <w:rPr>
                <w:rFonts w:asciiTheme="minorHAnsi" w:hAnsiTheme="minorHAnsi" w:cstheme="minorBidi"/>
                <w:bCs/>
                <w:sz w:val="24"/>
                <w:szCs w:val="22"/>
              </w:rPr>
            </w:pPr>
            <w:r>
              <w:rPr>
                <w:rFonts w:asciiTheme="minorHAnsi" w:hAnsiTheme="minorHAnsi" w:cstheme="minorBidi" w:hint="eastAsia"/>
                <w:bCs/>
                <w:sz w:val="24"/>
                <w:szCs w:val="22"/>
              </w:rPr>
              <w:t>按需</w:t>
            </w:r>
          </w:p>
        </w:tc>
        <w:tc>
          <w:tcPr>
            <w:tcW w:w="1198" w:type="dxa"/>
            <w:shd w:val="clear" w:color="auto" w:fill="auto"/>
          </w:tcPr>
          <w:p w14:paraId="03280A7B" w14:textId="77777777" w:rsidR="002B579A" w:rsidRDefault="002B579A">
            <w:pPr>
              <w:jc w:val="center"/>
              <w:rPr>
                <w:rFonts w:asciiTheme="minorHAnsi" w:hAnsiTheme="minorHAnsi" w:cstheme="minorBidi"/>
                <w:bCs/>
                <w:sz w:val="24"/>
              </w:rPr>
            </w:pPr>
          </w:p>
        </w:tc>
        <w:tc>
          <w:tcPr>
            <w:tcW w:w="1804" w:type="dxa"/>
            <w:tcBorders>
              <w:left w:val="single" w:sz="4" w:space="0" w:color="auto"/>
              <w:right w:val="single" w:sz="4" w:space="0" w:color="auto"/>
            </w:tcBorders>
            <w:vAlign w:val="center"/>
          </w:tcPr>
          <w:p w14:paraId="3226C476" w14:textId="77777777" w:rsidR="002B579A" w:rsidRDefault="007D3451">
            <w:pPr>
              <w:jc w:val="center"/>
              <w:rPr>
                <w:rFonts w:asciiTheme="minorHAnsi" w:hAnsiTheme="minorHAnsi" w:cstheme="minorBidi"/>
                <w:bCs/>
                <w:sz w:val="24"/>
                <w:szCs w:val="22"/>
              </w:rPr>
            </w:pPr>
            <w:r>
              <w:rPr>
                <w:rFonts w:asciiTheme="minorHAnsi" w:hAnsiTheme="minorHAnsi" w:cstheme="minorBidi" w:hint="eastAsia"/>
                <w:bCs/>
                <w:sz w:val="24"/>
                <w:szCs w:val="22"/>
              </w:rPr>
              <w:t>详看</w:t>
            </w:r>
            <w:r>
              <w:rPr>
                <w:rFonts w:asciiTheme="minorHAnsi" w:hAnsiTheme="minorHAnsi" w:cstheme="minorBidi" w:hint="eastAsia"/>
                <w:bCs/>
                <w:sz w:val="24"/>
                <w:szCs w:val="22"/>
              </w:rPr>
              <w:t>2.2.1.</w:t>
            </w:r>
            <w:r>
              <w:rPr>
                <w:rFonts w:asciiTheme="minorHAnsi" w:hAnsiTheme="minorHAnsi" w:cstheme="minorBidi" w:hint="eastAsia"/>
                <w:bCs/>
                <w:sz w:val="24"/>
                <w:szCs w:val="22"/>
              </w:rPr>
              <w:t>项目技术要求的第</w:t>
            </w:r>
            <w:r>
              <w:rPr>
                <w:rFonts w:asciiTheme="minorHAnsi" w:hAnsiTheme="minorHAnsi" w:cstheme="minorBidi" w:hint="eastAsia"/>
                <w:bCs/>
                <w:sz w:val="24"/>
                <w:szCs w:val="22"/>
              </w:rPr>
              <w:t>1</w:t>
            </w:r>
            <w:r>
              <w:rPr>
                <w:rFonts w:asciiTheme="minorHAnsi" w:hAnsiTheme="minorHAnsi" w:cstheme="minorBidi"/>
                <w:bCs/>
                <w:sz w:val="24"/>
                <w:szCs w:val="22"/>
              </w:rPr>
              <w:t>8</w:t>
            </w:r>
            <w:r>
              <w:rPr>
                <w:rFonts w:asciiTheme="minorHAnsi" w:hAnsiTheme="minorHAnsi" w:cstheme="minorBidi" w:hint="eastAsia"/>
                <w:bCs/>
                <w:sz w:val="24"/>
                <w:szCs w:val="22"/>
              </w:rPr>
              <w:t>点要求</w:t>
            </w:r>
          </w:p>
        </w:tc>
        <w:tc>
          <w:tcPr>
            <w:tcW w:w="1447" w:type="dxa"/>
            <w:tcBorders>
              <w:left w:val="single" w:sz="4" w:space="0" w:color="auto"/>
              <w:right w:val="single" w:sz="4" w:space="0" w:color="auto"/>
            </w:tcBorders>
            <w:vAlign w:val="center"/>
          </w:tcPr>
          <w:p w14:paraId="144BAA0E" w14:textId="77777777" w:rsidR="002B579A" w:rsidRDefault="002B579A">
            <w:pPr>
              <w:jc w:val="center"/>
              <w:rPr>
                <w:rFonts w:asciiTheme="minorEastAsia" w:hAnsiTheme="minorEastAsia" w:cstheme="minorEastAsia"/>
                <w:color w:val="000000"/>
                <w:kern w:val="0"/>
                <w:sz w:val="24"/>
              </w:rPr>
            </w:pPr>
          </w:p>
        </w:tc>
      </w:tr>
      <w:tr w:rsidR="002B579A" w14:paraId="5CEA79FA" w14:textId="77777777">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14:paraId="449DD182" w14:textId="77777777" w:rsidR="002B579A" w:rsidRDefault="007D3451">
            <w:pPr>
              <w:spacing w:line="560" w:lineRule="exact"/>
              <w:jc w:val="center"/>
              <w:rPr>
                <w:bCs/>
                <w:sz w:val="24"/>
              </w:rPr>
            </w:pPr>
            <w:r>
              <w:rPr>
                <w:rFonts w:hint="eastAsia"/>
                <w:bCs/>
                <w:sz w:val="24"/>
              </w:rPr>
              <w:t>7</w:t>
            </w:r>
          </w:p>
        </w:tc>
        <w:tc>
          <w:tcPr>
            <w:tcW w:w="1829" w:type="dxa"/>
            <w:tcBorders>
              <w:left w:val="single" w:sz="4" w:space="0" w:color="auto"/>
              <w:right w:val="single" w:sz="4" w:space="0" w:color="auto"/>
            </w:tcBorders>
            <w:vAlign w:val="center"/>
          </w:tcPr>
          <w:p w14:paraId="757B4D14" w14:textId="77777777" w:rsidR="002B579A" w:rsidRDefault="007D3451">
            <w:pPr>
              <w:jc w:val="center"/>
              <w:rPr>
                <w:rFonts w:asciiTheme="minorHAnsi" w:hAnsiTheme="minorHAnsi" w:cstheme="minorBidi"/>
                <w:bCs/>
                <w:sz w:val="24"/>
                <w:szCs w:val="22"/>
              </w:rPr>
            </w:pPr>
            <w:r>
              <w:rPr>
                <w:rFonts w:asciiTheme="minorHAnsi" w:hAnsiTheme="minorHAnsi" w:cstheme="minorBidi" w:hint="eastAsia"/>
                <w:bCs/>
                <w:sz w:val="24"/>
                <w:szCs w:val="22"/>
              </w:rPr>
              <w:t>其他</w:t>
            </w:r>
          </w:p>
        </w:tc>
        <w:tc>
          <w:tcPr>
            <w:tcW w:w="810" w:type="dxa"/>
            <w:shd w:val="clear" w:color="auto" w:fill="auto"/>
            <w:vAlign w:val="center"/>
          </w:tcPr>
          <w:p w14:paraId="1648E4D7" w14:textId="77777777" w:rsidR="002B579A" w:rsidRDefault="002B579A">
            <w:pPr>
              <w:jc w:val="center"/>
              <w:rPr>
                <w:rFonts w:asciiTheme="minorHAnsi" w:hAnsiTheme="minorHAnsi" w:cstheme="minorBidi"/>
                <w:bCs/>
                <w:sz w:val="24"/>
                <w:szCs w:val="22"/>
              </w:rPr>
            </w:pPr>
          </w:p>
        </w:tc>
        <w:tc>
          <w:tcPr>
            <w:tcW w:w="705" w:type="dxa"/>
            <w:shd w:val="clear" w:color="auto" w:fill="auto"/>
            <w:vAlign w:val="center"/>
          </w:tcPr>
          <w:p w14:paraId="057FC73A" w14:textId="77777777" w:rsidR="002B579A" w:rsidRDefault="002B579A">
            <w:pPr>
              <w:jc w:val="center"/>
              <w:rPr>
                <w:rFonts w:asciiTheme="minorHAnsi" w:hAnsiTheme="minorHAnsi" w:cstheme="minorBidi"/>
                <w:bCs/>
                <w:sz w:val="24"/>
                <w:szCs w:val="22"/>
              </w:rPr>
            </w:pPr>
          </w:p>
        </w:tc>
        <w:tc>
          <w:tcPr>
            <w:tcW w:w="1198" w:type="dxa"/>
            <w:shd w:val="clear" w:color="auto" w:fill="auto"/>
          </w:tcPr>
          <w:p w14:paraId="120ABB9D" w14:textId="77777777" w:rsidR="002B579A" w:rsidRDefault="002B579A">
            <w:pPr>
              <w:jc w:val="center"/>
              <w:rPr>
                <w:rFonts w:asciiTheme="minorHAnsi" w:hAnsiTheme="minorHAnsi" w:cstheme="minorBidi"/>
                <w:bCs/>
                <w:sz w:val="24"/>
              </w:rPr>
            </w:pPr>
          </w:p>
        </w:tc>
        <w:tc>
          <w:tcPr>
            <w:tcW w:w="1804" w:type="dxa"/>
            <w:tcBorders>
              <w:left w:val="single" w:sz="4" w:space="0" w:color="auto"/>
              <w:right w:val="single" w:sz="4" w:space="0" w:color="auto"/>
            </w:tcBorders>
            <w:vAlign w:val="center"/>
          </w:tcPr>
          <w:p w14:paraId="40CC2AB6" w14:textId="77777777" w:rsidR="002B579A" w:rsidRDefault="002B579A">
            <w:pPr>
              <w:jc w:val="center"/>
              <w:rPr>
                <w:rFonts w:asciiTheme="minorHAnsi" w:hAnsiTheme="minorHAnsi" w:cstheme="minorBidi"/>
                <w:bCs/>
                <w:sz w:val="24"/>
                <w:szCs w:val="22"/>
              </w:rPr>
            </w:pPr>
          </w:p>
        </w:tc>
        <w:tc>
          <w:tcPr>
            <w:tcW w:w="1447" w:type="dxa"/>
            <w:tcBorders>
              <w:left w:val="single" w:sz="4" w:space="0" w:color="auto"/>
              <w:right w:val="single" w:sz="4" w:space="0" w:color="auto"/>
            </w:tcBorders>
            <w:vAlign w:val="center"/>
          </w:tcPr>
          <w:p w14:paraId="738F5631" w14:textId="77777777" w:rsidR="002B579A" w:rsidRDefault="002B579A">
            <w:pPr>
              <w:jc w:val="center"/>
              <w:rPr>
                <w:rFonts w:asciiTheme="minorEastAsia" w:hAnsiTheme="minorEastAsia" w:cstheme="minorEastAsia"/>
                <w:color w:val="000000"/>
                <w:kern w:val="0"/>
                <w:sz w:val="24"/>
              </w:rPr>
            </w:pPr>
          </w:p>
        </w:tc>
      </w:tr>
    </w:tbl>
    <w:p w14:paraId="2A56667B" w14:textId="77777777" w:rsidR="002B579A" w:rsidRDefault="002B579A"/>
    <w:p w14:paraId="4FA63D6C" w14:textId="77777777" w:rsidR="002B579A" w:rsidRDefault="007D3451">
      <w:pPr>
        <w:pStyle w:val="2"/>
        <w:numPr>
          <w:ilvl w:val="1"/>
          <w:numId w:val="2"/>
        </w:numPr>
        <w:spacing w:before="0" w:after="0"/>
        <w:rPr>
          <w:rFonts w:ascii="宋体" w:eastAsia="宋体" w:hAnsi="宋体" w:cs="微软雅黑"/>
          <w:szCs w:val="32"/>
        </w:rPr>
      </w:pPr>
      <w:r>
        <w:rPr>
          <w:rFonts w:ascii="宋体" w:eastAsia="宋体" w:hAnsi="宋体" w:cs="微软雅黑" w:hint="eastAsia"/>
          <w:szCs w:val="32"/>
        </w:rPr>
        <w:lastRenderedPageBreak/>
        <w:t>国家传染病智能监测预警前置服务器功能要求</w:t>
      </w:r>
    </w:p>
    <w:p w14:paraId="378F2FAD" w14:textId="77777777" w:rsidR="002B579A" w:rsidRDefault="007D3451">
      <w:pPr>
        <w:pStyle w:val="3"/>
        <w:numPr>
          <w:ilvl w:val="2"/>
          <w:numId w:val="2"/>
        </w:numPr>
        <w:spacing w:before="0" w:after="0" w:line="360" w:lineRule="auto"/>
        <w:rPr>
          <w:rFonts w:ascii="宋体" w:eastAsia="宋体" w:hAnsi="宋体" w:cs="宋体"/>
          <w:szCs w:val="28"/>
        </w:rPr>
      </w:pPr>
      <w:r>
        <w:rPr>
          <w:rFonts w:ascii="宋体" w:eastAsia="宋体" w:hAnsi="宋体" w:cs="宋体" w:hint="eastAsia"/>
          <w:szCs w:val="28"/>
        </w:rPr>
        <w:t>项目技术要求</w:t>
      </w:r>
    </w:p>
    <w:p w14:paraId="0B24D8B7" w14:textId="77777777" w:rsidR="002B579A" w:rsidRDefault="002B579A"/>
    <w:tbl>
      <w:tblPr>
        <w:tblW w:w="56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849"/>
        <w:gridCol w:w="851"/>
        <w:gridCol w:w="7230"/>
      </w:tblGrid>
      <w:tr w:rsidR="002B579A" w14:paraId="36C55729" w14:textId="77777777">
        <w:trPr>
          <w:trHeight w:val="659"/>
          <w:jc w:val="center"/>
        </w:trPr>
        <w:tc>
          <w:tcPr>
            <w:tcW w:w="225" w:type="pct"/>
            <w:vAlign w:val="center"/>
          </w:tcPr>
          <w:p w14:paraId="1F9AA84B" w14:textId="77777777" w:rsidR="002B579A" w:rsidRDefault="007D3451">
            <w:pPr>
              <w:jc w:val="center"/>
              <w:rPr>
                <w:rFonts w:ascii="宋体" w:cs="宋体"/>
                <w:b/>
                <w:bCs/>
                <w:sz w:val="24"/>
              </w:rPr>
            </w:pPr>
            <w:r>
              <w:rPr>
                <w:rFonts w:ascii="宋体" w:hAnsi="宋体" w:cs="宋体" w:hint="eastAsia"/>
                <w:b/>
                <w:bCs/>
                <w:sz w:val="24"/>
              </w:rPr>
              <w:t>序号</w:t>
            </w:r>
          </w:p>
        </w:tc>
        <w:tc>
          <w:tcPr>
            <w:tcW w:w="454" w:type="pct"/>
            <w:vAlign w:val="center"/>
          </w:tcPr>
          <w:p w14:paraId="0B37077C" w14:textId="77777777" w:rsidR="002B579A" w:rsidRDefault="007D3451">
            <w:pPr>
              <w:jc w:val="center"/>
              <w:rPr>
                <w:rFonts w:ascii="宋体" w:cs="宋体"/>
                <w:b/>
                <w:bCs/>
                <w:sz w:val="24"/>
              </w:rPr>
            </w:pPr>
            <w:r>
              <w:rPr>
                <w:rFonts w:ascii="宋体" w:hAnsi="宋体" w:cs="宋体" w:hint="eastAsia"/>
                <w:b/>
                <w:bCs/>
                <w:sz w:val="24"/>
              </w:rPr>
              <w:t>设备名称</w:t>
            </w:r>
          </w:p>
        </w:tc>
        <w:tc>
          <w:tcPr>
            <w:tcW w:w="455" w:type="pct"/>
            <w:vAlign w:val="center"/>
          </w:tcPr>
          <w:p w14:paraId="5926E967" w14:textId="77777777" w:rsidR="002B579A" w:rsidRDefault="007D3451">
            <w:pPr>
              <w:jc w:val="center"/>
              <w:rPr>
                <w:rFonts w:ascii="宋体" w:cs="宋体"/>
                <w:b/>
                <w:bCs/>
                <w:sz w:val="24"/>
              </w:rPr>
            </w:pPr>
            <w:r>
              <w:rPr>
                <w:rFonts w:ascii="宋体" w:hAnsi="宋体" w:cs="宋体" w:hint="eastAsia"/>
                <w:b/>
                <w:bCs/>
                <w:sz w:val="24"/>
              </w:rPr>
              <w:t>数量</w:t>
            </w:r>
          </w:p>
        </w:tc>
        <w:tc>
          <w:tcPr>
            <w:tcW w:w="3865" w:type="pct"/>
            <w:vAlign w:val="center"/>
          </w:tcPr>
          <w:p w14:paraId="44D4E797" w14:textId="77777777" w:rsidR="002B579A" w:rsidRDefault="007D3451">
            <w:pPr>
              <w:jc w:val="center"/>
              <w:rPr>
                <w:rFonts w:ascii="宋体" w:cs="宋体"/>
                <w:b/>
                <w:bCs/>
                <w:sz w:val="24"/>
              </w:rPr>
            </w:pPr>
            <w:r>
              <w:rPr>
                <w:rFonts w:ascii="宋体" w:hAnsi="宋体" w:cs="宋体" w:hint="eastAsia"/>
                <w:b/>
                <w:bCs/>
                <w:sz w:val="24"/>
              </w:rPr>
              <w:t>技术要求</w:t>
            </w:r>
          </w:p>
        </w:tc>
      </w:tr>
      <w:tr w:rsidR="002B579A" w14:paraId="703117E4" w14:textId="77777777">
        <w:trPr>
          <w:trHeight w:val="1388"/>
          <w:jc w:val="center"/>
        </w:trPr>
        <w:tc>
          <w:tcPr>
            <w:tcW w:w="225" w:type="pct"/>
            <w:vAlign w:val="center"/>
          </w:tcPr>
          <w:p w14:paraId="4BAD886D" w14:textId="77777777" w:rsidR="002B579A" w:rsidRDefault="007D3451">
            <w:pPr>
              <w:spacing w:line="360" w:lineRule="auto"/>
              <w:jc w:val="left"/>
              <w:rPr>
                <w:rFonts w:ascii="宋体" w:cs="宋体"/>
                <w:color w:val="000000" w:themeColor="text1"/>
                <w:szCs w:val="21"/>
              </w:rPr>
            </w:pPr>
            <w:r>
              <w:rPr>
                <w:rFonts w:ascii="宋体" w:hAnsi="宋体" w:cs="宋体"/>
                <w:color w:val="000000" w:themeColor="text1"/>
                <w:szCs w:val="21"/>
              </w:rPr>
              <w:t>1</w:t>
            </w:r>
          </w:p>
        </w:tc>
        <w:tc>
          <w:tcPr>
            <w:tcW w:w="454" w:type="pct"/>
            <w:vAlign w:val="center"/>
          </w:tcPr>
          <w:p w14:paraId="5B5790D7" w14:textId="77777777" w:rsidR="002B579A" w:rsidRDefault="007D3451">
            <w:pPr>
              <w:spacing w:line="360" w:lineRule="auto"/>
              <w:jc w:val="center"/>
              <w:rPr>
                <w:rFonts w:ascii="宋体" w:cs="宋体"/>
                <w:color w:val="000000" w:themeColor="text1"/>
                <w:szCs w:val="21"/>
              </w:rPr>
            </w:pPr>
            <w:r>
              <w:rPr>
                <w:rFonts w:ascii="宋体" w:hAnsi="宋体" w:cs="宋体" w:hint="eastAsia"/>
                <w:color w:val="000000" w:themeColor="text1"/>
                <w:szCs w:val="21"/>
              </w:rPr>
              <w:t>国家传染病智能监测预警前置服务器</w:t>
            </w:r>
          </w:p>
        </w:tc>
        <w:tc>
          <w:tcPr>
            <w:tcW w:w="455" w:type="pct"/>
            <w:vAlign w:val="center"/>
          </w:tcPr>
          <w:p w14:paraId="495C80BD" w14:textId="77777777" w:rsidR="002B579A" w:rsidRDefault="007D3451">
            <w:pPr>
              <w:spacing w:line="360" w:lineRule="auto"/>
              <w:jc w:val="center"/>
              <w:rPr>
                <w:rFonts w:ascii="宋体" w:cs="宋体"/>
                <w:color w:val="000000" w:themeColor="text1"/>
                <w:szCs w:val="21"/>
              </w:rPr>
            </w:pPr>
            <w:r>
              <w:rPr>
                <w:rFonts w:ascii="宋体" w:hAnsi="宋体" w:hint="eastAsia"/>
                <w:szCs w:val="21"/>
              </w:rPr>
              <w:t>按需</w:t>
            </w:r>
          </w:p>
        </w:tc>
        <w:tc>
          <w:tcPr>
            <w:tcW w:w="3865" w:type="pct"/>
            <w:vAlign w:val="center"/>
          </w:tcPr>
          <w:p w14:paraId="7CC3BD6E" w14:textId="12433BFE" w:rsidR="002B579A" w:rsidRDefault="007D3451">
            <w:pPr>
              <w:widowControl/>
              <w:jc w:val="left"/>
              <w:rPr>
                <w:rFonts w:ascii="仿宋" w:eastAsia="仿宋" w:hAnsi="仿宋" w:cs="宋体"/>
                <w:b/>
                <w:bCs/>
                <w:color w:val="000000"/>
                <w:kern w:val="0"/>
                <w:szCs w:val="21"/>
              </w:rPr>
            </w:pPr>
            <w:r>
              <w:rPr>
                <w:rFonts w:ascii="仿宋" w:eastAsia="仿宋" w:hAnsi="仿宋" w:cs="宋体" w:hint="eastAsia"/>
                <w:b/>
                <w:bCs/>
                <w:color w:val="000000"/>
                <w:kern w:val="0"/>
                <w:szCs w:val="21"/>
              </w:rPr>
              <w:t>注意：本项目需同时满足本院与分院的建设要求</w:t>
            </w:r>
          </w:p>
          <w:p w14:paraId="7C471EF1" w14:textId="77777777" w:rsidR="002B579A" w:rsidRDefault="007D3451">
            <w:pPr>
              <w:widowControl/>
              <w:jc w:val="left"/>
              <w:rPr>
                <w:rFonts w:ascii="仿宋" w:eastAsia="仿宋" w:hAnsi="仿宋" w:cs="宋体"/>
                <w:color w:val="000000"/>
                <w:kern w:val="0"/>
                <w:szCs w:val="21"/>
              </w:rPr>
            </w:pPr>
            <w:r>
              <w:rPr>
                <w:rFonts w:ascii="仿宋" w:eastAsia="仿宋" w:hAnsi="仿宋" w:cs="宋体" w:hint="eastAsia"/>
                <w:b/>
                <w:bCs/>
                <w:color w:val="000000"/>
                <w:kern w:val="0"/>
                <w:szCs w:val="21"/>
              </w:rPr>
              <w:t>基本要求</w:t>
            </w:r>
          </w:p>
          <w:p w14:paraId="4F7AF8AA" w14:textId="38613DC4" w:rsidR="002B579A" w:rsidRDefault="007D3451">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1、服务器参考品牌：</w:t>
            </w:r>
            <w:r>
              <w:rPr>
                <w:rFonts w:ascii="仿宋" w:eastAsia="仿宋" w:hAnsi="仿宋" w:cs="宋体"/>
                <w:color w:val="000000"/>
                <w:kern w:val="0"/>
                <w:szCs w:val="21"/>
              </w:rPr>
              <w:t>国产主流品牌</w:t>
            </w:r>
          </w:p>
          <w:p w14:paraId="3BA26800" w14:textId="77777777" w:rsidR="002B579A" w:rsidRDefault="007D3451">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2、服务器类型：机架式</w:t>
            </w:r>
          </w:p>
          <w:p w14:paraId="607CA476" w14:textId="77777777" w:rsidR="002B579A" w:rsidRDefault="007D3451">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3、服务器机箱：服务器2U高度，12*3.5英寸硬盘机架式</w:t>
            </w:r>
          </w:p>
          <w:p w14:paraId="28BE2241" w14:textId="77777777" w:rsidR="002B579A" w:rsidRDefault="007D3451">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4、CPU：采用国产自研CPU，核数≥64核，主频≥2.6GHz。</w:t>
            </w:r>
          </w:p>
          <w:p w14:paraId="2134D3DC" w14:textId="77777777" w:rsidR="002B579A" w:rsidRDefault="007D3451">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5、内存：DDR4内存，总容量≥256GB</w:t>
            </w:r>
          </w:p>
          <w:p w14:paraId="02B053E6" w14:textId="77777777" w:rsidR="002B579A" w:rsidRDefault="007D3451">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6、存储空间：单盘容量≥1.92T，存储介质类型:SSD，数量≥2个</w:t>
            </w:r>
          </w:p>
          <w:p w14:paraId="418F6224" w14:textId="77777777" w:rsidR="002B579A" w:rsidRDefault="007D3451">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7、阵列卡：配置独立阵列卡，支持RAID 0、RAID 1、RAID 10，JBOD阵列策略</w:t>
            </w:r>
          </w:p>
          <w:p w14:paraId="34B4D2C7" w14:textId="77777777" w:rsidR="002B579A" w:rsidRDefault="007D3451">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8、网卡：千兆电网卡≥4个，方便连接院内网络环境和外部网络</w:t>
            </w:r>
          </w:p>
          <w:p w14:paraId="1806E2A7" w14:textId="77777777" w:rsidR="002B579A" w:rsidRDefault="007D3451">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9、GPU：配置国产自研GPU推理卡，缓存≥32G，便于提高AI算法计算速度和准确性;</w:t>
            </w:r>
          </w:p>
          <w:p w14:paraId="5B31E9A6" w14:textId="77777777" w:rsidR="002B579A" w:rsidRDefault="007D3451">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10、电源：配备2块900W交流电源模块，冗余设计</w:t>
            </w:r>
          </w:p>
          <w:p w14:paraId="24DD5C00" w14:textId="77777777" w:rsidR="002B579A" w:rsidRDefault="007D3451">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11、服务器操作系统：正版授权的国产信创操作系统服务器版，如麒麟、欧拉、统信等国产操作系统的服务器版；</w:t>
            </w:r>
          </w:p>
          <w:p w14:paraId="5B1F258B" w14:textId="77777777" w:rsidR="002B579A" w:rsidRDefault="007D3451">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12、数据库支持：服务器需支持运行0penGauss或同等架构的数据库，服务器需支持运行此架构数据库。</w:t>
            </w:r>
          </w:p>
          <w:p w14:paraId="54F03284" w14:textId="77777777" w:rsidR="002B579A" w:rsidRDefault="007D3451">
            <w:pPr>
              <w:pStyle w:val="a0"/>
              <w:rPr>
                <w:rFonts w:ascii="仿宋" w:eastAsia="仿宋" w:hAnsi="仿宋" w:cs="宋体"/>
                <w:bCs w:val="0"/>
                <w:color w:val="000000"/>
                <w:spacing w:val="0"/>
                <w:sz w:val="21"/>
                <w:szCs w:val="21"/>
              </w:rPr>
            </w:pPr>
            <w:r>
              <w:rPr>
                <w:rFonts w:ascii="仿宋" w:eastAsia="仿宋" w:hAnsi="仿宋" w:cs="宋体" w:hint="eastAsia"/>
                <w:bCs w:val="0"/>
                <w:color w:val="000000"/>
                <w:spacing w:val="0"/>
                <w:sz w:val="21"/>
                <w:szCs w:val="21"/>
              </w:rPr>
              <w:t>1</w:t>
            </w:r>
            <w:r>
              <w:rPr>
                <w:rFonts w:ascii="仿宋" w:eastAsia="仿宋" w:hAnsi="仿宋" w:cs="宋体"/>
                <w:bCs w:val="0"/>
                <w:color w:val="000000"/>
                <w:spacing w:val="0"/>
                <w:sz w:val="21"/>
                <w:szCs w:val="21"/>
              </w:rPr>
              <w:t>3</w:t>
            </w:r>
            <w:r>
              <w:rPr>
                <w:rFonts w:ascii="仿宋" w:eastAsia="仿宋" w:hAnsi="仿宋" w:cs="宋体" w:hint="eastAsia"/>
                <w:bCs w:val="0"/>
                <w:color w:val="000000"/>
                <w:spacing w:val="0"/>
                <w:sz w:val="21"/>
                <w:szCs w:val="21"/>
              </w:rPr>
              <w:t>、产品的技术指标及要求，均为原厂出厂配置，可通过机身序列号在厂商官网查询项目订单，产品配件，售后维保等详细记录信息；</w:t>
            </w:r>
          </w:p>
          <w:p w14:paraId="1DCED6CF" w14:textId="77777777" w:rsidR="002B579A" w:rsidRDefault="007D3451">
            <w:pPr>
              <w:widowControl/>
              <w:jc w:val="left"/>
              <w:rPr>
                <w:rFonts w:ascii="仿宋" w:eastAsia="仿宋" w:hAnsi="仿宋" w:cs="宋体"/>
                <w:b/>
                <w:bCs/>
                <w:color w:val="000000"/>
                <w:kern w:val="0"/>
                <w:szCs w:val="21"/>
              </w:rPr>
            </w:pPr>
            <w:r>
              <w:rPr>
                <w:rFonts w:ascii="仿宋" w:eastAsia="仿宋" w:hAnsi="仿宋" w:cs="宋体" w:hint="eastAsia"/>
                <w:b/>
                <w:bCs/>
                <w:color w:val="000000"/>
                <w:kern w:val="0"/>
                <w:szCs w:val="21"/>
              </w:rPr>
              <w:t>服务支持</w:t>
            </w:r>
          </w:p>
          <w:p w14:paraId="23138969" w14:textId="77777777" w:rsidR="002B579A" w:rsidRDefault="007D3451">
            <w:pPr>
              <w:widowControl/>
              <w:jc w:val="left"/>
              <w:rPr>
                <w:rFonts w:ascii="仿宋" w:eastAsia="仿宋" w:hAnsi="仿宋" w:cs="宋体"/>
                <w:color w:val="000000"/>
                <w:kern w:val="0"/>
                <w:szCs w:val="21"/>
              </w:rPr>
            </w:pPr>
            <w:r>
              <w:rPr>
                <w:rFonts w:ascii="仿宋" w:eastAsia="仿宋" w:hAnsi="仿宋" w:cs="宋体"/>
                <w:color w:val="000000"/>
                <w:kern w:val="0"/>
                <w:szCs w:val="21"/>
              </w:rPr>
              <w:t>14</w:t>
            </w:r>
            <w:r>
              <w:rPr>
                <w:rFonts w:ascii="仿宋" w:eastAsia="仿宋" w:hAnsi="仿宋" w:cs="宋体" w:hint="eastAsia"/>
                <w:color w:val="000000"/>
                <w:kern w:val="0"/>
                <w:szCs w:val="21"/>
              </w:rPr>
              <w:t>、包含 3 年 7*24 小时全天候支持服务，电话响应在 10 分钟内，紧急故障现场响应时间在2小时内。投标时需提供原厂制造商的授权函和原厂售后服务承诺函并需说明硬件类产品需提供不少于三年原厂质保服务；软件类产品需提供不少于三年原厂质保服务及软件维护升级服务。原厂售后服务承诺函需包含产品首次部署时的原厂实施以及原厂售后服务。</w:t>
            </w:r>
          </w:p>
          <w:p w14:paraId="3F8B3C30" w14:textId="77777777" w:rsidR="002B579A" w:rsidRDefault="007D3451">
            <w:pPr>
              <w:widowControl/>
              <w:jc w:val="left"/>
              <w:rPr>
                <w:rFonts w:ascii="仿宋" w:eastAsia="仿宋" w:hAnsi="仿宋" w:cs="宋体"/>
                <w:color w:val="000000"/>
                <w:kern w:val="0"/>
                <w:szCs w:val="21"/>
              </w:rPr>
            </w:pPr>
            <w:r>
              <w:rPr>
                <w:rFonts w:ascii="仿宋" w:eastAsia="仿宋" w:hAnsi="仿宋" w:cs="宋体"/>
                <w:color w:val="000000"/>
                <w:kern w:val="0"/>
                <w:szCs w:val="21"/>
              </w:rPr>
              <w:t>15</w:t>
            </w:r>
            <w:r>
              <w:rPr>
                <w:rFonts w:ascii="仿宋" w:eastAsia="仿宋" w:hAnsi="仿宋" w:cs="宋体" w:hint="eastAsia"/>
                <w:color w:val="000000"/>
                <w:kern w:val="0"/>
                <w:szCs w:val="21"/>
              </w:rPr>
              <w:t>、故障硬件更换服务（配件先行）</w:t>
            </w:r>
          </w:p>
          <w:p w14:paraId="5B90DC5F" w14:textId="77777777" w:rsidR="002B579A" w:rsidRDefault="007D3451">
            <w:pPr>
              <w:widowControl/>
              <w:jc w:val="left"/>
              <w:rPr>
                <w:rFonts w:ascii="仿宋" w:eastAsia="仿宋" w:hAnsi="仿宋" w:cs="宋体"/>
                <w:color w:val="000000"/>
                <w:kern w:val="0"/>
                <w:szCs w:val="21"/>
              </w:rPr>
            </w:pPr>
            <w:r>
              <w:rPr>
                <w:rFonts w:ascii="仿宋" w:eastAsia="仿宋" w:hAnsi="仿宋" w:cs="宋体"/>
                <w:color w:val="000000"/>
                <w:kern w:val="0"/>
                <w:szCs w:val="21"/>
              </w:rPr>
              <w:t>16</w:t>
            </w:r>
            <w:r>
              <w:rPr>
                <w:rFonts w:ascii="仿宋" w:eastAsia="仿宋" w:hAnsi="仿宋" w:cs="宋体" w:hint="eastAsia"/>
                <w:color w:val="000000"/>
                <w:kern w:val="0"/>
                <w:szCs w:val="21"/>
              </w:rPr>
              <w:t>、包含用户现场的原厂首次安装实施服务，具体包括设备上架、调试，基本配置以及产品培训等服务。培训分为产品安装调试时的现场培训和试运行期间的补充培训。现场培训可以在产品安装调试时，对系统维护管理人员进行当场培训，使其对系统有更直观 地了解，初步掌握系统的管理和维护技能。在系统试 运行期间，对系统维护管理人员，进行现场维护管理的补充培训，以便在系统终验后顺利交接。</w:t>
            </w:r>
          </w:p>
          <w:p w14:paraId="5F6307AB" w14:textId="77777777" w:rsidR="002B579A" w:rsidRDefault="007D3451">
            <w:pPr>
              <w:pStyle w:val="a0"/>
              <w:rPr>
                <w:rFonts w:ascii="仿宋" w:eastAsia="仿宋" w:hAnsi="仿宋" w:cs="宋体"/>
                <w:bCs w:val="0"/>
                <w:color w:val="000000"/>
                <w:spacing w:val="0"/>
                <w:sz w:val="21"/>
                <w:szCs w:val="21"/>
              </w:rPr>
            </w:pPr>
            <w:r>
              <w:rPr>
                <w:rFonts w:ascii="仿宋" w:eastAsia="仿宋" w:hAnsi="仿宋" w:cs="宋体" w:hint="eastAsia"/>
                <w:bCs w:val="0"/>
                <w:color w:val="000000"/>
                <w:spacing w:val="0"/>
                <w:sz w:val="21"/>
                <w:szCs w:val="21"/>
              </w:rPr>
              <w:t>1</w:t>
            </w:r>
            <w:r>
              <w:rPr>
                <w:rFonts w:ascii="仿宋" w:eastAsia="仿宋" w:hAnsi="仿宋" w:cs="宋体"/>
                <w:bCs w:val="0"/>
                <w:color w:val="000000"/>
                <w:spacing w:val="0"/>
                <w:sz w:val="21"/>
                <w:szCs w:val="21"/>
              </w:rPr>
              <w:t>7</w:t>
            </w:r>
            <w:r>
              <w:rPr>
                <w:rFonts w:ascii="仿宋" w:eastAsia="仿宋" w:hAnsi="仿宋" w:cs="宋体" w:hint="eastAsia"/>
                <w:bCs w:val="0"/>
                <w:color w:val="000000"/>
                <w:spacing w:val="0"/>
                <w:sz w:val="21"/>
                <w:szCs w:val="21"/>
              </w:rPr>
              <w:t>、由于服务器使用的特殊性，供货商须无条件配合安装、配置国产操作系统及国产数据库，配合安装调试关于智能监测预警前置软件，直至满足业务系统使用为止。</w:t>
            </w:r>
          </w:p>
          <w:p w14:paraId="752A1F2F" w14:textId="77777777" w:rsidR="002B579A" w:rsidRDefault="007D3451">
            <w:pPr>
              <w:pStyle w:val="a0"/>
              <w:rPr>
                <w:rFonts w:ascii="仿宋" w:eastAsia="仿宋" w:hAnsi="仿宋" w:cs="宋体"/>
                <w:bCs w:val="0"/>
                <w:color w:val="000000"/>
                <w:spacing w:val="0"/>
                <w:sz w:val="21"/>
                <w:szCs w:val="21"/>
              </w:rPr>
            </w:pPr>
            <w:r>
              <w:rPr>
                <w:rFonts w:ascii="仿宋" w:eastAsia="仿宋" w:hAnsi="仿宋" w:cs="宋体" w:hint="eastAsia"/>
                <w:bCs w:val="0"/>
                <w:color w:val="000000"/>
                <w:spacing w:val="0"/>
                <w:sz w:val="21"/>
                <w:szCs w:val="21"/>
              </w:rPr>
              <w:t>1</w:t>
            </w:r>
            <w:r>
              <w:rPr>
                <w:rFonts w:ascii="仿宋" w:eastAsia="仿宋" w:hAnsi="仿宋" w:cs="宋体"/>
                <w:bCs w:val="0"/>
                <w:color w:val="000000"/>
                <w:spacing w:val="0"/>
                <w:sz w:val="21"/>
                <w:szCs w:val="21"/>
              </w:rPr>
              <w:t>8</w:t>
            </w:r>
            <w:r>
              <w:rPr>
                <w:rFonts w:ascii="仿宋" w:eastAsia="仿宋" w:hAnsi="仿宋" w:cs="宋体" w:hint="eastAsia"/>
                <w:bCs w:val="0"/>
                <w:color w:val="000000"/>
                <w:spacing w:val="0"/>
                <w:sz w:val="21"/>
                <w:szCs w:val="21"/>
              </w:rPr>
              <w:t>、提供传染病业务数据全面对接及网络调试，同时做好网络安全保障工</w:t>
            </w:r>
            <w:r>
              <w:rPr>
                <w:rFonts w:ascii="仿宋" w:eastAsia="仿宋" w:hAnsi="仿宋" w:cs="宋体" w:hint="eastAsia"/>
                <w:bCs w:val="0"/>
                <w:color w:val="000000"/>
                <w:spacing w:val="0"/>
                <w:sz w:val="21"/>
                <w:szCs w:val="21"/>
              </w:rPr>
              <w:lastRenderedPageBreak/>
              <w:t>作，并与本院及分院的信息化系统对接兼容相关的技术服务，与省疾控局、国家疾控中心对接调试服务，直至满足业务系统使用为止。</w:t>
            </w:r>
          </w:p>
          <w:p w14:paraId="6BFB35C6" w14:textId="77777777" w:rsidR="002B579A" w:rsidRDefault="007D3451">
            <w:pPr>
              <w:widowControl/>
              <w:jc w:val="left"/>
              <w:rPr>
                <w:rFonts w:ascii="仿宋" w:eastAsia="仿宋" w:hAnsi="仿宋" w:cs="宋体"/>
                <w:b/>
                <w:bCs/>
                <w:color w:val="000000"/>
                <w:kern w:val="0"/>
                <w:szCs w:val="21"/>
              </w:rPr>
            </w:pPr>
            <w:r>
              <w:rPr>
                <w:rFonts w:ascii="仿宋" w:eastAsia="仿宋" w:hAnsi="仿宋" w:cs="宋体" w:hint="eastAsia"/>
                <w:b/>
                <w:bCs/>
                <w:color w:val="000000"/>
                <w:kern w:val="0"/>
                <w:szCs w:val="21"/>
              </w:rPr>
              <w:t>信创要求</w:t>
            </w:r>
          </w:p>
          <w:p w14:paraId="1F4AD5C2" w14:textId="77777777" w:rsidR="002B579A" w:rsidRDefault="007D3451">
            <w:pPr>
              <w:pStyle w:val="a0"/>
              <w:rPr>
                <w:rFonts w:ascii="仿宋" w:eastAsia="仿宋" w:hAnsi="仿宋" w:cs="宋体"/>
                <w:bCs w:val="0"/>
                <w:color w:val="000000"/>
                <w:spacing w:val="0"/>
                <w:sz w:val="21"/>
                <w:szCs w:val="21"/>
              </w:rPr>
            </w:pPr>
            <w:r>
              <w:rPr>
                <w:rFonts w:ascii="仿宋" w:eastAsia="仿宋" w:hAnsi="仿宋" w:cs="宋体" w:hint="eastAsia"/>
                <w:bCs w:val="0"/>
                <w:color w:val="000000"/>
                <w:spacing w:val="0"/>
                <w:sz w:val="21"/>
                <w:szCs w:val="21"/>
              </w:rPr>
              <w:t>1</w:t>
            </w:r>
            <w:r>
              <w:rPr>
                <w:rFonts w:ascii="仿宋" w:eastAsia="仿宋" w:hAnsi="仿宋" w:cs="宋体"/>
                <w:bCs w:val="0"/>
                <w:color w:val="000000"/>
                <w:spacing w:val="0"/>
                <w:sz w:val="21"/>
                <w:szCs w:val="21"/>
              </w:rPr>
              <w:t>9</w:t>
            </w:r>
            <w:r>
              <w:rPr>
                <w:rFonts w:ascii="仿宋" w:eastAsia="仿宋" w:hAnsi="仿宋" w:cs="宋体" w:hint="eastAsia"/>
                <w:bCs w:val="0"/>
                <w:color w:val="000000"/>
                <w:spacing w:val="0"/>
                <w:sz w:val="21"/>
                <w:szCs w:val="21"/>
              </w:rPr>
              <w:t>、参考中国信息安全评测中心发布的《安全可靠测评结果公告（2023年第1号）》；</w:t>
            </w:r>
          </w:p>
          <w:p w14:paraId="14F72B73" w14:textId="77777777" w:rsidR="002B579A" w:rsidRDefault="007D3451">
            <w:pPr>
              <w:widowControl/>
              <w:jc w:val="left"/>
              <w:rPr>
                <w:rFonts w:ascii="仿宋" w:eastAsia="仿宋" w:hAnsi="仿宋" w:cs="宋体"/>
                <w:b/>
                <w:bCs/>
                <w:color w:val="000000"/>
                <w:kern w:val="0"/>
                <w:szCs w:val="21"/>
              </w:rPr>
            </w:pPr>
            <w:r>
              <w:rPr>
                <w:rFonts w:ascii="仿宋" w:eastAsia="仿宋" w:hAnsi="仿宋" w:cs="宋体" w:hint="eastAsia"/>
                <w:b/>
                <w:bCs/>
                <w:color w:val="000000"/>
                <w:kern w:val="0"/>
                <w:szCs w:val="21"/>
              </w:rPr>
              <w:t>数字证书和配套密码产品</w:t>
            </w:r>
          </w:p>
          <w:p w14:paraId="694AA88D" w14:textId="77777777" w:rsidR="002B579A" w:rsidRDefault="007D3451">
            <w:pPr>
              <w:pStyle w:val="a0"/>
              <w:rPr>
                <w:rFonts w:ascii="仿宋" w:eastAsia="仿宋" w:hAnsi="仿宋" w:cs="宋体"/>
                <w:bCs w:val="0"/>
                <w:color w:val="000000"/>
                <w:spacing w:val="0"/>
                <w:sz w:val="21"/>
                <w:szCs w:val="21"/>
              </w:rPr>
            </w:pPr>
            <w:r>
              <w:rPr>
                <w:rFonts w:ascii="仿宋" w:eastAsia="仿宋" w:hAnsi="仿宋" w:cs="宋体"/>
                <w:bCs w:val="0"/>
                <w:color w:val="000000"/>
                <w:spacing w:val="0"/>
                <w:sz w:val="21"/>
                <w:szCs w:val="21"/>
              </w:rPr>
              <w:t>20</w:t>
            </w:r>
            <w:r>
              <w:rPr>
                <w:rFonts w:ascii="仿宋" w:eastAsia="仿宋" w:hAnsi="仿宋" w:cs="宋体" w:hint="eastAsia"/>
                <w:bCs w:val="0"/>
                <w:color w:val="000000"/>
                <w:spacing w:val="0"/>
                <w:sz w:val="21"/>
                <w:szCs w:val="21"/>
              </w:rPr>
              <w:t>、配置1张单位数字证书，应采用国密算法；单位数字证书应采用双证书即包含有签名证书和加密证书，分别用于数字签名及数据加密，所选用的数字证书（CA证书）应与现有传染病网络直报系统采用的CA证书兼容互认。</w:t>
            </w:r>
          </w:p>
        </w:tc>
      </w:tr>
    </w:tbl>
    <w:p w14:paraId="266E6A89" w14:textId="77777777" w:rsidR="002B579A" w:rsidRDefault="002B579A"/>
    <w:p w14:paraId="74F9C20A" w14:textId="77777777" w:rsidR="002B579A" w:rsidRDefault="007D3451">
      <w:pPr>
        <w:pStyle w:val="3"/>
        <w:numPr>
          <w:ilvl w:val="2"/>
          <w:numId w:val="2"/>
        </w:numPr>
        <w:spacing w:before="0" w:after="0" w:line="360" w:lineRule="auto"/>
        <w:rPr>
          <w:rFonts w:ascii="宋体" w:eastAsia="宋体" w:hAnsi="宋体" w:cs="宋体"/>
          <w:szCs w:val="28"/>
        </w:rPr>
      </w:pPr>
      <w:r>
        <w:rPr>
          <w:rFonts w:ascii="宋体" w:eastAsia="宋体" w:hAnsi="宋体" w:cs="宋体"/>
          <w:szCs w:val="28"/>
        </w:rPr>
        <w:t>响应公司要求：</w:t>
      </w:r>
    </w:p>
    <w:p w14:paraId="2C95E349" w14:textId="77777777" w:rsidR="002B579A" w:rsidRDefault="007D3451">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1、供应商必须具有独立法人资格，能独立承担民事责任和合同义务。</w:t>
      </w:r>
    </w:p>
    <w:p w14:paraId="0D3D1F7F" w14:textId="77777777" w:rsidR="002B579A" w:rsidRDefault="007D3451">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2、供应商必须具有有效的中华人民共和国企业法人营业执照，执照中必须具有本项目的经营范围。</w:t>
      </w:r>
    </w:p>
    <w:p w14:paraId="7CEDF28C" w14:textId="77777777" w:rsidR="002B579A" w:rsidRDefault="007D3451">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3、具有良好的商业信誉和健全的财务会计制度。</w:t>
      </w:r>
    </w:p>
    <w:p w14:paraId="4F7ED387" w14:textId="77777777" w:rsidR="002B579A" w:rsidRDefault="007D3451">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4、供应商须具备履行合同的设备和专业技术能力。</w:t>
      </w:r>
    </w:p>
    <w:p w14:paraId="4F85C6D2" w14:textId="77777777" w:rsidR="002B579A" w:rsidRDefault="007D3451">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5、供应商须未被列入“信用中国”网站(www.creditchina.gov.cn)以下任何记录名单之一：①失信被执行人；②重大税收违法案件当事人名单；③政府采购严重违法失信行为。</w:t>
      </w:r>
    </w:p>
    <w:p w14:paraId="5A294BE4" w14:textId="77777777" w:rsidR="002B579A" w:rsidRDefault="007D3451">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6、供应商应遵纪守法、诚信经营，近三年内（自本公告发布之日起往前推三年）无违规违法行为或采购活动中无不良记录。</w:t>
      </w:r>
    </w:p>
    <w:p w14:paraId="7D514F5A" w14:textId="77777777" w:rsidR="002B579A" w:rsidRDefault="007D3451">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7、本项目不接受联合体参与，中标项目不允许转包。</w:t>
      </w:r>
    </w:p>
    <w:p w14:paraId="335E349F" w14:textId="77777777" w:rsidR="002B579A" w:rsidRDefault="007D3451">
      <w:pPr>
        <w:pStyle w:val="1"/>
        <w:numPr>
          <w:ilvl w:val="0"/>
          <w:numId w:val="2"/>
        </w:numPr>
        <w:spacing w:before="0" w:after="0" w:line="360" w:lineRule="auto"/>
        <w:rPr>
          <w:rFonts w:ascii="宋体" w:hAnsi="宋体" w:cs="宋体"/>
          <w:sz w:val="32"/>
          <w:szCs w:val="32"/>
        </w:rPr>
      </w:pPr>
      <w:r>
        <w:rPr>
          <w:rFonts w:ascii="宋体" w:hAnsi="宋体" w:cs="宋体" w:hint="eastAsia"/>
          <w:sz w:val="32"/>
          <w:szCs w:val="32"/>
        </w:rPr>
        <w:t>商务要求</w:t>
      </w:r>
    </w:p>
    <w:p w14:paraId="4015743B" w14:textId="77777777" w:rsidR="002B579A" w:rsidRDefault="007D3451">
      <w:pPr>
        <w:pStyle w:val="2"/>
        <w:numPr>
          <w:ilvl w:val="1"/>
          <w:numId w:val="2"/>
        </w:numPr>
        <w:spacing w:before="0" w:after="0"/>
        <w:rPr>
          <w:rFonts w:ascii="宋体" w:eastAsia="宋体" w:hAnsi="宋体" w:cs="宋体"/>
          <w:szCs w:val="28"/>
        </w:rPr>
      </w:pPr>
      <w:r>
        <w:rPr>
          <w:rFonts w:ascii="宋体" w:eastAsia="宋体" w:hAnsi="宋体" w:cs="宋体" w:hint="eastAsia"/>
          <w:szCs w:val="28"/>
        </w:rPr>
        <w:t>服务期限和服务地点</w:t>
      </w:r>
    </w:p>
    <w:p w14:paraId="1218C551" w14:textId="77777777" w:rsidR="002B579A" w:rsidRDefault="007D3451">
      <w:pPr>
        <w:pStyle w:val="3"/>
        <w:numPr>
          <w:ilvl w:val="2"/>
          <w:numId w:val="2"/>
        </w:numPr>
        <w:spacing w:before="0" w:after="0" w:line="360" w:lineRule="auto"/>
        <w:rPr>
          <w:rFonts w:ascii="宋体" w:eastAsia="宋体" w:hAnsi="宋体" w:cs="宋体"/>
          <w:szCs w:val="32"/>
          <w:lang w:val="en-GB"/>
        </w:rPr>
      </w:pPr>
      <w:r>
        <w:rPr>
          <w:rFonts w:ascii="宋体" w:eastAsia="宋体" w:hAnsi="宋体" w:cs="宋体" w:hint="eastAsia"/>
          <w:szCs w:val="32"/>
          <w:lang w:val="en-GB"/>
        </w:rPr>
        <w:t>服务期限</w:t>
      </w:r>
    </w:p>
    <w:p w14:paraId="5B566BA6"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（1）要求项目总体需在合同签订之后且服务器到位之日起</w:t>
      </w:r>
      <w:r>
        <w:rPr>
          <w:rFonts w:ascii="宋体" w:eastAsia="宋体" w:hAnsi="宋体" w:cs="宋体"/>
          <w:sz w:val="24"/>
          <w:szCs w:val="24"/>
          <w:lang w:eastAsia="zh-CN"/>
        </w:rPr>
        <w:t>1</w:t>
      </w:r>
      <w:r>
        <w:rPr>
          <w:rFonts w:ascii="宋体" w:eastAsia="宋体" w:hAnsi="宋体" w:cs="宋体"/>
          <w:sz w:val="24"/>
          <w:szCs w:val="24"/>
        </w:rPr>
        <w:t>个月内完成项目交付工作。</w:t>
      </w:r>
    </w:p>
    <w:p w14:paraId="1D6C9420"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（2）系统对接：项目正式实施前，采购人与中标人共同明确本项目需对接调试的业务系统。</w:t>
      </w:r>
    </w:p>
    <w:p w14:paraId="697B5AC7"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（3）系统应用功能上线：系统全部的应用功能应在系统对接完成后的</w:t>
      </w:r>
      <w:r>
        <w:rPr>
          <w:rFonts w:ascii="宋体" w:eastAsia="宋体" w:hAnsi="宋体" w:cs="宋体"/>
          <w:sz w:val="24"/>
          <w:szCs w:val="24"/>
          <w:lang w:eastAsia="zh-CN"/>
        </w:rPr>
        <w:t>1</w:t>
      </w:r>
      <w:r>
        <w:rPr>
          <w:rFonts w:ascii="宋体" w:eastAsia="宋体" w:hAnsi="宋体" w:cs="宋体"/>
          <w:sz w:val="24"/>
          <w:szCs w:val="24"/>
        </w:rPr>
        <w:t>个月内全部上线并进行至少1次的免费培训。</w:t>
      </w:r>
    </w:p>
    <w:p w14:paraId="3C566540" w14:textId="77777777" w:rsidR="002B579A" w:rsidRDefault="007D3451">
      <w:pPr>
        <w:pStyle w:val="3"/>
        <w:numPr>
          <w:ilvl w:val="2"/>
          <w:numId w:val="2"/>
        </w:numPr>
        <w:spacing w:before="0" w:after="0" w:line="360" w:lineRule="auto"/>
        <w:rPr>
          <w:rFonts w:ascii="宋体" w:eastAsia="宋体" w:hAnsi="宋体" w:cs="宋体"/>
          <w:szCs w:val="32"/>
          <w:lang w:val="en-GB"/>
        </w:rPr>
      </w:pPr>
      <w:r>
        <w:rPr>
          <w:rFonts w:ascii="宋体" w:eastAsia="宋体" w:hAnsi="宋体" w:cs="宋体" w:hint="eastAsia"/>
          <w:szCs w:val="32"/>
          <w:lang w:val="en-GB"/>
        </w:rPr>
        <w:lastRenderedPageBreak/>
        <w:t>服务地点</w:t>
      </w:r>
    </w:p>
    <w:p w14:paraId="597723BC"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采购人指定地点，中标人负责将产品运送至采购人指定地点并完成系统软件安装调试，并通过验收合格才可交付采购人使用，中标人须承担由此产生的全部费用。</w:t>
      </w:r>
    </w:p>
    <w:p w14:paraId="4AA2DB2F" w14:textId="77777777" w:rsidR="002B579A" w:rsidRDefault="007D3451">
      <w:pPr>
        <w:pStyle w:val="2"/>
        <w:numPr>
          <w:ilvl w:val="1"/>
          <w:numId w:val="2"/>
        </w:numPr>
        <w:spacing w:before="0" w:after="0"/>
        <w:rPr>
          <w:rFonts w:ascii="宋体" w:eastAsia="宋体" w:hAnsi="宋体" w:cs="宋体"/>
          <w:szCs w:val="28"/>
        </w:rPr>
      </w:pPr>
      <w:r>
        <w:rPr>
          <w:rFonts w:ascii="宋体" w:eastAsia="宋体" w:hAnsi="宋体" w:cs="宋体" w:hint="eastAsia"/>
          <w:szCs w:val="28"/>
        </w:rPr>
        <w:t>质量、安装及验收标准要求</w:t>
      </w:r>
    </w:p>
    <w:p w14:paraId="64BF6586"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1、中标人承诺提供原装的、全新的、功能、性能及指标符合或优于国家及招标文件提出的有关技术、质量、安全标准及要求。</w:t>
      </w:r>
    </w:p>
    <w:p w14:paraId="1DA6C283"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2、中标人所投产品应具有较高的可靠性和稳定性，满足7×24小时连续不间断运行需要。</w:t>
      </w:r>
    </w:p>
    <w:p w14:paraId="2180E698"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3、验收按国家有关的规定、规范进行。国家有强制性规定的项目验收，按国家规定执行，本项目必须严格遵循国家及相关部门的要求，达到招标文件所要求的所有功能。</w:t>
      </w:r>
    </w:p>
    <w:p w14:paraId="691B283D"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4、采购人应对交付产品的数量、质量、性能等进行详细而全面的检验，如检验证明符合要求，由采购人组成的验收小组签署验收报告，作为付款凭据之一。</w:t>
      </w:r>
    </w:p>
    <w:p w14:paraId="51E38FE4"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5、系统对接：按用户要求调试，满足用户使用要求。</w:t>
      </w:r>
    </w:p>
    <w:p w14:paraId="2213EE9A" w14:textId="77777777" w:rsidR="002B579A" w:rsidRDefault="007D3451">
      <w:pPr>
        <w:pStyle w:val="null3"/>
        <w:spacing w:line="360" w:lineRule="auto"/>
        <w:ind w:firstLine="480"/>
        <w:jc w:val="both"/>
        <w:rPr>
          <w:rFonts w:hint="default"/>
          <w:sz w:val="24"/>
          <w:szCs w:val="24"/>
          <w:lang w:eastAsia="zh-CN"/>
        </w:rPr>
      </w:pPr>
      <w:r>
        <w:rPr>
          <w:rFonts w:ascii="宋体" w:eastAsia="宋体" w:hAnsi="宋体" w:cs="宋体"/>
          <w:sz w:val="24"/>
          <w:szCs w:val="24"/>
        </w:rPr>
        <w:t>6、采购人签署的项目验收报告，作为项目款支付的依据。</w:t>
      </w:r>
      <w:r>
        <w:rPr>
          <w:rFonts w:ascii="宋体" w:eastAsia="宋体" w:hAnsi="宋体" w:cs="宋体"/>
          <w:sz w:val="24"/>
          <w:szCs w:val="24"/>
          <w:lang w:eastAsia="zh-CN"/>
        </w:rPr>
        <w:t>其中硬件验收依据</w:t>
      </w:r>
      <w:r>
        <w:rPr>
          <w:rFonts w:ascii="宋体" w:eastAsia="宋体" w:hAnsi="宋体" w:cs="宋体"/>
          <w:sz w:val="24"/>
          <w:szCs w:val="24"/>
        </w:rPr>
        <w:t>合项目合同相关要求。</w:t>
      </w:r>
    </w:p>
    <w:p w14:paraId="71B55C70" w14:textId="77777777" w:rsidR="002B579A" w:rsidRDefault="007D3451">
      <w:pPr>
        <w:pStyle w:val="2"/>
        <w:numPr>
          <w:ilvl w:val="1"/>
          <w:numId w:val="2"/>
        </w:numPr>
        <w:spacing w:before="0" w:after="0"/>
        <w:rPr>
          <w:rFonts w:ascii="宋体" w:eastAsia="宋体" w:hAnsi="宋体" w:cs="宋体"/>
          <w:szCs w:val="28"/>
        </w:rPr>
      </w:pPr>
      <w:r>
        <w:rPr>
          <w:rFonts w:ascii="宋体" w:eastAsia="宋体" w:hAnsi="宋体" w:cs="宋体" w:hint="eastAsia"/>
          <w:szCs w:val="28"/>
        </w:rPr>
        <w:t>售后服务</w:t>
      </w:r>
    </w:p>
    <w:p w14:paraId="55A8345D"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1、维保期：本项目要求提供自项目验收合格后免费维保</w:t>
      </w:r>
      <w:r>
        <w:rPr>
          <w:rFonts w:ascii="宋体" w:eastAsia="宋体" w:hAnsi="宋体" w:cs="宋体"/>
          <w:sz w:val="24"/>
          <w:szCs w:val="24"/>
          <w:lang w:eastAsia="zh-CN"/>
        </w:rPr>
        <w:t>三</w:t>
      </w:r>
      <w:r>
        <w:rPr>
          <w:rFonts w:ascii="宋体" w:eastAsia="宋体" w:hAnsi="宋体" w:cs="宋体"/>
          <w:sz w:val="24"/>
          <w:szCs w:val="24"/>
        </w:rPr>
        <w:t>年，免费维保期自采购人、中标人双方代表在验收单上签字之日起计算，如因系统本身问题导致停用时间累计超过60天则维保期重新计算。</w:t>
      </w:r>
    </w:p>
    <w:p w14:paraId="30EDC168"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2、中标人为采购人提供软件免费售后服务，为采购人作技术支持，保证采购人顺利运行系统。</w:t>
      </w:r>
    </w:p>
    <w:p w14:paraId="2C2182A8"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3、维保期内须提供周期上门免费服务：周期为3个月一次，形式为预约上门，服务内容为周期保养检修、检测系统运行状况、处理使用过程中出现的问题等。</w:t>
      </w:r>
    </w:p>
    <w:p w14:paraId="1C9E32A3"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4、维保期内，如需对系统进性版本升级、补丁更新等，无须另行支付费用。</w:t>
      </w:r>
    </w:p>
    <w:p w14:paraId="7C095541"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lastRenderedPageBreak/>
        <w:t>5、须提供常设每周7天*24小时服务专线和长期的技术支持，售后服务机构须设专业人员提供远程服务。若远程维护无法解决的，中标人应及时安排人员前往现场处理故障，自报障时起算，系统重大故障问题：30分钟内响应，2小时内安排人员前往，6小时内提供解决方案及相应的补救措施并解决问题，24个小时内解除一般性故障。系统一般故障问题：响应时间为1小时，8小时内提供解决方案并对错误进行修改，不影响主要业务运行的双方可协商解决问题的时间。</w:t>
      </w:r>
    </w:p>
    <w:p w14:paraId="0D1887BE" w14:textId="058B4E6A"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6、免费服务期满后,采购人采用年保有偿服务的方式为其提供服务，年费用收取标准为不高于该合同</w:t>
      </w:r>
      <w:bookmarkStart w:id="0" w:name="_GoBack"/>
      <w:bookmarkEnd w:id="0"/>
      <w:r>
        <w:rPr>
          <w:rFonts w:ascii="宋体" w:eastAsia="宋体" w:hAnsi="宋体" w:cs="宋体"/>
          <w:sz w:val="24"/>
          <w:szCs w:val="24"/>
        </w:rPr>
        <w:t>总价的10%，具体费用另行协商。</w:t>
      </w:r>
    </w:p>
    <w:p w14:paraId="31A40585"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7、须选派具有两年以上相关工作经验的技术或运维人员负责开发维护工作，验收后软件工程师每季度至少巡检一次，对系统进行检查。</w:t>
      </w:r>
    </w:p>
    <w:p w14:paraId="7C74891E"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8、中标人应提供系统扩充、升级方面的技术支持服务。</w:t>
      </w:r>
    </w:p>
    <w:p w14:paraId="1DBD4C62" w14:textId="77777777" w:rsidR="002B579A" w:rsidRDefault="007D3451">
      <w:pPr>
        <w:pStyle w:val="2"/>
        <w:numPr>
          <w:ilvl w:val="1"/>
          <w:numId w:val="2"/>
        </w:numPr>
        <w:spacing w:before="0" w:after="0"/>
        <w:rPr>
          <w:rFonts w:ascii="宋体" w:eastAsia="宋体" w:hAnsi="宋体" w:cs="宋体"/>
          <w:szCs w:val="28"/>
        </w:rPr>
      </w:pPr>
      <w:r>
        <w:rPr>
          <w:rFonts w:ascii="宋体" w:eastAsia="宋体" w:hAnsi="宋体" w:cs="宋体" w:hint="eastAsia"/>
          <w:szCs w:val="28"/>
        </w:rPr>
        <w:t>培训要求</w:t>
      </w:r>
    </w:p>
    <w:p w14:paraId="02280CDE"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1、中标人必须向采购人提供免费培训，中标人在投标文件中提出全面、详细的培训计划，包括但不限于培训内容、培训时间、地点、授课老师等。</w:t>
      </w:r>
    </w:p>
    <w:p w14:paraId="55825C24"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2、中标人派出的培训教员应具备丰富的相同课程教学经验，所有的培训教员必须中文授课，中标人必须为所有被培训人员提供培训用文字资料和讲义等相关用品。</w:t>
      </w:r>
    </w:p>
    <w:p w14:paraId="0515B377"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3、中标人应按采购人约定合理地安排培训时间。</w:t>
      </w:r>
    </w:p>
    <w:p w14:paraId="2C92934E"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4、中标人提供产品的现场安装、调试、软件应用培训，为用户讲解安装、测试、诊断解决问题的方法和简单的使用方法，学习系统操作、技术和系统维护等方面的知识。通过对系统用户和管理员进行操作和技术培训，保障系统上线后的正常运行。使用户熟练系统操作，提高工作效率，培养出优秀的维护及管理技术队伍。</w:t>
      </w:r>
    </w:p>
    <w:p w14:paraId="0E29DE39" w14:textId="77777777" w:rsidR="002B579A" w:rsidRDefault="007D3451">
      <w:pPr>
        <w:pStyle w:val="2"/>
        <w:numPr>
          <w:ilvl w:val="1"/>
          <w:numId w:val="2"/>
        </w:numPr>
        <w:spacing w:before="0" w:after="0"/>
        <w:rPr>
          <w:rFonts w:ascii="宋体" w:eastAsia="宋体" w:hAnsi="宋体" w:cs="宋体"/>
          <w:szCs w:val="28"/>
        </w:rPr>
      </w:pPr>
      <w:r>
        <w:rPr>
          <w:rFonts w:ascii="宋体" w:eastAsia="宋体" w:hAnsi="宋体" w:cs="宋体" w:hint="eastAsia"/>
          <w:szCs w:val="28"/>
        </w:rPr>
        <w:t>付款方式</w:t>
      </w:r>
    </w:p>
    <w:p w14:paraId="773EDDBC" w14:textId="77777777" w:rsidR="002B579A" w:rsidRDefault="007D3451">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（1）项目签订合同后5个工作日内，采购人向中标人支付合同总金额的30%作为预付款。</w:t>
      </w:r>
    </w:p>
    <w:p w14:paraId="41CD7BDE" w14:textId="77777777" w:rsidR="002B579A" w:rsidRDefault="007D3451">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（2）整体验收合格后5个工作日内，采购人向中标人支付合同总金额的</w:t>
      </w:r>
      <w:r>
        <w:rPr>
          <w:rFonts w:ascii="宋体" w:eastAsia="宋体" w:hAnsi="宋体" w:cs="宋体"/>
          <w:sz w:val="24"/>
          <w:szCs w:val="24"/>
          <w:lang w:eastAsia="zh-CN"/>
        </w:rPr>
        <w:t>65</w:t>
      </w:r>
      <w:r>
        <w:rPr>
          <w:rFonts w:ascii="宋体" w:eastAsia="宋体" w:hAnsi="宋体" w:cs="宋体"/>
          <w:sz w:val="24"/>
          <w:szCs w:val="24"/>
        </w:rPr>
        <w:t>%。</w:t>
      </w:r>
    </w:p>
    <w:p w14:paraId="0315D62F" w14:textId="77777777" w:rsidR="002B579A" w:rsidRDefault="007D3451">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sz w:val="24"/>
          <w:szCs w:val="24"/>
          <w:lang w:eastAsia="zh-CN"/>
        </w:rPr>
        <w:t>3</w:t>
      </w:r>
      <w:r>
        <w:rPr>
          <w:rFonts w:ascii="宋体" w:eastAsia="宋体" w:hAnsi="宋体" w:cs="宋体"/>
          <w:sz w:val="24"/>
          <w:szCs w:val="24"/>
        </w:rPr>
        <w:t>）项目质保期满后，采购人向中标人支付合同总金额的5%。</w:t>
      </w:r>
    </w:p>
    <w:p w14:paraId="77C67714" w14:textId="77777777" w:rsidR="002B579A" w:rsidRDefault="007D3451">
      <w:pPr>
        <w:pStyle w:val="2"/>
        <w:numPr>
          <w:ilvl w:val="1"/>
          <w:numId w:val="2"/>
        </w:numPr>
        <w:spacing w:before="0" w:after="0"/>
        <w:rPr>
          <w:rFonts w:ascii="宋体" w:eastAsia="宋体" w:hAnsi="宋体" w:cs="宋体"/>
          <w:szCs w:val="28"/>
        </w:rPr>
      </w:pPr>
      <w:r>
        <w:rPr>
          <w:rFonts w:ascii="宋体" w:eastAsia="宋体" w:hAnsi="宋体" w:cs="宋体" w:hint="eastAsia"/>
          <w:szCs w:val="28"/>
        </w:rPr>
        <w:lastRenderedPageBreak/>
        <w:t>权利保证</w:t>
      </w:r>
    </w:p>
    <w:p w14:paraId="13D32857" w14:textId="77777777" w:rsidR="002B579A" w:rsidRDefault="007D3451">
      <w:pPr>
        <w:pStyle w:val="null3"/>
        <w:spacing w:line="360" w:lineRule="auto"/>
        <w:ind w:firstLine="720"/>
        <w:jc w:val="both"/>
        <w:rPr>
          <w:rFonts w:hint="default"/>
          <w:sz w:val="24"/>
          <w:szCs w:val="24"/>
        </w:rPr>
      </w:pPr>
      <w:r>
        <w:rPr>
          <w:rFonts w:ascii="宋体" w:eastAsia="宋体" w:hAnsi="宋体" w:cs="宋体"/>
          <w:sz w:val="24"/>
          <w:szCs w:val="24"/>
        </w:rPr>
        <w:t>中标人应保证出售给采购人的产品或产品任何部分非他人所有或与他人共有，未设有抵押权、租赁权，未侵犯他人的专利权、版权、商标权等知识产权，一旦出现侵权，中标人应承担全部责任。</w:t>
      </w:r>
    </w:p>
    <w:p w14:paraId="26BF5591" w14:textId="77777777" w:rsidR="002B579A" w:rsidRDefault="007D3451">
      <w:pPr>
        <w:pStyle w:val="2"/>
        <w:numPr>
          <w:ilvl w:val="1"/>
          <w:numId w:val="2"/>
        </w:numPr>
        <w:spacing w:before="0" w:after="0"/>
        <w:rPr>
          <w:rFonts w:ascii="宋体" w:eastAsia="宋体" w:hAnsi="宋体" w:cs="宋体"/>
          <w:szCs w:val="28"/>
        </w:rPr>
      </w:pPr>
      <w:r>
        <w:rPr>
          <w:rFonts w:ascii="宋体" w:eastAsia="宋体" w:hAnsi="宋体" w:cs="宋体" w:hint="eastAsia"/>
          <w:szCs w:val="28"/>
        </w:rPr>
        <w:t>报价要求</w:t>
      </w:r>
    </w:p>
    <w:p w14:paraId="15426BDA" w14:textId="77777777" w:rsidR="002B579A" w:rsidRDefault="007D3451">
      <w:pPr>
        <w:pStyle w:val="null3"/>
        <w:spacing w:line="360" w:lineRule="auto"/>
        <w:ind w:firstLine="480"/>
        <w:jc w:val="both"/>
        <w:rPr>
          <w:rFonts w:hint="default"/>
          <w:sz w:val="24"/>
          <w:szCs w:val="24"/>
        </w:rPr>
      </w:pPr>
      <w:r>
        <w:rPr>
          <w:rFonts w:ascii="宋体" w:eastAsia="宋体" w:hAnsi="宋体" w:cs="宋体"/>
          <w:sz w:val="24"/>
          <w:szCs w:val="24"/>
        </w:rPr>
        <w:t>本次报价须为人民币报价，报价应为已经包括了运送到指定地点并完成调试安装、税费、成交服务费、二次本地化服务、售后服务、培训费、系统接口开发调试、无纸化归档系统与医院各大业务信息系统之间的接口对接费用等其它完成本项目所涉及的所有费用。报价均不得高于其预算价，报价高于预算价按投标无效处理。</w:t>
      </w:r>
    </w:p>
    <w:p w14:paraId="30304B4F" w14:textId="77777777" w:rsidR="002B579A" w:rsidRDefault="007D3451">
      <w:pPr>
        <w:pStyle w:val="2"/>
        <w:numPr>
          <w:ilvl w:val="1"/>
          <w:numId w:val="2"/>
        </w:numPr>
        <w:spacing w:before="0" w:after="0"/>
        <w:rPr>
          <w:rFonts w:ascii="宋体" w:eastAsia="宋体" w:hAnsi="宋体" w:cs="宋体"/>
          <w:szCs w:val="28"/>
        </w:rPr>
      </w:pPr>
      <w:r>
        <w:rPr>
          <w:rFonts w:ascii="宋体" w:eastAsia="宋体" w:hAnsi="宋体" w:cs="宋体" w:hint="eastAsia"/>
          <w:szCs w:val="28"/>
        </w:rPr>
        <w:t>保密和廉洁要求</w:t>
      </w:r>
    </w:p>
    <w:p w14:paraId="47C5E99E" w14:textId="77777777" w:rsidR="002B579A" w:rsidRDefault="007D3451">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中标人必须如约承担合同履行时所应该尽的一切保密、廉洁义务。中标人对项目实施过程中的资料、数据进行保密，未经采购人书面同意不得泄露，且保密责任不因合同的中止或解除而失效，否则，需承担相应的法律责任。</w:t>
      </w:r>
    </w:p>
    <w:p w14:paraId="0EA03D06" w14:textId="77777777" w:rsidR="002B579A" w:rsidRDefault="002B579A">
      <w:pPr>
        <w:rPr>
          <w:rFonts w:ascii="黑体" w:eastAsia="黑体" w:hAnsi="黑体" w:cs="黑体"/>
          <w:bCs/>
          <w:sz w:val="36"/>
          <w:szCs w:val="36"/>
        </w:rPr>
      </w:pPr>
    </w:p>
    <w:sectPr w:rsidR="002B579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altName w:val="Arial"/>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altName w:val="汉仪旗黑KW 55S"/>
    <w:panose1 w:val="020B0503020204020204"/>
    <w:charset w:val="86"/>
    <w:family w:val="swiss"/>
    <w:pitch w:val="default"/>
    <w:sig w:usb0="00000000" w:usb1="00000000" w:usb2="00000016" w:usb3="00000000" w:csb0="0004001F"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E0E82"/>
    <w:multiLevelType w:val="multilevel"/>
    <w:tmpl w:val="183E0E82"/>
    <w:lvl w:ilvl="0">
      <w:start w:val="1"/>
      <w:numFmt w:val="chineseCounting"/>
      <w:pStyle w:val="1"/>
      <w:suff w:val="nothing"/>
      <w:lvlText w:val="%1、"/>
      <w:lvlJc w:val="left"/>
      <w:pPr>
        <w:ind w:left="0" w:firstLine="0"/>
      </w:pPr>
      <w:rPr>
        <w:rFonts w:hint="eastAsia"/>
      </w:rPr>
    </w:lvl>
    <w:lvl w:ilvl="1">
      <w:start w:val="1"/>
      <w:numFmt w:val="chineseCounting"/>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 w15:restartNumberingAfterBreak="0">
    <w:nsid w:val="4C37A625"/>
    <w:multiLevelType w:val="multilevel"/>
    <w:tmpl w:val="4C37A625"/>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 w:name="KGWebUrl" w:val="https://10.2.240.65:11335/seeyon/officeservlet"/>
  </w:docVars>
  <w:rsids>
    <w:rsidRoot w:val="4A20154B"/>
    <w:rsid w:val="4A20154B"/>
    <w:rsid w:val="A3DF4686"/>
    <w:rsid w:val="BEFF387D"/>
    <w:rsid w:val="00021B28"/>
    <w:rsid w:val="00034F08"/>
    <w:rsid w:val="0005508E"/>
    <w:rsid w:val="00055614"/>
    <w:rsid w:val="001535A1"/>
    <w:rsid w:val="0018202B"/>
    <w:rsid w:val="001A0D42"/>
    <w:rsid w:val="001B1799"/>
    <w:rsid w:val="001C5D16"/>
    <w:rsid w:val="00217A22"/>
    <w:rsid w:val="00235DCB"/>
    <w:rsid w:val="00236B35"/>
    <w:rsid w:val="0026230B"/>
    <w:rsid w:val="00264431"/>
    <w:rsid w:val="0027014D"/>
    <w:rsid w:val="0028556C"/>
    <w:rsid w:val="00296B5A"/>
    <w:rsid w:val="002B579A"/>
    <w:rsid w:val="002B6CD9"/>
    <w:rsid w:val="002C41D1"/>
    <w:rsid w:val="002D1F4B"/>
    <w:rsid w:val="00361185"/>
    <w:rsid w:val="00365217"/>
    <w:rsid w:val="00411A61"/>
    <w:rsid w:val="00432166"/>
    <w:rsid w:val="0046302F"/>
    <w:rsid w:val="00465975"/>
    <w:rsid w:val="0048554E"/>
    <w:rsid w:val="004936EB"/>
    <w:rsid w:val="004A3DC7"/>
    <w:rsid w:val="004C7467"/>
    <w:rsid w:val="004D2C6C"/>
    <w:rsid w:val="004E451D"/>
    <w:rsid w:val="00504046"/>
    <w:rsid w:val="00504126"/>
    <w:rsid w:val="0050470C"/>
    <w:rsid w:val="00527B6E"/>
    <w:rsid w:val="005447DD"/>
    <w:rsid w:val="00583BBF"/>
    <w:rsid w:val="005E446C"/>
    <w:rsid w:val="005E71A8"/>
    <w:rsid w:val="005F76EA"/>
    <w:rsid w:val="006A6D28"/>
    <w:rsid w:val="006A6D6A"/>
    <w:rsid w:val="006E49EC"/>
    <w:rsid w:val="00714C57"/>
    <w:rsid w:val="00735231"/>
    <w:rsid w:val="0074216E"/>
    <w:rsid w:val="00747847"/>
    <w:rsid w:val="007479E5"/>
    <w:rsid w:val="007821B7"/>
    <w:rsid w:val="00790696"/>
    <w:rsid w:val="007976B8"/>
    <w:rsid w:val="007A17DB"/>
    <w:rsid w:val="007A6FCC"/>
    <w:rsid w:val="007C0566"/>
    <w:rsid w:val="007C57C1"/>
    <w:rsid w:val="007D3451"/>
    <w:rsid w:val="0081170E"/>
    <w:rsid w:val="008C6B91"/>
    <w:rsid w:val="008E09C9"/>
    <w:rsid w:val="0092029D"/>
    <w:rsid w:val="009206B4"/>
    <w:rsid w:val="00922798"/>
    <w:rsid w:val="00942ADF"/>
    <w:rsid w:val="009748C8"/>
    <w:rsid w:val="009970B8"/>
    <w:rsid w:val="009D57A5"/>
    <w:rsid w:val="009D67C2"/>
    <w:rsid w:val="009E6C41"/>
    <w:rsid w:val="00A1634A"/>
    <w:rsid w:val="00A51B21"/>
    <w:rsid w:val="00A659F8"/>
    <w:rsid w:val="00A724D1"/>
    <w:rsid w:val="00A97551"/>
    <w:rsid w:val="00AC57E5"/>
    <w:rsid w:val="00B03EEF"/>
    <w:rsid w:val="00B17A73"/>
    <w:rsid w:val="00B924CF"/>
    <w:rsid w:val="00BD559F"/>
    <w:rsid w:val="00BE33F9"/>
    <w:rsid w:val="00C26D53"/>
    <w:rsid w:val="00C53F12"/>
    <w:rsid w:val="00C54603"/>
    <w:rsid w:val="00C8322C"/>
    <w:rsid w:val="00CE34A0"/>
    <w:rsid w:val="00CE3F9B"/>
    <w:rsid w:val="00CF165D"/>
    <w:rsid w:val="00CF48F4"/>
    <w:rsid w:val="00D32B38"/>
    <w:rsid w:val="00D33E2D"/>
    <w:rsid w:val="00D47F79"/>
    <w:rsid w:val="00D54005"/>
    <w:rsid w:val="00D67CE3"/>
    <w:rsid w:val="00D96EF7"/>
    <w:rsid w:val="00DA44C0"/>
    <w:rsid w:val="00DA6CD9"/>
    <w:rsid w:val="00DE4FDD"/>
    <w:rsid w:val="00DE5417"/>
    <w:rsid w:val="00E41271"/>
    <w:rsid w:val="00E44DCD"/>
    <w:rsid w:val="00E536DF"/>
    <w:rsid w:val="00E61F82"/>
    <w:rsid w:val="00E679D9"/>
    <w:rsid w:val="00E720D8"/>
    <w:rsid w:val="00EA336D"/>
    <w:rsid w:val="00F00A2B"/>
    <w:rsid w:val="00F04D21"/>
    <w:rsid w:val="00F80C2E"/>
    <w:rsid w:val="00F81041"/>
    <w:rsid w:val="00F90BA9"/>
    <w:rsid w:val="00FC219D"/>
    <w:rsid w:val="00FD6FE7"/>
    <w:rsid w:val="00FE57FE"/>
    <w:rsid w:val="0B38482D"/>
    <w:rsid w:val="0D3C7AA7"/>
    <w:rsid w:val="0F1A4A45"/>
    <w:rsid w:val="13727C62"/>
    <w:rsid w:val="1F872748"/>
    <w:rsid w:val="2443301E"/>
    <w:rsid w:val="255332F1"/>
    <w:rsid w:val="2B88214E"/>
    <w:rsid w:val="3DD952B9"/>
    <w:rsid w:val="4A20154B"/>
    <w:rsid w:val="5E841B1E"/>
    <w:rsid w:val="60BD3BA3"/>
    <w:rsid w:val="66453B2E"/>
    <w:rsid w:val="6E9DD4A0"/>
    <w:rsid w:val="6EFF2CE3"/>
    <w:rsid w:val="722F68CA"/>
    <w:rsid w:val="72784362"/>
    <w:rsid w:val="727FEDEC"/>
    <w:rsid w:val="73F6F686"/>
    <w:rsid w:val="75D02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AB71A27-2E1A-4C4C-8C34-0133F61D8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uiPriority w:val="9"/>
    <w:qFormat/>
    <w:pPr>
      <w:keepNext/>
      <w:keepLines/>
      <w:numPr>
        <w:numId w:val="1"/>
      </w:numPr>
      <w:spacing w:before="340" w:after="330" w:line="578" w:lineRule="auto"/>
      <w:outlineLvl w:val="0"/>
    </w:pPr>
    <w:rPr>
      <w:b/>
      <w:bCs/>
      <w:kern w:val="44"/>
      <w:sz w:val="44"/>
      <w:szCs w:val="44"/>
    </w:rPr>
  </w:style>
  <w:style w:type="paragraph" w:styleId="2">
    <w:name w:val="heading 2"/>
    <w:basedOn w:val="a"/>
    <w:next w:val="a"/>
    <w:semiHidden/>
    <w:unhideWhenUsed/>
    <w:qFormat/>
    <w:pPr>
      <w:keepNext/>
      <w:keepLines/>
      <w:spacing w:before="100" w:after="100" w:line="360" w:lineRule="auto"/>
      <w:jc w:val="left"/>
      <w:outlineLvl w:val="1"/>
    </w:pPr>
    <w:rPr>
      <w:rFonts w:ascii="Arial" w:eastAsia="黑体" w:hAnsi="Arial"/>
      <w:b/>
      <w:sz w:val="28"/>
    </w:rPr>
  </w:style>
  <w:style w:type="paragraph" w:styleId="3">
    <w:name w:val="heading 3"/>
    <w:basedOn w:val="a"/>
    <w:next w:val="a"/>
    <w:unhideWhenUsed/>
    <w:qFormat/>
    <w:pPr>
      <w:keepNext/>
      <w:keepLines/>
      <w:spacing w:before="260" w:after="260" w:line="413" w:lineRule="auto"/>
      <w:jc w:val="left"/>
      <w:outlineLvl w:val="2"/>
    </w:pPr>
    <w:rPr>
      <w:rFonts w:asciiTheme="minorHAnsi" w:eastAsia="黑体" w:hAnsiTheme="minorHAnsi"/>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表格文字"/>
    <w:basedOn w:val="a"/>
    <w:qFormat/>
    <w:pPr>
      <w:spacing w:before="25" w:after="25"/>
      <w:jc w:val="left"/>
    </w:pPr>
    <w:rPr>
      <w:rFonts w:cs="Calibri"/>
      <w:bCs/>
      <w:spacing w:val="10"/>
      <w:kern w:val="0"/>
      <w:sz w:val="24"/>
      <w:szCs w:val="20"/>
    </w:rPr>
  </w:style>
  <w:style w:type="paragraph" w:styleId="a4">
    <w:name w:val="annotation text"/>
    <w:basedOn w:val="a"/>
    <w:link w:val="a5"/>
    <w:qFormat/>
    <w:pPr>
      <w:jc w:val="left"/>
    </w:pPr>
  </w:style>
  <w:style w:type="paragraph" w:styleId="a6">
    <w:name w:val="Body Text"/>
    <w:basedOn w:val="a"/>
    <w:next w:val="a"/>
    <w:qFormat/>
    <w:pPr>
      <w:spacing w:after="120"/>
    </w:pPr>
    <w:rPr>
      <w:kern w:val="0"/>
      <w:szCs w:val="20"/>
    </w:rPr>
  </w:style>
  <w:style w:type="paragraph" w:styleId="a7">
    <w:name w:val="Balloon Text"/>
    <w:basedOn w:val="a"/>
    <w:link w:val="a8"/>
    <w:rPr>
      <w:sz w:val="18"/>
      <w:szCs w:val="18"/>
    </w:rPr>
  </w:style>
  <w:style w:type="paragraph" w:styleId="a9">
    <w:name w:val="footer"/>
    <w:basedOn w:val="a"/>
    <w:link w:val="aa"/>
    <w:qFormat/>
    <w:pPr>
      <w:tabs>
        <w:tab w:val="center" w:pos="4153"/>
        <w:tab w:val="right" w:pos="8306"/>
      </w:tabs>
      <w:snapToGrid w:val="0"/>
      <w:jc w:val="left"/>
    </w:pPr>
    <w:rPr>
      <w:sz w:val="18"/>
      <w:szCs w:val="18"/>
    </w:rPr>
  </w:style>
  <w:style w:type="paragraph" w:styleId="ab">
    <w:name w:val="header"/>
    <w:basedOn w:val="a"/>
    <w:link w:val="ac"/>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e">
    <w:name w:val="annotation subject"/>
    <w:basedOn w:val="a4"/>
    <w:next w:val="a4"/>
    <w:link w:val="af"/>
    <w:rPr>
      <w:b/>
      <w:bCs/>
    </w:rPr>
  </w:style>
  <w:style w:type="character" w:styleId="af0">
    <w:name w:val="annotation reference"/>
    <w:basedOn w:val="a1"/>
    <w:rPr>
      <w:sz w:val="21"/>
      <w:szCs w:val="21"/>
    </w:rPr>
  </w:style>
  <w:style w:type="paragraph" w:customStyle="1" w:styleId="Heading4">
    <w:name w:val="Heading4"/>
    <w:basedOn w:val="a"/>
    <w:next w:val="a"/>
    <w:qFormat/>
    <w:locked/>
    <w:pPr>
      <w:spacing w:line="360" w:lineRule="auto"/>
      <w:ind w:left="851" w:hanging="851"/>
      <w:textAlignment w:val="baseline"/>
    </w:pPr>
    <w:rPr>
      <w:bCs/>
      <w:sz w:val="28"/>
      <w:szCs w:val="28"/>
    </w:rPr>
  </w:style>
  <w:style w:type="paragraph" w:styleId="af1">
    <w:name w:val="List Paragraph"/>
    <w:basedOn w:val="a"/>
    <w:link w:val="af2"/>
    <w:uiPriority w:val="34"/>
    <w:qFormat/>
    <w:pPr>
      <w:ind w:firstLineChars="200" w:firstLine="420"/>
    </w:pPr>
  </w:style>
  <w:style w:type="paragraph" w:customStyle="1" w:styleId="null3">
    <w:name w:val="null3"/>
    <w:hidden/>
    <w:qFormat/>
    <w:rPr>
      <w:rFonts w:hint="eastAsia"/>
      <w:lang w:eastAsia="zh-Hans"/>
    </w:rPr>
  </w:style>
  <w:style w:type="paragraph" w:customStyle="1" w:styleId="Default">
    <w:name w:val="Default"/>
    <w:qFormat/>
    <w:pPr>
      <w:widowControl w:val="0"/>
      <w:autoSpaceDE w:val="0"/>
      <w:autoSpaceDN w:val="0"/>
      <w:adjustRightInd w:val="0"/>
    </w:pPr>
    <w:rPr>
      <w:rFonts w:ascii="宋体" w:eastAsia="宋体" w:hAnsi="宋体" w:cs="宋体"/>
      <w:color w:val="000000"/>
      <w:sz w:val="24"/>
      <w:szCs w:val="24"/>
    </w:rPr>
  </w:style>
  <w:style w:type="paragraph" w:customStyle="1" w:styleId="20">
    <w:name w:val="正文缩进2格"/>
    <w:basedOn w:val="a"/>
    <w:qFormat/>
    <w:pPr>
      <w:spacing w:line="600" w:lineRule="exact"/>
      <w:ind w:firstLineChars="206" w:firstLine="639"/>
    </w:pPr>
    <w:rPr>
      <w:rFonts w:ascii="仿宋_GB2312" w:eastAsia="仿宋_GB2312" w:hAnsi="宋体"/>
      <w:sz w:val="31"/>
      <w:szCs w:val="22"/>
    </w:rPr>
  </w:style>
  <w:style w:type="character" w:customStyle="1" w:styleId="ac">
    <w:name w:val="页眉 字符"/>
    <w:basedOn w:val="a1"/>
    <w:link w:val="ab"/>
    <w:qFormat/>
    <w:rPr>
      <w:rFonts w:ascii="Times New Roman" w:eastAsia="宋体" w:hAnsi="Times New Roman" w:cs="Times New Roman"/>
      <w:kern w:val="2"/>
      <w:sz w:val="18"/>
      <w:szCs w:val="18"/>
    </w:rPr>
  </w:style>
  <w:style w:type="character" w:customStyle="1" w:styleId="aa">
    <w:name w:val="页脚 字符"/>
    <w:basedOn w:val="a1"/>
    <w:link w:val="a9"/>
    <w:qFormat/>
    <w:rPr>
      <w:rFonts w:ascii="Times New Roman" w:eastAsia="宋体" w:hAnsi="Times New Roman" w:cs="Times New Roman"/>
      <w:kern w:val="2"/>
      <w:sz w:val="18"/>
      <w:szCs w:val="18"/>
    </w:rPr>
  </w:style>
  <w:style w:type="character" w:customStyle="1" w:styleId="af2">
    <w:name w:val="列出段落 字符"/>
    <w:link w:val="af1"/>
    <w:uiPriority w:val="34"/>
    <w:qFormat/>
    <w:rPr>
      <w:rFonts w:ascii="Times New Roman" w:eastAsia="宋体" w:hAnsi="Times New Roman" w:cs="Times New Roman"/>
      <w:kern w:val="2"/>
      <w:sz w:val="21"/>
      <w:szCs w:val="24"/>
    </w:rPr>
  </w:style>
  <w:style w:type="paragraph" w:customStyle="1" w:styleId="10">
    <w:name w:val="正文1"/>
    <w:basedOn w:val="a"/>
    <w:qFormat/>
    <w:pPr>
      <w:adjustRightInd w:val="0"/>
      <w:spacing w:line="318" w:lineRule="atLeast"/>
      <w:ind w:left="369" w:firstLine="369"/>
      <w:textAlignment w:val="baseline"/>
    </w:pPr>
    <w:rPr>
      <w:rFonts w:ascii="宋体"/>
      <w:szCs w:val="20"/>
    </w:rPr>
  </w:style>
  <w:style w:type="character" w:customStyle="1" w:styleId="a8">
    <w:name w:val="批注框文本 字符"/>
    <w:basedOn w:val="a1"/>
    <w:link w:val="a7"/>
    <w:rPr>
      <w:rFonts w:ascii="Times New Roman" w:eastAsia="宋体" w:hAnsi="Times New Roman" w:cs="Times New Roman"/>
      <w:kern w:val="2"/>
      <w:sz w:val="18"/>
      <w:szCs w:val="18"/>
    </w:rPr>
  </w:style>
  <w:style w:type="character" w:customStyle="1" w:styleId="a5">
    <w:name w:val="批注文字 字符"/>
    <w:basedOn w:val="a1"/>
    <w:link w:val="a4"/>
    <w:rPr>
      <w:rFonts w:ascii="Times New Roman" w:eastAsia="宋体" w:hAnsi="Times New Roman" w:cs="Times New Roman"/>
      <w:kern w:val="2"/>
      <w:sz w:val="21"/>
      <w:szCs w:val="24"/>
    </w:rPr>
  </w:style>
  <w:style w:type="character" w:customStyle="1" w:styleId="af">
    <w:name w:val="批注主题 字符"/>
    <w:basedOn w:val="a5"/>
    <w:link w:val="ae"/>
    <w:rPr>
      <w:rFonts w:ascii="Times New Roman" w:eastAsia="宋体" w:hAnsi="Times New Roman" w:cs="Times New Roman"/>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15CE67AA-94EF-436C-AF5F-3D67057E8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592</Words>
  <Characters>3375</Characters>
  <Application>Microsoft Office Word</Application>
  <DocSecurity>0</DocSecurity>
  <Lines>28</Lines>
  <Paragraphs>7</Paragraphs>
  <ScaleCrop>false</ScaleCrop>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kong</dc:creator>
  <cp:lastModifiedBy>肖翔</cp:lastModifiedBy>
  <cp:revision>3</cp:revision>
  <dcterms:created xsi:type="dcterms:W3CDTF">2024-09-26T06:44:00Z</dcterms:created>
  <dcterms:modified xsi:type="dcterms:W3CDTF">2024-09-27T07:23:00Z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1BD30A5E4FCD4D8D8931DDDB8AA0BD22_13</vt:lpwstr>
  </property>
</Properties>
</file>