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4D527" w14:textId="77777777" w:rsidR="00D82579" w:rsidRDefault="00000000" w:rsidP="003D73DE">
      <w:pPr>
        <w:pStyle w:val="TOC1"/>
        <w:spacing w:before="468"/>
        <w:ind w:left="0"/>
        <w:jc w:val="center"/>
        <w:rPr>
          <w:rStyle w:val="ab"/>
          <w:rFonts w:ascii="宋体" w:hAnsi="宋体" w:cstheme="minorBidi" w:hint="eastAsia"/>
          <w:b/>
          <w:bCs w:val="0"/>
          <w:sz w:val="36"/>
          <w:szCs w:val="24"/>
          <w14:ligatures w14:val="standardContextual"/>
        </w:rPr>
      </w:pPr>
      <w:bookmarkStart w:id="0" w:name="_Toc121326169"/>
      <w:r>
        <w:rPr>
          <w:rStyle w:val="ab"/>
          <w:rFonts w:ascii="宋体" w:hAnsi="宋体" w:hint="eastAsia"/>
          <w:sz w:val="36"/>
          <w:szCs w:val="24"/>
        </w:rPr>
        <w:t>用户需求书</w:t>
      </w:r>
      <w:bookmarkEnd w:id="0"/>
    </w:p>
    <w:p w14:paraId="6B71FDF3" w14:textId="77777777" w:rsidR="00D82579" w:rsidRDefault="00000000">
      <w:pPr>
        <w:pStyle w:val="ac"/>
        <w:tabs>
          <w:tab w:val="left" w:pos="1290"/>
        </w:tabs>
        <w:ind w:firstLine="482"/>
        <w:rPr>
          <w:rFonts w:ascii="宋体" w:hAnsi="宋体" w:hint="eastAsia"/>
          <w:b/>
          <w:sz w:val="24"/>
          <w:szCs w:val="21"/>
        </w:rPr>
      </w:pPr>
      <w:r>
        <w:rPr>
          <w:rFonts w:ascii="宋体" w:hAnsi="宋体" w:hint="eastAsia"/>
          <w:b/>
          <w:sz w:val="24"/>
          <w:szCs w:val="21"/>
        </w:rPr>
        <w:t>一、项目内容：</w:t>
      </w:r>
    </w:p>
    <w:p w14:paraId="0F2849BF" w14:textId="77777777" w:rsidR="00D82579" w:rsidRDefault="00000000">
      <w:pPr>
        <w:ind w:firstLineChars="200" w:firstLine="480"/>
        <w:rPr>
          <w:rFonts w:ascii="宋体" w:hAnsi="宋体" w:hint="eastAsia"/>
          <w:sz w:val="24"/>
          <w:szCs w:val="21"/>
        </w:rPr>
      </w:pPr>
      <w:r>
        <w:rPr>
          <w:rFonts w:ascii="宋体" w:hAnsi="宋体" w:hint="eastAsia"/>
          <w:sz w:val="24"/>
          <w:szCs w:val="21"/>
        </w:rPr>
        <w:t>广州市番禺区第七人民医院（东院区），现对该院饭堂中央厨房餐饮供应服务进行招标确定一家承包经营商。中标供应商需与广州市番禺区第七人民医院签订合同。</w:t>
      </w:r>
    </w:p>
    <w:p w14:paraId="17A1CF2C" w14:textId="77777777" w:rsidR="00D82579" w:rsidRDefault="00000000">
      <w:pPr>
        <w:pStyle w:val="ac"/>
        <w:ind w:firstLine="482"/>
        <w:rPr>
          <w:rFonts w:ascii="宋体" w:hAnsi="宋体" w:hint="eastAsia"/>
          <w:b/>
          <w:sz w:val="24"/>
          <w:szCs w:val="21"/>
        </w:rPr>
      </w:pPr>
      <w:r>
        <w:rPr>
          <w:rFonts w:ascii="宋体" w:hAnsi="宋体" w:hint="eastAsia"/>
          <w:b/>
          <w:sz w:val="24"/>
          <w:szCs w:val="21"/>
        </w:rPr>
        <w:t>二、项目概述</w:t>
      </w:r>
    </w:p>
    <w:p w14:paraId="359599F6" w14:textId="2BB9AD59" w:rsidR="00D82579" w:rsidRDefault="00000000">
      <w:pPr>
        <w:ind w:firstLineChars="200" w:firstLine="480"/>
        <w:rPr>
          <w:rFonts w:ascii="宋体" w:hAnsi="宋体" w:hint="eastAsia"/>
          <w:sz w:val="24"/>
          <w:szCs w:val="21"/>
        </w:rPr>
      </w:pPr>
      <w:r>
        <w:rPr>
          <w:rFonts w:ascii="宋体" w:hAnsi="宋体" w:hint="eastAsia"/>
          <w:sz w:val="24"/>
          <w:szCs w:val="21"/>
        </w:rPr>
        <w:t>广州市番禺区第七人民医院开放床位</w:t>
      </w:r>
      <w:r>
        <w:rPr>
          <w:rFonts w:ascii="宋体" w:hAnsi="宋体"/>
          <w:sz w:val="24"/>
          <w:szCs w:val="21"/>
        </w:rPr>
        <w:t>157</w:t>
      </w:r>
      <w:r>
        <w:rPr>
          <w:rFonts w:ascii="宋体" w:hAnsi="宋体" w:hint="eastAsia"/>
          <w:sz w:val="24"/>
          <w:szCs w:val="21"/>
        </w:rPr>
        <w:t>张，日均门诊量约800人次，饭堂约300平方米。日总就餐量约3500人次，服务对象主要为住院患者及家属、医院员工、院内第三方工作人员及院内其他人员等，供餐类别主要为住院患者营养餐、工作人员工作餐等。</w:t>
      </w:r>
    </w:p>
    <w:p w14:paraId="47403714" w14:textId="77777777" w:rsidR="00D82579" w:rsidRDefault="00000000">
      <w:pPr>
        <w:ind w:firstLineChars="200" w:firstLine="480"/>
        <w:rPr>
          <w:rFonts w:ascii="宋体" w:hAnsi="宋体" w:hint="eastAsia"/>
          <w:sz w:val="24"/>
          <w:szCs w:val="21"/>
        </w:rPr>
      </w:pPr>
      <w:r>
        <w:rPr>
          <w:rFonts w:ascii="宋体" w:hAnsi="宋体" w:hint="eastAsia"/>
          <w:sz w:val="24"/>
          <w:szCs w:val="21"/>
        </w:rPr>
        <w:t>投标方须具有合法的《食品经营许可证》及具有2年以上中央厨房餐饮供应经验。</w:t>
      </w:r>
    </w:p>
    <w:p w14:paraId="058DC366" w14:textId="77777777" w:rsidR="00D82579" w:rsidRDefault="00000000">
      <w:pPr>
        <w:ind w:firstLineChars="200" w:firstLine="480"/>
        <w:rPr>
          <w:rFonts w:ascii="宋体" w:hAnsi="宋体" w:hint="eastAsia"/>
          <w:sz w:val="24"/>
          <w:szCs w:val="21"/>
        </w:rPr>
      </w:pPr>
      <w:r>
        <w:rPr>
          <w:rFonts w:ascii="宋体" w:hAnsi="宋体" w:hint="eastAsia"/>
          <w:sz w:val="24"/>
          <w:szCs w:val="21"/>
        </w:rPr>
        <w:t>(一)项目名称：广州市番禺区第七人民医院饭堂中央厨房餐饮供应服务采购项目</w:t>
      </w:r>
    </w:p>
    <w:p w14:paraId="2A8DDE52" w14:textId="77777777" w:rsidR="00D82579" w:rsidRDefault="00000000">
      <w:pPr>
        <w:ind w:firstLineChars="200" w:firstLine="480"/>
        <w:rPr>
          <w:rFonts w:ascii="宋体" w:hAnsi="宋体" w:hint="eastAsia"/>
          <w:sz w:val="24"/>
          <w:szCs w:val="21"/>
        </w:rPr>
      </w:pPr>
      <w:r>
        <w:rPr>
          <w:rFonts w:ascii="宋体" w:hAnsi="宋体" w:hint="eastAsia"/>
          <w:sz w:val="24"/>
          <w:szCs w:val="21"/>
        </w:rPr>
        <w:t>(二)服务范围：为广州市番禺区第七人民医院员工及病患提供中央厨房餐饮供应及配送服务，同时需具备提供特殊病患营养配餐服务的能力。</w:t>
      </w:r>
    </w:p>
    <w:p w14:paraId="1F96C775" w14:textId="77777777" w:rsidR="00D82579" w:rsidRDefault="00000000">
      <w:pPr>
        <w:ind w:firstLineChars="200" w:firstLine="480"/>
        <w:rPr>
          <w:rFonts w:ascii="宋体" w:hAnsi="宋体" w:hint="eastAsia"/>
          <w:sz w:val="24"/>
          <w:szCs w:val="21"/>
        </w:rPr>
      </w:pPr>
      <w:r>
        <w:rPr>
          <w:rFonts w:ascii="宋体" w:hAnsi="宋体" w:hint="eastAsia"/>
          <w:sz w:val="24"/>
          <w:szCs w:val="21"/>
        </w:rPr>
        <w:t>(三)运营服务期限：自202</w:t>
      </w:r>
      <w:r>
        <w:rPr>
          <w:rFonts w:ascii="宋体" w:hAnsi="宋体"/>
          <w:sz w:val="24"/>
          <w:szCs w:val="21"/>
        </w:rPr>
        <w:t>5</w:t>
      </w:r>
      <w:r>
        <w:rPr>
          <w:rFonts w:ascii="宋体" w:hAnsi="宋体" w:hint="eastAsia"/>
          <w:sz w:val="24"/>
          <w:szCs w:val="21"/>
        </w:rPr>
        <w:t>年</w:t>
      </w:r>
      <w:r>
        <w:rPr>
          <w:rFonts w:ascii="宋体" w:hAnsi="宋体"/>
          <w:sz w:val="24"/>
          <w:szCs w:val="21"/>
        </w:rPr>
        <w:t>1</w:t>
      </w:r>
      <w:r>
        <w:rPr>
          <w:rFonts w:ascii="宋体" w:hAnsi="宋体" w:hint="eastAsia"/>
          <w:sz w:val="24"/>
          <w:szCs w:val="21"/>
        </w:rPr>
        <w:t>月1日至202</w:t>
      </w:r>
      <w:r>
        <w:rPr>
          <w:rFonts w:ascii="宋体" w:hAnsi="宋体"/>
          <w:sz w:val="24"/>
          <w:szCs w:val="21"/>
        </w:rPr>
        <w:t>5</w:t>
      </w:r>
      <w:r>
        <w:rPr>
          <w:rFonts w:ascii="宋体" w:hAnsi="宋体" w:hint="eastAsia"/>
          <w:sz w:val="24"/>
          <w:szCs w:val="21"/>
        </w:rPr>
        <w:t>年</w:t>
      </w:r>
      <w:r>
        <w:rPr>
          <w:rFonts w:ascii="宋体" w:hAnsi="宋体"/>
          <w:sz w:val="24"/>
          <w:szCs w:val="21"/>
        </w:rPr>
        <w:t>12</w:t>
      </w:r>
      <w:r>
        <w:rPr>
          <w:rFonts w:ascii="宋体" w:hAnsi="宋体" w:hint="eastAsia"/>
          <w:sz w:val="24"/>
          <w:szCs w:val="21"/>
        </w:rPr>
        <w:t>月3</w:t>
      </w:r>
      <w:r>
        <w:rPr>
          <w:rFonts w:ascii="宋体" w:hAnsi="宋体"/>
          <w:sz w:val="24"/>
          <w:szCs w:val="21"/>
        </w:rPr>
        <w:t>1</w:t>
      </w:r>
      <w:r>
        <w:rPr>
          <w:rFonts w:ascii="宋体" w:hAnsi="宋体" w:hint="eastAsia"/>
          <w:sz w:val="24"/>
          <w:szCs w:val="21"/>
        </w:rPr>
        <w:t>日。</w:t>
      </w:r>
    </w:p>
    <w:p w14:paraId="0C39BA75" w14:textId="79A49A8E" w:rsidR="00D82579" w:rsidRDefault="00000000">
      <w:pPr>
        <w:ind w:firstLineChars="200" w:firstLine="480"/>
        <w:rPr>
          <w:rFonts w:ascii="宋体" w:hAnsi="宋体" w:hint="eastAsia"/>
          <w:sz w:val="24"/>
          <w:szCs w:val="21"/>
        </w:rPr>
      </w:pPr>
      <w:r>
        <w:rPr>
          <w:rFonts w:ascii="宋体" w:hAnsi="宋体" w:hint="eastAsia"/>
          <w:sz w:val="24"/>
          <w:szCs w:val="21"/>
        </w:rPr>
        <w:t>(四)服务模式：投标人在合同期内，以自主经营、自负盈亏的方式进行运营，为广州市番禺区第七人民医院员工及病患提供中央厨房餐饮供应及配送服务全面负责。</w:t>
      </w:r>
    </w:p>
    <w:p w14:paraId="1DB2DDDE" w14:textId="3ACA23C3" w:rsidR="00D82579" w:rsidRDefault="00000000">
      <w:pPr>
        <w:ind w:firstLineChars="200" w:firstLine="480"/>
        <w:rPr>
          <w:rFonts w:ascii="宋体" w:hAnsi="宋体" w:hint="eastAsia"/>
          <w:sz w:val="24"/>
          <w:szCs w:val="21"/>
        </w:rPr>
      </w:pPr>
      <w:r>
        <w:rPr>
          <w:rFonts w:ascii="宋体" w:hAnsi="宋体" w:hint="eastAsia"/>
          <w:sz w:val="24"/>
          <w:szCs w:val="21"/>
        </w:rPr>
        <w:t>(六)★投标人在经营过程中，不得存在转包、分包或挂靠经营行为，一经发现属违约行为，将勒令限期整改，限期结束仍未按招标人要求整改则直接解除合同；或者直接解除合同并责令限期退出；因投标人违约行为而解除合同，不予退还经营风险保证金，同时对投标人已发生的投入，招标人不作任何赔付。</w:t>
      </w:r>
    </w:p>
    <w:p w14:paraId="71F64C70" w14:textId="77CAB226" w:rsidR="00D82579" w:rsidRDefault="00000000">
      <w:pPr>
        <w:ind w:firstLineChars="200" w:firstLine="480"/>
        <w:rPr>
          <w:rFonts w:ascii="宋体" w:hAnsi="宋体" w:hint="eastAsia"/>
          <w:sz w:val="24"/>
          <w:szCs w:val="21"/>
        </w:rPr>
      </w:pPr>
      <w:r>
        <w:rPr>
          <w:rFonts w:ascii="宋体" w:hAnsi="宋体" w:hint="eastAsia"/>
          <w:sz w:val="24"/>
          <w:szCs w:val="21"/>
        </w:rPr>
        <w:t>(七)招标人始终拥有对本项目的最终管理权。投标人在日常运营工作中应遵守招标人制定的有关规章制度，保障饭堂食品安全。</w:t>
      </w:r>
    </w:p>
    <w:p w14:paraId="10DF46C6" w14:textId="3621527E" w:rsidR="00D82579" w:rsidRDefault="00000000">
      <w:pPr>
        <w:ind w:firstLineChars="200" w:firstLine="480"/>
        <w:rPr>
          <w:rFonts w:ascii="宋体" w:hAnsi="宋体" w:hint="eastAsia"/>
          <w:sz w:val="24"/>
          <w:szCs w:val="21"/>
        </w:rPr>
      </w:pPr>
      <w:r>
        <w:rPr>
          <w:rFonts w:ascii="宋体" w:hAnsi="宋体" w:hint="eastAsia"/>
          <w:sz w:val="24"/>
          <w:szCs w:val="21"/>
        </w:rPr>
        <w:t>(八)投标人需承诺广州市番禺区第七人民医院在202</w:t>
      </w:r>
      <w:r>
        <w:rPr>
          <w:rFonts w:ascii="宋体" w:hAnsi="宋体"/>
          <w:sz w:val="24"/>
          <w:szCs w:val="21"/>
        </w:rPr>
        <w:t>5</w:t>
      </w:r>
      <w:r>
        <w:rPr>
          <w:rFonts w:ascii="宋体" w:hAnsi="宋体" w:hint="eastAsia"/>
          <w:sz w:val="24"/>
          <w:szCs w:val="21"/>
        </w:rPr>
        <w:t>年</w:t>
      </w:r>
      <w:r>
        <w:rPr>
          <w:rFonts w:ascii="宋体" w:hAnsi="宋体"/>
          <w:sz w:val="24"/>
          <w:szCs w:val="21"/>
        </w:rPr>
        <w:t>1</w:t>
      </w:r>
      <w:r>
        <w:rPr>
          <w:rFonts w:ascii="宋体" w:hAnsi="宋体" w:hint="eastAsia"/>
          <w:sz w:val="24"/>
          <w:szCs w:val="21"/>
        </w:rPr>
        <w:t>月</w:t>
      </w:r>
      <w:r>
        <w:rPr>
          <w:rFonts w:ascii="宋体" w:hAnsi="宋体"/>
          <w:sz w:val="24"/>
          <w:szCs w:val="21"/>
        </w:rPr>
        <w:t>1</w:t>
      </w:r>
      <w:r>
        <w:rPr>
          <w:rFonts w:ascii="宋体" w:hAnsi="宋体" w:hint="eastAsia"/>
          <w:sz w:val="24"/>
          <w:szCs w:val="21"/>
        </w:rPr>
        <w:t>日起提供双方合同约定的餐饮服务。</w:t>
      </w:r>
    </w:p>
    <w:p w14:paraId="60AAC490" w14:textId="37667AD3" w:rsidR="00D82579" w:rsidRDefault="00000000">
      <w:pPr>
        <w:ind w:firstLineChars="200" w:firstLine="480"/>
        <w:rPr>
          <w:rFonts w:ascii="宋体" w:hAnsi="宋体" w:hint="eastAsia"/>
          <w:sz w:val="24"/>
          <w:szCs w:val="21"/>
        </w:rPr>
      </w:pPr>
      <w:r>
        <w:rPr>
          <w:rFonts w:ascii="宋体" w:hAnsi="宋体" w:hint="eastAsia"/>
          <w:sz w:val="24"/>
          <w:szCs w:val="21"/>
        </w:rPr>
        <w:t>(九)投标人具备完善的管理制度和丰富的餐饮管理经验，诚信度高，安全意识强，管理团队稳定，运营本项目的员工人数应与其经营规模及服务相适应。</w:t>
      </w:r>
    </w:p>
    <w:p w14:paraId="1243AFB7" w14:textId="7182BC54" w:rsidR="00D82579" w:rsidRDefault="00000000">
      <w:pPr>
        <w:ind w:firstLineChars="200" w:firstLine="480"/>
        <w:rPr>
          <w:rFonts w:ascii="宋体" w:hAnsi="宋体" w:hint="eastAsia"/>
          <w:sz w:val="24"/>
          <w:szCs w:val="21"/>
        </w:rPr>
      </w:pPr>
      <w:r>
        <w:rPr>
          <w:rFonts w:ascii="宋体" w:hAnsi="宋体" w:hint="eastAsia"/>
          <w:sz w:val="24"/>
          <w:szCs w:val="21"/>
        </w:rPr>
        <w:t>(十)投标人熟悉了解综合性二甲医院餐饮服务的规律，认知公益性公立医院餐饮服务的公益性、保障性、时效性、不确定性等特征，注重社会效益，履行保障、健康、营养辅助的职责。</w:t>
      </w:r>
    </w:p>
    <w:p w14:paraId="49B8CC6E" w14:textId="77777777" w:rsidR="00D82579" w:rsidRDefault="00000000">
      <w:pPr>
        <w:ind w:firstLineChars="200" w:firstLine="482"/>
        <w:rPr>
          <w:rFonts w:ascii="宋体" w:hAnsi="宋体" w:hint="eastAsia"/>
          <w:b/>
          <w:sz w:val="24"/>
          <w:szCs w:val="21"/>
        </w:rPr>
      </w:pPr>
      <w:r>
        <w:rPr>
          <w:rFonts w:ascii="宋体" w:hAnsi="宋体" w:hint="eastAsia"/>
          <w:b/>
          <w:sz w:val="24"/>
          <w:szCs w:val="21"/>
        </w:rPr>
        <w:t>三、需求描述</w:t>
      </w:r>
    </w:p>
    <w:p w14:paraId="518786B4" w14:textId="77777777" w:rsidR="00D82579" w:rsidRDefault="00000000">
      <w:pPr>
        <w:ind w:firstLineChars="150" w:firstLine="361"/>
        <w:rPr>
          <w:rFonts w:ascii="宋体" w:hAnsi="宋体" w:hint="eastAsia"/>
          <w:b/>
          <w:bCs/>
          <w:sz w:val="24"/>
          <w:szCs w:val="21"/>
        </w:rPr>
      </w:pPr>
      <w:r>
        <w:rPr>
          <w:rFonts w:ascii="宋体" w:hAnsi="宋体" w:hint="eastAsia"/>
          <w:b/>
          <w:bCs/>
          <w:sz w:val="24"/>
          <w:szCs w:val="21"/>
        </w:rPr>
        <w:t>（二）饭堂服务需求</w:t>
      </w:r>
    </w:p>
    <w:p w14:paraId="57479310" w14:textId="77777777" w:rsidR="00D82579" w:rsidRDefault="00000000">
      <w:pPr>
        <w:ind w:firstLineChars="150" w:firstLine="360"/>
        <w:rPr>
          <w:rFonts w:ascii="宋体" w:hAnsi="宋体" w:hint="eastAsia"/>
          <w:sz w:val="24"/>
          <w:szCs w:val="21"/>
        </w:rPr>
      </w:pPr>
      <w:r>
        <w:rPr>
          <w:rFonts w:ascii="宋体" w:hAnsi="宋体" w:hint="eastAsia"/>
          <w:sz w:val="24"/>
          <w:szCs w:val="21"/>
        </w:rPr>
        <w:t>1、供餐时间 (招标方可根据季节等实际情况调整) ：</w:t>
      </w:r>
    </w:p>
    <w:p w14:paraId="6FE1A753" w14:textId="77777777" w:rsidR="00D82579" w:rsidRDefault="00000000">
      <w:pPr>
        <w:ind w:firstLineChars="150" w:firstLine="360"/>
        <w:rPr>
          <w:rFonts w:ascii="宋体" w:hAnsi="宋体" w:hint="eastAsia"/>
          <w:sz w:val="24"/>
          <w:szCs w:val="21"/>
        </w:rPr>
      </w:pPr>
      <w:r>
        <w:rPr>
          <w:rFonts w:ascii="宋体" w:hAnsi="宋体" w:hint="eastAsia"/>
          <w:sz w:val="24"/>
          <w:szCs w:val="21"/>
        </w:rPr>
        <w:lastRenderedPageBreak/>
        <w:t>早餐：06:30-</w:t>
      </w:r>
      <w:r>
        <w:rPr>
          <w:rFonts w:ascii="宋体" w:hAnsi="宋体"/>
          <w:sz w:val="24"/>
          <w:szCs w:val="21"/>
        </w:rPr>
        <w:t>8</w:t>
      </w:r>
      <w:r>
        <w:rPr>
          <w:rFonts w:ascii="宋体" w:hAnsi="宋体" w:hint="eastAsia"/>
          <w:sz w:val="24"/>
          <w:szCs w:val="21"/>
        </w:rPr>
        <w:t>:00</w:t>
      </w:r>
    </w:p>
    <w:p w14:paraId="3EDD052D" w14:textId="77777777" w:rsidR="00D82579" w:rsidRDefault="00000000">
      <w:pPr>
        <w:ind w:firstLineChars="150" w:firstLine="360"/>
        <w:rPr>
          <w:rFonts w:ascii="宋体" w:hAnsi="宋体" w:hint="eastAsia"/>
          <w:sz w:val="24"/>
          <w:szCs w:val="21"/>
        </w:rPr>
      </w:pPr>
      <w:r>
        <w:rPr>
          <w:rFonts w:ascii="宋体" w:hAnsi="宋体" w:hint="eastAsia"/>
          <w:sz w:val="24"/>
          <w:szCs w:val="21"/>
        </w:rPr>
        <w:t>午餐：10:30-13:00</w:t>
      </w:r>
    </w:p>
    <w:p w14:paraId="401C6A16" w14:textId="77777777" w:rsidR="00D82579" w:rsidRDefault="00000000">
      <w:pPr>
        <w:ind w:firstLineChars="150" w:firstLine="360"/>
        <w:rPr>
          <w:rFonts w:ascii="宋体" w:hAnsi="宋体" w:hint="eastAsia"/>
          <w:sz w:val="24"/>
          <w:szCs w:val="21"/>
        </w:rPr>
      </w:pPr>
      <w:r>
        <w:rPr>
          <w:rFonts w:ascii="宋体" w:hAnsi="宋体" w:hint="eastAsia"/>
          <w:sz w:val="24"/>
          <w:szCs w:val="21"/>
        </w:rPr>
        <w:t>晚餐：16:30-18:30</w:t>
      </w:r>
    </w:p>
    <w:p w14:paraId="1D1EA68F" w14:textId="77777777" w:rsidR="00D82579" w:rsidRDefault="00000000">
      <w:pPr>
        <w:ind w:firstLineChars="150" w:firstLine="360"/>
        <w:rPr>
          <w:rFonts w:ascii="宋体" w:hAnsi="宋体" w:hint="eastAsia"/>
          <w:sz w:val="24"/>
          <w:szCs w:val="21"/>
        </w:rPr>
      </w:pPr>
      <w:r>
        <w:rPr>
          <w:rFonts w:ascii="宋体" w:hAnsi="宋体" w:hint="eastAsia"/>
          <w:sz w:val="24"/>
          <w:szCs w:val="21"/>
        </w:rPr>
        <w:t>2、订餐服务要求：</w:t>
      </w:r>
    </w:p>
    <w:p w14:paraId="3BE88A40" w14:textId="77777777" w:rsidR="00D82579" w:rsidRDefault="00000000">
      <w:pPr>
        <w:spacing w:line="273" w:lineRule="auto"/>
        <w:ind w:firstLineChars="150" w:firstLine="360"/>
        <w:rPr>
          <w:rFonts w:ascii="宋体" w:hAnsi="宋体" w:hint="eastAsia"/>
          <w:sz w:val="24"/>
          <w:szCs w:val="21"/>
        </w:rPr>
      </w:pPr>
      <w:r>
        <w:rPr>
          <w:rFonts w:ascii="宋体" w:hAnsi="宋体" w:hint="eastAsia"/>
          <w:sz w:val="24"/>
          <w:szCs w:val="21"/>
        </w:rPr>
        <w:t>1）使用招标方的电子收付系统，提供全院线上订餐服务，内容包括 (但不限于) 送餐地点、送餐时间、饭菜品种选择、可以电子付款和充值、有电子满意度调查等功能，堂食点餐采用智能化结算方式 (如芯片识别和图像识别等) ，减少排队时间。</w:t>
      </w:r>
      <w:r>
        <w:rPr>
          <w:rFonts w:ascii="宋体" w:hAnsi="宋体" w:cs="宋体" w:hint="eastAsia"/>
          <w:sz w:val="24"/>
          <w:szCs w:val="21"/>
        </w:rPr>
        <w:t>若招标方提供的电子订餐及收付系统未能满足实际使用需求，投标方须根据实际需求完善相关软、硬件设施的维保、升级和设备增购等。</w:t>
      </w:r>
    </w:p>
    <w:p w14:paraId="630C8BF8" w14:textId="77777777" w:rsidR="00D82579" w:rsidRDefault="00000000">
      <w:pPr>
        <w:spacing w:line="273" w:lineRule="auto"/>
        <w:ind w:firstLineChars="150" w:firstLine="360"/>
        <w:rPr>
          <w:rFonts w:ascii="宋体" w:hAnsi="宋体" w:hint="eastAsia"/>
          <w:sz w:val="24"/>
          <w:szCs w:val="21"/>
        </w:rPr>
      </w:pPr>
      <w:r>
        <w:rPr>
          <w:rFonts w:ascii="宋体" w:hAnsi="宋体" w:hint="eastAsia"/>
          <w:sz w:val="24"/>
          <w:szCs w:val="21"/>
        </w:rPr>
        <w:t>2）提供住院患者床旁订餐、电话订餐、线上订餐、送餐以及满足住院患者的其他餐饮服务。确保每天早上和下午派工作人员到病房问餐，落实到每一个床位，问餐员具备一定的营养膳食知识。</w:t>
      </w:r>
      <w:r>
        <w:rPr>
          <w:rFonts w:ascii="宋体" w:hAnsi="宋体" w:cs="宋体" w:hint="eastAsia"/>
          <w:sz w:val="24"/>
          <w:szCs w:val="21"/>
        </w:rPr>
        <w:t>在招标方指定时间内完成各项订餐送餐服务。</w:t>
      </w:r>
    </w:p>
    <w:p w14:paraId="7362974F" w14:textId="77777777" w:rsidR="00D82579" w:rsidRDefault="00000000">
      <w:pPr>
        <w:ind w:firstLineChars="150" w:firstLine="360"/>
        <w:rPr>
          <w:rFonts w:ascii="宋体" w:hAnsi="宋体" w:hint="eastAsia"/>
          <w:sz w:val="24"/>
          <w:szCs w:val="21"/>
        </w:rPr>
      </w:pPr>
      <w:r>
        <w:rPr>
          <w:rFonts w:ascii="宋体" w:hAnsi="宋体" w:hint="eastAsia"/>
          <w:sz w:val="24"/>
          <w:szCs w:val="21"/>
        </w:rPr>
        <w:t>★3、中标方在项目运营期间必须保证提供早餐、午餐、晚餐及应急供餐等餐饮服务。</w:t>
      </w:r>
    </w:p>
    <w:p w14:paraId="2853B952" w14:textId="77777777" w:rsidR="00D82579" w:rsidRDefault="00000000">
      <w:pPr>
        <w:ind w:firstLineChars="150" w:firstLine="360"/>
        <w:rPr>
          <w:rFonts w:ascii="宋体" w:hAnsi="宋体" w:hint="eastAsia"/>
          <w:sz w:val="24"/>
          <w:szCs w:val="21"/>
        </w:rPr>
      </w:pPr>
      <w:r>
        <w:rPr>
          <w:rFonts w:ascii="宋体" w:hAnsi="宋体" w:hint="eastAsia"/>
          <w:sz w:val="24"/>
          <w:szCs w:val="21"/>
        </w:rPr>
        <w:t>★</w:t>
      </w:r>
      <w:r>
        <w:rPr>
          <w:rFonts w:ascii="宋体" w:hAnsi="宋体"/>
          <w:sz w:val="24"/>
          <w:szCs w:val="21"/>
        </w:rPr>
        <w:t>4</w:t>
      </w:r>
      <w:r>
        <w:rPr>
          <w:rFonts w:ascii="宋体" w:hAnsi="宋体" w:hint="eastAsia"/>
          <w:sz w:val="24"/>
          <w:szCs w:val="21"/>
        </w:rPr>
        <w:t>、各餐时段必须包括标准化早餐（一粥或豆浆或牛奶加一粉或面和点心），售价不高于8元；标准化午、晚餐（一净肉（肉＞150g）、一含肉小炒（肉＞50g菜＞100g）、一青菜（＞150g）及一米饭（＞200g）），其中净肉及含肉小炒可选品种每样不少于3种，总体售价不高于13元。职工午餐提供免费老火例汤及佐餐小料供应。中标方须对上述定价及服务出具承诺函。</w:t>
      </w:r>
    </w:p>
    <w:p w14:paraId="2EF94FF0" w14:textId="77777777" w:rsidR="00D82579" w:rsidRDefault="00000000">
      <w:pPr>
        <w:ind w:firstLineChars="150" w:firstLine="360"/>
        <w:rPr>
          <w:rFonts w:ascii="宋体" w:hAnsi="宋体" w:hint="eastAsia"/>
          <w:sz w:val="24"/>
          <w:szCs w:val="21"/>
        </w:rPr>
      </w:pPr>
      <w:r>
        <w:rPr>
          <w:rFonts w:ascii="宋体" w:hAnsi="宋体" w:hint="eastAsia"/>
          <w:sz w:val="24"/>
          <w:szCs w:val="21"/>
        </w:rPr>
        <w:t>5、中标方制定的菜单须经招标方审核同意，根据招标方实际要求补充或修改。</w:t>
      </w:r>
    </w:p>
    <w:p w14:paraId="2D7C792A" w14:textId="77777777" w:rsidR="00D82579" w:rsidRDefault="00000000">
      <w:pPr>
        <w:ind w:firstLineChars="150" w:firstLine="360"/>
        <w:rPr>
          <w:rFonts w:ascii="宋体" w:hAnsi="宋体" w:hint="eastAsia"/>
          <w:sz w:val="24"/>
          <w:szCs w:val="21"/>
        </w:rPr>
      </w:pPr>
      <w:r>
        <w:rPr>
          <w:rFonts w:ascii="宋体" w:hAnsi="宋体"/>
          <w:sz w:val="24"/>
          <w:szCs w:val="21"/>
        </w:rPr>
        <w:t>6</w:t>
      </w:r>
      <w:r>
        <w:rPr>
          <w:rFonts w:ascii="宋体" w:hAnsi="宋体" w:hint="eastAsia"/>
          <w:sz w:val="24"/>
          <w:szCs w:val="21"/>
        </w:rPr>
        <w:t>、中标方必须因应医院内人群的用餐特殊性，按照招标方要求在医院营养医师的指导下，根据营养处方向医院指定人群提供个性化营养供、送餐服务，不得以任何理由加收其他费用。其中营养膳食要求。</w:t>
      </w:r>
    </w:p>
    <w:p w14:paraId="1B4104F8" w14:textId="77777777" w:rsidR="00D82579" w:rsidRDefault="00000000">
      <w:pPr>
        <w:ind w:firstLineChars="150" w:firstLine="360"/>
        <w:rPr>
          <w:rFonts w:ascii="宋体" w:hAnsi="宋体" w:hint="eastAsia"/>
          <w:sz w:val="24"/>
          <w:szCs w:val="21"/>
        </w:rPr>
      </w:pPr>
      <w:r>
        <w:rPr>
          <w:rFonts w:ascii="宋体" w:hAnsi="宋体"/>
          <w:sz w:val="24"/>
          <w:szCs w:val="21"/>
        </w:rPr>
        <w:t>7</w:t>
      </w:r>
      <w:r>
        <w:rPr>
          <w:rFonts w:ascii="宋体" w:hAnsi="宋体" w:hint="eastAsia"/>
          <w:sz w:val="24"/>
          <w:szCs w:val="21"/>
        </w:rPr>
        <w:t>、中标方在保证医院特殊用餐人群用餐需求、标准化供餐服务以外，可以向院内人群提供特色档口餐饮服务，肉类、蔬果及副食品销售等增值服务，但必须做到优价优质，整体服务及质量不得低于社会上品牌餐饮企业和零售超市的平均服务水平，价格不得高于社会零售平均价格。（具体对照番禺区内品牌餐饮企业、酒店餐饮服务价格及华润万家、大润发等大型超市价格）。</w:t>
      </w:r>
    </w:p>
    <w:p w14:paraId="2868673A" w14:textId="77777777" w:rsidR="00D82579" w:rsidRDefault="00000000">
      <w:pPr>
        <w:ind w:firstLineChars="150" w:firstLine="360"/>
        <w:rPr>
          <w:rFonts w:ascii="宋体" w:hAnsi="宋体" w:hint="eastAsia"/>
          <w:sz w:val="24"/>
          <w:szCs w:val="21"/>
        </w:rPr>
      </w:pPr>
      <w:r>
        <w:rPr>
          <w:rFonts w:ascii="宋体" w:hAnsi="宋体"/>
          <w:sz w:val="24"/>
          <w:szCs w:val="21"/>
        </w:rPr>
        <w:t>9</w:t>
      </w:r>
      <w:r>
        <w:rPr>
          <w:rFonts w:ascii="宋体" w:hAnsi="宋体" w:hint="eastAsia"/>
          <w:sz w:val="24"/>
          <w:szCs w:val="21"/>
        </w:rPr>
        <w:t>、中标方应该具备应对饭堂突发事件的能力（如：医院饭堂整体封闭、水电断供、人员罢工、疫情防控医院封闭管理等），并提供应急预案。</w:t>
      </w:r>
    </w:p>
    <w:p w14:paraId="484CDA56" w14:textId="77777777" w:rsidR="00D82579" w:rsidRDefault="00000000">
      <w:pPr>
        <w:ind w:firstLineChars="150" w:firstLine="360"/>
        <w:rPr>
          <w:rFonts w:ascii="宋体" w:hAnsi="宋体" w:hint="eastAsia"/>
          <w:sz w:val="24"/>
          <w:szCs w:val="21"/>
        </w:rPr>
      </w:pPr>
      <w:r>
        <w:rPr>
          <w:rFonts w:ascii="宋体" w:hAnsi="宋体"/>
          <w:sz w:val="24"/>
          <w:szCs w:val="21"/>
        </w:rPr>
        <w:t>10</w:t>
      </w:r>
      <w:r>
        <w:rPr>
          <w:rFonts w:ascii="宋体" w:hAnsi="宋体" w:hint="eastAsia"/>
          <w:sz w:val="24"/>
          <w:szCs w:val="21"/>
        </w:rPr>
        <w:t>、中标方需配合做好与原中标方的交接工作。</w:t>
      </w:r>
    </w:p>
    <w:p w14:paraId="4760ECE8" w14:textId="77777777" w:rsidR="00D82579" w:rsidRDefault="00000000">
      <w:pPr>
        <w:ind w:firstLineChars="150" w:firstLine="360"/>
        <w:rPr>
          <w:rFonts w:ascii="宋体" w:hAnsi="宋体" w:hint="eastAsia"/>
          <w:sz w:val="24"/>
          <w:szCs w:val="21"/>
        </w:rPr>
      </w:pPr>
      <w:r>
        <w:rPr>
          <w:rFonts w:ascii="宋体" w:hAnsi="宋体"/>
          <w:sz w:val="24"/>
          <w:szCs w:val="21"/>
        </w:rPr>
        <w:t>11</w:t>
      </w:r>
      <w:r>
        <w:rPr>
          <w:rFonts w:ascii="宋体" w:hAnsi="宋体" w:hint="eastAsia"/>
          <w:sz w:val="24"/>
          <w:szCs w:val="21"/>
        </w:rPr>
        <w:t>、中标方派驻的工作人员须服从招标方协调管理，并配合医院做好各项应急供餐和上级交办餐饮相关任务。</w:t>
      </w:r>
    </w:p>
    <w:p w14:paraId="6C6D6E0C" w14:textId="77777777" w:rsidR="00D82579" w:rsidRDefault="00000000">
      <w:pPr>
        <w:ind w:firstLineChars="150" w:firstLine="36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中标方需严格执行中标方的食品安全等各项医院管理制度及工作要求，如违反上述制度或要求经招标方书面警告仍拒不整改或整改不到位的，招标方有权终止合同，且对招标方造成财产或声誉损害的，中标方应承担赔偿责任。</w:t>
      </w:r>
    </w:p>
    <w:p w14:paraId="3D23C689" w14:textId="77777777" w:rsidR="00D82579" w:rsidRDefault="00000000">
      <w:pPr>
        <w:ind w:firstLineChars="150" w:firstLine="360"/>
        <w:rPr>
          <w:rFonts w:ascii="宋体" w:hAnsi="宋体" w:hint="eastAsia"/>
          <w:sz w:val="24"/>
          <w:szCs w:val="21"/>
        </w:rPr>
      </w:pPr>
      <w:r>
        <w:rPr>
          <w:rFonts w:ascii="宋体" w:hAnsi="宋体" w:hint="eastAsia"/>
          <w:sz w:val="24"/>
          <w:szCs w:val="21"/>
        </w:rPr>
        <w:t>1</w:t>
      </w:r>
      <w:r>
        <w:rPr>
          <w:rFonts w:ascii="宋体" w:hAnsi="宋体"/>
          <w:sz w:val="24"/>
          <w:szCs w:val="21"/>
        </w:rPr>
        <w:t>3</w:t>
      </w:r>
      <w:r>
        <w:rPr>
          <w:rFonts w:ascii="宋体" w:hAnsi="宋体" w:hint="eastAsia"/>
          <w:sz w:val="24"/>
          <w:szCs w:val="21"/>
        </w:rPr>
        <w:t>、中标方需配合医院按时完成政府采购脱贫地区农副产品等工作。</w:t>
      </w:r>
    </w:p>
    <w:p w14:paraId="20843922" w14:textId="77777777" w:rsidR="00D82579" w:rsidRDefault="00000000">
      <w:pPr>
        <w:ind w:firstLineChars="150" w:firstLine="361"/>
        <w:rPr>
          <w:rFonts w:ascii="宋体" w:hAnsi="宋体" w:hint="eastAsia"/>
          <w:b/>
          <w:bCs/>
          <w:sz w:val="24"/>
          <w:szCs w:val="21"/>
        </w:rPr>
      </w:pPr>
      <w:r>
        <w:rPr>
          <w:rFonts w:ascii="宋体" w:hAnsi="宋体" w:hint="eastAsia"/>
          <w:b/>
          <w:bCs/>
          <w:sz w:val="24"/>
          <w:szCs w:val="21"/>
        </w:rPr>
        <w:t>（三）饭堂运营管理要求</w:t>
      </w:r>
    </w:p>
    <w:p w14:paraId="0B908C25" w14:textId="77777777" w:rsidR="00D82579" w:rsidRDefault="00000000">
      <w:pPr>
        <w:spacing w:line="273" w:lineRule="auto"/>
        <w:ind w:firstLineChars="150" w:firstLine="360"/>
        <w:rPr>
          <w:rFonts w:ascii="宋体" w:hAnsi="宋体" w:hint="eastAsia"/>
          <w:sz w:val="24"/>
          <w:szCs w:val="21"/>
        </w:rPr>
      </w:pPr>
      <w:r>
        <w:rPr>
          <w:rFonts w:ascii="宋体" w:hAnsi="宋体" w:hint="eastAsia"/>
          <w:sz w:val="24"/>
          <w:szCs w:val="21"/>
        </w:rPr>
        <w:t>★本项目采用全包干的方式运营服务，由中标方负责招标文件对中标方要求</w:t>
      </w:r>
      <w:r>
        <w:rPr>
          <w:rFonts w:ascii="宋体" w:hAnsi="宋体" w:hint="eastAsia"/>
          <w:sz w:val="24"/>
          <w:szCs w:val="21"/>
        </w:rPr>
        <w:lastRenderedPageBreak/>
        <w:t>的一切事宜及责任，自主经营、自负盈亏。中标方员工的工资福利、保险等和经营过程中一切费用 (包括但不限于食材 &lt;包括肉、米、油、盐、酱料、蔬菜等&gt; 、水、电、</w:t>
      </w:r>
      <w:r>
        <w:rPr>
          <w:rFonts w:ascii="宋体" w:hAnsi="宋体" w:cs="宋体" w:hint="eastAsia"/>
          <w:sz w:val="24"/>
          <w:szCs w:val="21"/>
        </w:rPr>
        <w:t>空调、照明灯、</w:t>
      </w:r>
      <w:r>
        <w:rPr>
          <w:rFonts w:ascii="宋体" w:hAnsi="宋体" w:hint="eastAsia"/>
          <w:sz w:val="24"/>
          <w:szCs w:val="21"/>
        </w:rPr>
        <w:t>燃气、消防、垃圾清运、油烟清洗、设备检测维护等) 由中标方负责。中标方因经营管理不当发生食物安全问题或中毒、因人为或其他因素引发的事故及所造成的人员伤亡、财产损失等，其经济责任、法律责任全部由中标方承担，实行一票否决，招标方有权终止合同，且对招标方造成财产或声誉损害的，中标方应承担赔偿责任。中标方按《劳动合同法》相关规定，依法用工，负责办理招标方所有工作人员的劳动用工手续、计划生育管理及工伤意外伤害事故、居住证等事宜，负责员工的招聘、任免、薪资、住宿、福利以及工伤保险、医疗保险、人身意外保险等，且符合国家法律法规规定，中标方员工在院内范围发生用工纠纷、疾病、出现意外伤害及意外事故责任由中标方负责，与招标方无关。中标方的所有员工违反国家计划生育政策的一切后果由中标方承担。</w:t>
      </w:r>
    </w:p>
    <w:p w14:paraId="435D2329" w14:textId="77777777" w:rsidR="00D82579" w:rsidRDefault="00000000">
      <w:pPr>
        <w:ind w:firstLineChars="150" w:firstLine="360"/>
        <w:rPr>
          <w:rFonts w:ascii="宋体" w:hAnsi="宋体" w:hint="eastAsia"/>
          <w:sz w:val="24"/>
          <w:szCs w:val="21"/>
        </w:rPr>
      </w:pPr>
      <w:r>
        <w:rPr>
          <w:rFonts w:ascii="宋体" w:hAnsi="宋体" w:hint="eastAsia"/>
          <w:sz w:val="24"/>
          <w:szCs w:val="21"/>
        </w:rPr>
        <w:t>1、根据《食品安全法》及GB31654-2021食品安全国家标准《餐饮服务通用卫生规范》等国家法律法规及地方规章要求和招标方实际，建立并不断完善原料控制、餐用具清洗消毒、餐饮服务过程控制、从业人员健康管理、从业人员培训、食品安全自查、进货查验和记录、食品留样、场所及设施设备清洗消毒和维修保养、食品安全信息追溯、消费者投诉处理等保证食品安全的规章制度，并制定食品安全突发事件应急处置方案。加强恒常监管，确保食品采购、加工、销售及收集清运各环节符合食品安全管理相关规定。根据《餐饮服务通用卫生规范》规定，招标方饭堂属于医疗机构食堂，中标方应成立专项管理架构，设立服务团队，项目负责人要求大专以上学历，从事相关行业3年以上，具备相似项目的管理经验，同时须配备国家认可资格的营养师、厨师、专职高级食品安全管理人员等专业人员。</w:t>
      </w:r>
    </w:p>
    <w:p w14:paraId="671AACD1" w14:textId="77777777" w:rsidR="00D82579" w:rsidRDefault="00000000">
      <w:pPr>
        <w:ind w:firstLineChars="150" w:firstLine="360"/>
        <w:rPr>
          <w:rFonts w:ascii="宋体" w:hAnsi="宋体" w:hint="eastAsia"/>
          <w:sz w:val="24"/>
          <w:szCs w:val="21"/>
        </w:rPr>
      </w:pPr>
      <w:r>
        <w:rPr>
          <w:rFonts w:ascii="宋体" w:hAnsi="宋体"/>
          <w:sz w:val="24"/>
          <w:szCs w:val="21"/>
        </w:rPr>
        <w:t>6</w:t>
      </w:r>
      <w:r>
        <w:rPr>
          <w:rFonts w:ascii="宋体" w:hAnsi="宋体" w:hint="eastAsia"/>
          <w:sz w:val="24"/>
          <w:szCs w:val="21"/>
        </w:rPr>
        <w:t>、根据《食品安全法》及GB31654-2021食品安全国家标准《餐饮服务通用卫生规范》等国家法律法规及地方规章要求，中标方须确保各类原料采购符合国家相关规定，并结合招标方就餐人群特殊性，对主要原材料（米、油、蔬果、肉类及相关物料）向有营业或生产资质供货商采购，建立固定的供货渠道，与固定供货者签订供货协议，做好采购索证索票、进货查验和采购记录。按招标方要求提交全部供货商清单及相应产品合格证明文件与招标方备案，并配合招标方进行溯源检查。中标方在经营过程中所有的食品采取统一采购方式，中标方采购的主副食品应符合国家规定的生产标识、产品质检合格证书、食品生产许可证、检测报告（含重金属检测项目）等。招标方饭堂食用的蔬菜、瓜果、肉类等，必须在具有检测条件的生产基地或市场购买。</w:t>
      </w:r>
    </w:p>
    <w:p w14:paraId="0564AE5D" w14:textId="77777777" w:rsidR="00D82579" w:rsidRDefault="00000000">
      <w:pPr>
        <w:ind w:firstLineChars="150" w:firstLine="361"/>
        <w:rPr>
          <w:rFonts w:ascii="宋体" w:hAnsi="宋体" w:hint="eastAsia"/>
          <w:b/>
          <w:bCs/>
          <w:sz w:val="24"/>
          <w:szCs w:val="21"/>
        </w:rPr>
      </w:pPr>
      <w:r>
        <w:rPr>
          <w:rFonts w:ascii="宋体" w:hAnsi="宋体" w:hint="eastAsia"/>
          <w:b/>
          <w:bCs/>
          <w:sz w:val="24"/>
          <w:szCs w:val="21"/>
        </w:rPr>
        <w:t>（五）监督管理要求</w:t>
      </w:r>
    </w:p>
    <w:p w14:paraId="0281D080" w14:textId="77777777" w:rsidR="00D82579" w:rsidRDefault="00000000">
      <w:pPr>
        <w:ind w:firstLineChars="150" w:firstLine="360"/>
        <w:rPr>
          <w:rFonts w:ascii="宋体" w:hAnsi="宋体" w:hint="eastAsia"/>
          <w:sz w:val="24"/>
          <w:szCs w:val="21"/>
        </w:rPr>
      </w:pPr>
      <w:r>
        <w:rPr>
          <w:rFonts w:ascii="宋体" w:hAnsi="宋体" w:hint="eastAsia"/>
          <w:sz w:val="24"/>
          <w:szCs w:val="21"/>
        </w:rPr>
        <w:t>中标方须做好院内餐饮保障服务工作，接受招标方监督检查，不断提升员工和病患的满意度。</w:t>
      </w:r>
    </w:p>
    <w:p w14:paraId="49286024" w14:textId="77777777" w:rsidR="00D82579" w:rsidRDefault="00000000">
      <w:pPr>
        <w:ind w:firstLineChars="150" w:firstLine="360"/>
        <w:rPr>
          <w:rFonts w:ascii="宋体" w:hAnsi="宋体" w:hint="eastAsia"/>
          <w:sz w:val="24"/>
          <w:szCs w:val="21"/>
        </w:rPr>
      </w:pPr>
      <w:r>
        <w:rPr>
          <w:rFonts w:ascii="宋体" w:hAnsi="宋体" w:hint="eastAsia"/>
          <w:sz w:val="24"/>
          <w:szCs w:val="21"/>
        </w:rPr>
        <w:t>1.医院饭堂满意度调查低于80分的，警告一次并扣罚</w:t>
      </w:r>
      <w:r>
        <w:rPr>
          <w:rFonts w:ascii="宋体" w:hAnsi="宋体"/>
          <w:sz w:val="24"/>
          <w:szCs w:val="21"/>
        </w:rPr>
        <w:t>500</w:t>
      </w:r>
      <w:r>
        <w:rPr>
          <w:rFonts w:ascii="宋体" w:hAnsi="宋体" w:hint="eastAsia"/>
          <w:sz w:val="24"/>
          <w:szCs w:val="21"/>
        </w:rPr>
        <w:t>元招标方应付餐费。每半年开展一次</w:t>
      </w:r>
      <w:r>
        <w:rPr>
          <w:rFonts w:ascii="宋体" w:hAnsi="宋体"/>
          <w:sz w:val="24"/>
          <w:szCs w:val="21"/>
        </w:rPr>
        <w:t>医院饭堂满意度调查</w:t>
      </w:r>
      <w:r>
        <w:rPr>
          <w:rFonts w:ascii="宋体" w:hAnsi="宋体" w:hint="eastAsia"/>
          <w:sz w:val="24"/>
          <w:szCs w:val="21"/>
        </w:rPr>
        <w:t>并结合上级委托第三方满意度调查结果，连续两</w:t>
      </w:r>
      <w:r>
        <w:rPr>
          <w:rFonts w:ascii="宋体" w:hAnsi="宋体"/>
          <w:sz w:val="24"/>
          <w:szCs w:val="21"/>
        </w:rPr>
        <w:t>次</w:t>
      </w:r>
      <w:r>
        <w:rPr>
          <w:rFonts w:ascii="宋体" w:hAnsi="宋体" w:hint="eastAsia"/>
          <w:sz w:val="24"/>
          <w:szCs w:val="21"/>
        </w:rPr>
        <w:t>满意度综合评分低于80分，并有低于70分情况的，无条件提前结束合</w:t>
      </w:r>
      <w:r>
        <w:rPr>
          <w:rFonts w:ascii="宋体" w:hAnsi="宋体" w:hint="eastAsia"/>
          <w:sz w:val="24"/>
          <w:szCs w:val="21"/>
        </w:rPr>
        <w:lastRenderedPageBreak/>
        <w:t>同。</w:t>
      </w:r>
    </w:p>
    <w:p w14:paraId="2CFD3447" w14:textId="77777777" w:rsidR="00D82579" w:rsidRDefault="00000000">
      <w:pPr>
        <w:ind w:firstLineChars="150" w:firstLine="360"/>
        <w:rPr>
          <w:rFonts w:ascii="宋体" w:hAnsi="宋体" w:hint="eastAsia"/>
          <w:sz w:val="24"/>
          <w:szCs w:val="21"/>
        </w:rPr>
      </w:pPr>
      <w:r>
        <w:rPr>
          <w:rFonts w:ascii="宋体" w:hAnsi="宋体" w:hint="eastAsia"/>
          <w:sz w:val="24"/>
          <w:szCs w:val="21"/>
        </w:rPr>
        <w:t>2.每月开展</w:t>
      </w:r>
      <w:r>
        <w:rPr>
          <w:rFonts w:ascii="宋体" w:hAnsi="宋体" w:hint="eastAsia"/>
          <w:b/>
          <w:sz w:val="24"/>
          <w:szCs w:val="21"/>
        </w:rPr>
        <w:t>餐饮管理月度服务质量考评</w:t>
      </w:r>
      <w:r>
        <w:rPr>
          <w:rFonts w:ascii="宋体" w:hAnsi="宋体" w:hint="eastAsia"/>
          <w:sz w:val="24"/>
          <w:szCs w:val="21"/>
        </w:rPr>
        <w:t>，考评得分低于80分的，每低于1分扣罚500元招标方当月应付餐费；连续3个月低于80分的无条件终止合同。</w:t>
      </w:r>
    </w:p>
    <w:p w14:paraId="08CB4131" w14:textId="77777777" w:rsidR="00D82579" w:rsidRDefault="00000000">
      <w:pPr>
        <w:ind w:firstLineChars="150" w:firstLine="360"/>
        <w:rPr>
          <w:rFonts w:ascii="宋体" w:hAnsi="宋体" w:hint="eastAsia"/>
          <w:sz w:val="24"/>
          <w:szCs w:val="21"/>
        </w:rPr>
      </w:pPr>
      <w:r>
        <w:rPr>
          <w:rFonts w:ascii="宋体" w:hAnsi="宋体" w:hint="eastAsia"/>
          <w:sz w:val="24"/>
          <w:szCs w:val="21"/>
        </w:rPr>
        <w:t>★3.经营风险保证金：中标方须在签订合同后5个工作日内，向招标方缴交经营风险保证金</w:t>
      </w:r>
      <w:r>
        <w:rPr>
          <w:rFonts w:ascii="宋体" w:hAnsi="宋体"/>
          <w:sz w:val="24"/>
          <w:szCs w:val="21"/>
        </w:rPr>
        <w:t>2</w:t>
      </w:r>
      <w:r>
        <w:rPr>
          <w:rFonts w:ascii="宋体" w:hAnsi="宋体" w:hint="eastAsia"/>
          <w:sz w:val="24"/>
          <w:szCs w:val="21"/>
        </w:rPr>
        <w:t>万元（人民币）。运营服务期间，如中标方有违约行为，招标方有权使用经营风险保证金进行赔偿或处罚，经营风险保证金被使用后,中标方必须在两个月内补齐经营风险保证金。运营服务期满后，中标方如无违约，无食物中毒及其他食品安全问题等民事赔偿，招标方无条件将经营风险保证金（不计利息）退回中标方。由于中标方原因而提前终止合同的，必须提前两个月通知招标方,否则因此而造成招标方的一切损失由中标方负责,中标方无权要求返还经营风险保证金。</w:t>
      </w:r>
    </w:p>
    <w:p w14:paraId="7890AD85" w14:textId="77777777" w:rsidR="00D82579" w:rsidRDefault="00000000">
      <w:pPr>
        <w:ind w:firstLineChars="201" w:firstLine="484"/>
        <w:rPr>
          <w:rFonts w:ascii="宋体" w:hAnsi="宋体" w:hint="eastAsia"/>
          <w:b/>
          <w:sz w:val="24"/>
          <w:szCs w:val="21"/>
        </w:rPr>
      </w:pPr>
      <w:r>
        <w:rPr>
          <w:rFonts w:ascii="宋体" w:hAnsi="宋体" w:hint="eastAsia"/>
          <w:b/>
          <w:sz w:val="24"/>
          <w:szCs w:val="21"/>
        </w:rPr>
        <w:t>（六）餐费付款说明：根据招标方财务支付流程支付。</w:t>
      </w:r>
    </w:p>
    <w:p w14:paraId="615DB469" w14:textId="77777777" w:rsidR="00D82579" w:rsidRDefault="00D82579">
      <w:pPr>
        <w:rPr>
          <w:rFonts w:ascii="宋体" w:hAnsi="宋体" w:hint="eastAsia"/>
          <w:sz w:val="24"/>
          <w:szCs w:val="21"/>
        </w:rPr>
      </w:pPr>
    </w:p>
    <w:p w14:paraId="62DF0BF7" w14:textId="250A628C" w:rsidR="00D82579" w:rsidRDefault="00000000">
      <w:pPr>
        <w:ind w:firstLineChars="150" w:firstLine="360"/>
        <w:jc w:val="center"/>
        <w:rPr>
          <w:rFonts w:ascii="宋体" w:hAnsi="宋体" w:hint="eastAsia"/>
          <w:sz w:val="24"/>
          <w:szCs w:val="21"/>
        </w:rPr>
      </w:pPr>
      <w:r>
        <w:rPr>
          <w:rFonts w:ascii="宋体" w:hAnsi="宋体"/>
          <w:sz w:val="24"/>
          <w:szCs w:val="21"/>
        </w:rPr>
        <w:t>医院饭堂满意度调查表 (</w:t>
      </w:r>
      <w:r>
        <w:rPr>
          <w:rFonts w:ascii="宋体" w:hAnsi="宋体" w:hint="eastAsia"/>
          <w:sz w:val="24"/>
          <w:szCs w:val="21"/>
        </w:rPr>
        <w:t>每半年考评一次</w:t>
      </w:r>
      <w:r>
        <w:rPr>
          <w:rFonts w:ascii="宋体" w:hAnsi="宋体"/>
          <w:sz w:val="24"/>
          <w:szCs w:val="21"/>
        </w:rPr>
        <w:t>)</w:t>
      </w:r>
    </w:p>
    <w:p w14:paraId="21DAEB2F" w14:textId="77777777" w:rsidR="00D82579" w:rsidRDefault="00000000">
      <w:pPr>
        <w:ind w:firstLineChars="150" w:firstLine="360"/>
        <w:jc w:val="center"/>
        <w:rPr>
          <w:rFonts w:ascii="宋体" w:hAnsi="宋体" w:hint="eastAsia"/>
          <w:sz w:val="24"/>
          <w:szCs w:val="21"/>
        </w:rPr>
      </w:pPr>
      <w:r>
        <w:rPr>
          <w:rFonts w:ascii="宋体" w:hAnsi="宋体"/>
          <w:sz w:val="24"/>
          <w:szCs w:val="21"/>
        </w:rPr>
        <w:t>(      年</w:t>
      </w:r>
      <w:r>
        <w:rPr>
          <w:rFonts w:ascii="宋体" w:hAnsi="宋体" w:hint="eastAsia"/>
          <w:sz w:val="24"/>
          <w:szCs w:val="21"/>
        </w:rPr>
        <w:t xml:space="preserve"> </w:t>
      </w:r>
      <w:r>
        <w:rPr>
          <w:rFonts w:ascii="宋体" w:hAnsi="宋体"/>
          <w:sz w:val="24"/>
          <w:szCs w:val="21"/>
        </w:rPr>
        <w:t xml:space="preserve">    月)</w:t>
      </w:r>
    </w:p>
    <w:p w14:paraId="667D257E" w14:textId="77777777" w:rsidR="00D82579" w:rsidRDefault="00000000">
      <w:pPr>
        <w:ind w:firstLineChars="150" w:firstLine="360"/>
        <w:rPr>
          <w:rFonts w:ascii="宋体" w:hAnsi="宋体" w:hint="eastAsia"/>
          <w:sz w:val="24"/>
          <w:szCs w:val="21"/>
        </w:rPr>
      </w:pPr>
      <w:r>
        <w:rPr>
          <w:rFonts w:ascii="宋体" w:hAnsi="宋体"/>
          <w:sz w:val="24"/>
          <w:szCs w:val="21"/>
        </w:rPr>
        <w:t>各位：</w:t>
      </w:r>
    </w:p>
    <w:p w14:paraId="6A142E2F" w14:textId="77777777" w:rsidR="00D82579" w:rsidRDefault="00000000">
      <w:pPr>
        <w:ind w:firstLineChars="150" w:firstLine="360"/>
        <w:rPr>
          <w:rFonts w:ascii="宋体" w:hAnsi="宋体" w:hint="eastAsia"/>
          <w:sz w:val="24"/>
          <w:szCs w:val="21"/>
        </w:rPr>
      </w:pPr>
      <w:r>
        <w:rPr>
          <w:rFonts w:ascii="宋体" w:hAnsi="宋体"/>
          <w:sz w:val="24"/>
          <w:szCs w:val="21"/>
        </w:rPr>
        <w:t>饭堂满意度调查是我们做好饭堂监督管理，提高饭堂质量和服务的重要依据，请您认真如实填写调查表 (在相应栏填上分数) ，若有意见和建议，请您写下。谢谢您的参与和支持！</w:t>
      </w:r>
    </w:p>
    <w:tbl>
      <w:tblPr>
        <w:tblW w:w="893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38"/>
        <w:gridCol w:w="992"/>
        <w:gridCol w:w="991"/>
        <w:gridCol w:w="4117"/>
      </w:tblGrid>
      <w:tr w:rsidR="00D82579" w14:paraId="02E60B64" w14:textId="77777777">
        <w:trPr>
          <w:trHeight w:val="281"/>
        </w:trPr>
        <w:tc>
          <w:tcPr>
            <w:tcW w:w="2838" w:type="dxa"/>
          </w:tcPr>
          <w:p w14:paraId="233CB1FE" w14:textId="77777777" w:rsidR="00D82579" w:rsidRDefault="00000000">
            <w:pPr>
              <w:ind w:firstLineChars="150" w:firstLine="360"/>
              <w:rPr>
                <w:rFonts w:ascii="宋体" w:hAnsi="宋体" w:hint="eastAsia"/>
                <w:sz w:val="24"/>
                <w:szCs w:val="21"/>
              </w:rPr>
            </w:pPr>
            <w:r>
              <w:rPr>
                <w:rFonts w:ascii="宋体" w:hAnsi="宋体"/>
                <w:sz w:val="24"/>
                <w:szCs w:val="21"/>
              </w:rPr>
              <w:t>评价指标</w:t>
            </w:r>
          </w:p>
        </w:tc>
        <w:tc>
          <w:tcPr>
            <w:tcW w:w="992" w:type="dxa"/>
          </w:tcPr>
          <w:p w14:paraId="6A852CD8" w14:textId="77777777" w:rsidR="00D82579" w:rsidRDefault="00000000">
            <w:pPr>
              <w:ind w:firstLineChars="150" w:firstLine="360"/>
              <w:rPr>
                <w:rFonts w:ascii="宋体" w:hAnsi="宋体" w:hint="eastAsia"/>
                <w:sz w:val="24"/>
                <w:szCs w:val="21"/>
              </w:rPr>
            </w:pPr>
            <w:r>
              <w:rPr>
                <w:rFonts w:ascii="宋体" w:hAnsi="宋体"/>
                <w:sz w:val="24"/>
                <w:szCs w:val="21"/>
              </w:rPr>
              <w:t>分数</w:t>
            </w:r>
          </w:p>
        </w:tc>
        <w:tc>
          <w:tcPr>
            <w:tcW w:w="991" w:type="dxa"/>
          </w:tcPr>
          <w:p w14:paraId="121656EE" w14:textId="77777777" w:rsidR="00D82579" w:rsidRDefault="00000000">
            <w:pPr>
              <w:ind w:firstLineChars="150" w:firstLine="360"/>
              <w:rPr>
                <w:rFonts w:ascii="宋体" w:hAnsi="宋体" w:hint="eastAsia"/>
                <w:sz w:val="24"/>
                <w:szCs w:val="21"/>
              </w:rPr>
            </w:pPr>
            <w:r>
              <w:rPr>
                <w:rFonts w:ascii="宋体" w:hAnsi="宋体"/>
                <w:sz w:val="24"/>
                <w:szCs w:val="21"/>
              </w:rPr>
              <w:t>分值</w:t>
            </w:r>
          </w:p>
        </w:tc>
        <w:tc>
          <w:tcPr>
            <w:tcW w:w="4117" w:type="dxa"/>
          </w:tcPr>
          <w:p w14:paraId="7E11909E" w14:textId="77777777" w:rsidR="00D82579" w:rsidRDefault="00000000">
            <w:pPr>
              <w:ind w:firstLineChars="150" w:firstLine="360"/>
              <w:rPr>
                <w:rFonts w:ascii="宋体" w:hAnsi="宋体" w:hint="eastAsia"/>
                <w:sz w:val="24"/>
                <w:szCs w:val="21"/>
              </w:rPr>
            </w:pPr>
            <w:r>
              <w:rPr>
                <w:rFonts w:ascii="宋体" w:hAnsi="宋体"/>
                <w:sz w:val="24"/>
                <w:szCs w:val="21"/>
              </w:rPr>
              <w:t>填表说明</w:t>
            </w:r>
          </w:p>
        </w:tc>
      </w:tr>
      <w:tr w:rsidR="00D82579" w14:paraId="684BD153" w14:textId="77777777">
        <w:trPr>
          <w:trHeight w:val="277"/>
        </w:trPr>
        <w:tc>
          <w:tcPr>
            <w:tcW w:w="2838" w:type="dxa"/>
          </w:tcPr>
          <w:p w14:paraId="4E4FB6E5" w14:textId="77777777" w:rsidR="00D82579" w:rsidRDefault="00000000">
            <w:pPr>
              <w:ind w:firstLineChars="150" w:firstLine="360"/>
              <w:rPr>
                <w:rFonts w:ascii="宋体" w:hAnsi="宋体" w:hint="eastAsia"/>
                <w:sz w:val="24"/>
                <w:szCs w:val="21"/>
              </w:rPr>
            </w:pPr>
            <w:r>
              <w:rPr>
                <w:rFonts w:ascii="宋体" w:hAnsi="宋体"/>
                <w:sz w:val="24"/>
                <w:szCs w:val="21"/>
              </w:rPr>
              <w:t>饭菜的品质味道</w:t>
            </w:r>
          </w:p>
        </w:tc>
        <w:tc>
          <w:tcPr>
            <w:tcW w:w="992" w:type="dxa"/>
          </w:tcPr>
          <w:p w14:paraId="6328588B" w14:textId="77777777" w:rsidR="00D82579" w:rsidRDefault="00D82579">
            <w:pPr>
              <w:ind w:firstLineChars="150" w:firstLine="360"/>
              <w:rPr>
                <w:rFonts w:ascii="宋体" w:hAnsi="宋体" w:hint="eastAsia"/>
                <w:sz w:val="24"/>
                <w:szCs w:val="21"/>
              </w:rPr>
            </w:pPr>
          </w:p>
        </w:tc>
        <w:tc>
          <w:tcPr>
            <w:tcW w:w="991" w:type="dxa"/>
          </w:tcPr>
          <w:p w14:paraId="1DD9A5D0" w14:textId="77777777" w:rsidR="00D82579" w:rsidRDefault="00000000">
            <w:pPr>
              <w:ind w:firstLineChars="150" w:firstLine="360"/>
              <w:rPr>
                <w:rFonts w:ascii="宋体" w:hAnsi="宋体" w:hint="eastAsia"/>
                <w:sz w:val="24"/>
                <w:szCs w:val="21"/>
              </w:rPr>
            </w:pPr>
            <w:r>
              <w:rPr>
                <w:rFonts w:ascii="宋体" w:hAnsi="宋体"/>
                <w:sz w:val="24"/>
                <w:szCs w:val="21"/>
              </w:rPr>
              <w:t>20</w:t>
            </w:r>
          </w:p>
        </w:tc>
        <w:tc>
          <w:tcPr>
            <w:tcW w:w="4117" w:type="dxa"/>
            <w:vMerge w:val="restart"/>
            <w:tcBorders>
              <w:bottom w:val="nil"/>
            </w:tcBorders>
            <w:vAlign w:val="center"/>
          </w:tcPr>
          <w:p w14:paraId="41BAE3D2" w14:textId="77777777" w:rsidR="00D82579" w:rsidRDefault="00000000">
            <w:pPr>
              <w:ind w:firstLineChars="150" w:firstLine="360"/>
              <w:rPr>
                <w:rFonts w:ascii="宋体" w:hAnsi="宋体" w:hint="eastAsia"/>
                <w:sz w:val="24"/>
                <w:szCs w:val="21"/>
              </w:rPr>
            </w:pPr>
            <w:r>
              <w:rPr>
                <w:rFonts w:ascii="宋体" w:hAnsi="宋体"/>
                <w:sz w:val="24"/>
                <w:szCs w:val="21"/>
              </w:rPr>
              <w:t>1、打分标准：</w:t>
            </w:r>
          </w:p>
          <w:p w14:paraId="39C2BF2A" w14:textId="77777777" w:rsidR="00D82579" w:rsidRDefault="00000000">
            <w:pPr>
              <w:ind w:firstLineChars="150" w:firstLine="360"/>
              <w:rPr>
                <w:rFonts w:ascii="宋体" w:hAnsi="宋体" w:hint="eastAsia"/>
                <w:sz w:val="24"/>
                <w:szCs w:val="21"/>
              </w:rPr>
            </w:pPr>
            <w:r>
              <w:rPr>
                <w:rFonts w:ascii="宋体" w:hAnsi="宋体"/>
                <w:sz w:val="24"/>
                <w:szCs w:val="21"/>
              </w:rPr>
              <w:t>非常满意≥80 分；80 分＞满意≥70 分；</w:t>
            </w:r>
          </w:p>
          <w:p w14:paraId="7F2C79DB" w14:textId="77777777" w:rsidR="00D82579" w:rsidRDefault="00000000">
            <w:pPr>
              <w:ind w:firstLineChars="150" w:firstLine="360"/>
              <w:rPr>
                <w:rFonts w:ascii="宋体" w:hAnsi="宋体" w:hint="eastAsia"/>
                <w:sz w:val="24"/>
                <w:szCs w:val="21"/>
              </w:rPr>
            </w:pPr>
            <w:r>
              <w:rPr>
                <w:rFonts w:ascii="宋体" w:hAnsi="宋体"/>
                <w:sz w:val="24"/>
                <w:szCs w:val="21"/>
              </w:rPr>
              <w:t>70 分＞一般≥60 分；不满意＜60 分。</w:t>
            </w:r>
          </w:p>
        </w:tc>
      </w:tr>
      <w:tr w:rsidR="00D82579" w14:paraId="0D571C59" w14:textId="77777777">
        <w:trPr>
          <w:trHeight w:val="277"/>
        </w:trPr>
        <w:tc>
          <w:tcPr>
            <w:tcW w:w="2838" w:type="dxa"/>
          </w:tcPr>
          <w:p w14:paraId="3FAA4647" w14:textId="77777777" w:rsidR="00D82579" w:rsidRDefault="00000000">
            <w:pPr>
              <w:ind w:firstLineChars="150" w:firstLine="360"/>
              <w:rPr>
                <w:rFonts w:ascii="宋体" w:hAnsi="宋体" w:hint="eastAsia"/>
                <w:sz w:val="24"/>
                <w:szCs w:val="21"/>
              </w:rPr>
            </w:pPr>
            <w:r>
              <w:rPr>
                <w:rFonts w:ascii="宋体" w:hAnsi="宋体"/>
                <w:sz w:val="24"/>
                <w:szCs w:val="21"/>
              </w:rPr>
              <w:t>饭菜份量</w:t>
            </w:r>
          </w:p>
        </w:tc>
        <w:tc>
          <w:tcPr>
            <w:tcW w:w="992" w:type="dxa"/>
          </w:tcPr>
          <w:p w14:paraId="0256E591" w14:textId="77777777" w:rsidR="00D82579" w:rsidRDefault="00D82579">
            <w:pPr>
              <w:ind w:firstLineChars="150" w:firstLine="360"/>
              <w:rPr>
                <w:rFonts w:ascii="宋体" w:hAnsi="宋体" w:hint="eastAsia"/>
                <w:sz w:val="24"/>
                <w:szCs w:val="21"/>
              </w:rPr>
            </w:pPr>
          </w:p>
        </w:tc>
        <w:tc>
          <w:tcPr>
            <w:tcW w:w="991" w:type="dxa"/>
          </w:tcPr>
          <w:p w14:paraId="5AB1A1FF" w14:textId="77777777" w:rsidR="00D82579" w:rsidRDefault="00000000">
            <w:pPr>
              <w:ind w:firstLineChars="150" w:firstLine="360"/>
              <w:rPr>
                <w:rFonts w:ascii="宋体" w:hAnsi="宋体" w:hint="eastAsia"/>
                <w:sz w:val="24"/>
                <w:szCs w:val="21"/>
              </w:rPr>
            </w:pPr>
            <w:r>
              <w:rPr>
                <w:rFonts w:ascii="宋体" w:hAnsi="宋体"/>
                <w:sz w:val="24"/>
                <w:szCs w:val="21"/>
              </w:rPr>
              <w:t>18</w:t>
            </w:r>
          </w:p>
        </w:tc>
        <w:tc>
          <w:tcPr>
            <w:tcW w:w="4117" w:type="dxa"/>
            <w:vMerge/>
            <w:tcBorders>
              <w:top w:val="nil"/>
              <w:bottom w:val="nil"/>
            </w:tcBorders>
          </w:tcPr>
          <w:p w14:paraId="6BA0A7ED" w14:textId="77777777" w:rsidR="00D82579" w:rsidRDefault="00D82579">
            <w:pPr>
              <w:ind w:firstLineChars="150" w:firstLine="360"/>
              <w:rPr>
                <w:rFonts w:ascii="宋体" w:hAnsi="宋体" w:hint="eastAsia"/>
                <w:sz w:val="24"/>
                <w:szCs w:val="21"/>
              </w:rPr>
            </w:pPr>
          </w:p>
        </w:tc>
      </w:tr>
      <w:tr w:rsidR="00D82579" w14:paraId="7159BA91" w14:textId="77777777">
        <w:trPr>
          <w:trHeight w:val="277"/>
        </w:trPr>
        <w:tc>
          <w:tcPr>
            <w:tcW w:w="2838" w:type="dxa"/>
          </w:tcPr>
          <w:p w14:paraId="61E72F83" w14:textId="77777777" w:rsidR="00D82579" w:rsidRDefault="00000000">
            <w:pPr>
              <w:ind w:firstLineChars="150" w:firstLine="360"/>
              <w:rPr>
                <w:rFonts w:ascii="宋体" w:hAnsi="宋体" w:hint="eastAsia"/>
                <w:sz w:val="24"/>
                <w:szCs w:val="21"/>
              </w:rPr>
            </w:pPr>
            <w:r>
              <w:rPr>
                <w:rFonts w:ascii="宋体" w:hAnsi="宋体"/>
                <w:sz w:val="24"/>
                <w:szCs w:val="21"/>
              </w:rPr>
              <w:t>饭菜价格</w:t>
            </w:r>
          </w:p>
        </w:tc>
        <w:tc>
          <w:tcPr>
            <w:tcW w:w="992" w:type="dxa"/>
          </w:tcPr>
          <w:p w14:paraId="7D16A2BB" w14:textId="77777777" w:rsidR="00D82579" w:rsidRDefault="00D82579">
            <w:pPr>
              <w:ind w:firstLineChars="150" w:firstLine="360"/>
              <w:rPr>
                <w:rFonts w:ascii="宋体" w:hAnsi="宋体" w:hint="eastAsia"/>
                <w:sz w:val="24"/>
                <w:szCs w:val="21"/>
              </w:rPr>
            </w:pPr>
          </w:p>
        </w:tc>
        <w:tc>
          <w:tcPr>
            <w:tcW w:w="991" w:type="dxa"/>
          </w:tcPr>
          <w:p w14:paraId="686DE095" w14:textId="77777777" w:rsidR="00D82579" w:rsidRDefault="00000000">
            <w:pPr>
              <w:ind w:firstLineChars="150" w:firstLine="360"/>
              <w:rPr>
                <w:rFonts w:ascii="宋体" w:hAnsi="宋体" w:hint="eastAsia"/>
                <w:sz w:val="24"/>
                <w:szCs w:val="21"/>
              </w:rPr>
            </w:pPr>
            <w:r>
              <w:rPr>
                <w:rFonts w:ascii="宋体" w:hAnsi="宋体"/>
                <w:sz w:val="24"/>
                <w:szCs w:val="21"/>
              </w:rPr>
              <w:t>15</w:t>
            </w:r>
          </w:p>
        </w:tc>
        <w:tc>
          <w:tcPr>
            <w:tcW w:w="4117" w:type="dxa"/>
            <w:vMerge/>
            <w:tcBorders>
              <w:top w:val="nil"/>
              <w:bottom w:val="nil"/>
            </w:tcBorders>
          </w:tcPr>
          <w:p w14:paraId="5A4DAFAF" w14:textId="77777777" w:rsidR="00D82579" w:rsidRDefault="00D82579">
            <w:pPr>
              <w:ind w:firstLineChars="150" w:firstLine="360"/>
              <w:rPr>
                <w:rFonts w:ascii="宋体" w:hAnsi="宋体" w:hint="eastAsia"/>
                <w:sz w:val="24"/>
                <w:szCs w:val="21"/>
              </w:rPr>
            </w:pPr>
          </w:p>
        </w:tc>
      </w:tr>
      <w:tr w:rsidR="00D82579" w14:paraId="405D7B2C" w14:textId="77777777">
        <w:trPr>
          <w:trHeight w:val="277"/>
        </w:trPr>
        <w:tc>
          <w:tcPr>
            <w:tcW w:w="2838" w:type="dxa"/>
          </w:tcPr>
          <w:p w14:paraId="1A573F65" w14:textId="77777777" w:rsidR="00D82579" w:rsidRDefault="00000000">
            <w:pPr>
              <w:ind w:firstLineChars="150" w:firstLine="360"/>
              <w:rPr>
                <w:rFonts w:ascii="宋体" w:hAnsi="宋体" w:hint="eastAsia"/>
                <w:sz w:val="24"/>
                <w:szCs w:val="21"/>
              </w:rPr>
            </w:pPr>
            <w:r>
              <w:rPr>
                <w:rFonts w:ascii="宋体" w:hAnsi="宋体"/>
                <w:sz w:val="24"/>
                <w:szCs w:val="21"/>
              </w:rPr>
              <w:t>菜式的品种、搭配</w:t>
            </w:r>
          </w:p>
        </w:tc>
        <w:tc>
          <w:tcPr>
            <w:tcW w:w="992" w:type="dxa"/>
          </w:tcPr>
          <w:p w14:paraId="2027BCC4" w14:textId="77777777" w:rsidR="00D82579" w:rsidRDefault="00D82579">
            <w:pPr>
              <w:ind w:firstLineChars="150" w:firstLine="360"/>
              <w:rPr>
                <w:rFonts w:ascii="宋体" w:hAnsi="宋体" w:hint="eastAsia"/>
                <w:sz w:val="24"/>
                <w:szCs w:val="21"/>
              </w:rPr>
            </w:pPr>
          </w:p>
        </w:tc>
        <w:tc>
          <w:tcPr>
            <w:tcW w:w="991" w:type="dxa"/>
          </w:tcPr>
          <w:p w14:paraId="2F817216" w14:textId="77777777" w:rsidR="00D82579" w:rsidRDefault="00000000">
            <w:pPr>
              <w:ind w:firstLineChars="150" w:firstLine="360"/>
              <w:rPr>
                <w:rFonts w:ascii="宋体" w:hAnsi="宋体" w:hint="eastAsia"/>
                <w:sz w:val="24"/>
                <w:szCs w:val="21"/>
              </w:rPr>
            </w:pPr>
            <w:r>
              <w:rPr>
                <w:rFonts w:ascii="宋体" w:hAnsi="宋体"/>
                <w:sz w:val="24"/>
                <w:szCs w:val="21"/>
              </w:rPr>
              <w:t>17</w:t>
            </w:r>
          </w:p>
        </w:tc>
        <w:tc>
          <w:tcPr>
            <w:tcW w:w="4117" w:type="dxa"/>
            <w:vMerge/>
            <w:tcBorders>
              <w:top w:val="nil"/>
              <w:bottom w:val="nil"/>
            </w:tcBorders>
          </w:tcPr>
          <w:p w14:paraId="14028964" w14:textId="77777777" w:rsidR="00D82579" w:rsidRDefault="00D82579">
            <w:pPr>
              <w:ind w:firstLineChars="150" w:firstLine="360"/>
              <w:rPr>
                <w:rFonts w:ascii="宋体" w:hAnsi="宋体" w:hint="eastAsia"/>
                <w:sz w:val="24"/>
                <w:szCs w:val="21"/>
              </w:rPr>
            </w:pPr>
          </w:p>
        </w:tc>
      </w:tr>
      <w:tr w:rsidR="00D82579" w14:paraId="51A096C3" w14:textId="77777777">
        <w:trPr>
          <w:trHeight w:val="276"/>
        </w:trPr>
        <w:tc>
          <w:tcPr>
            <w:tcW w:w="2838" w:type="dxa"/>
          </w:tcPr>
          <w:p w14:paraId="5D4B2983" w14:textId="77777777" w:rsidR="00D82579" w:rsidRDefault="00000000">
            <w:pPr>
              <w:ind w:firstLineChars="150" w:firstLine="360"/>
              <w:rPr>
                <w:rFonts w:ascii="宋体" w:hAnsi="宋体" w:hint="eastAsia"/>
                <w:sz w:val="24"/>
                <w:szCs w:val="21"/>
              </w:rPr>
            </w:pPr>
            <w:r>
              <w:rPr>
                <w:rFonts w:ascii="宋体" w:hAnsi="宋体"/>
                <w:sz w:val="24"/>
                <w:szCs w:val="21"/>
              </w:rPr>
              <w:t>个人及环境卫生状况</w:t>
            </w:r>
          </w:p>
        </w:tc>
        <w:tc>
          <w:tcPr>
            <w:tcW w:w="992" w:type="dxa"/>
          </w:tcPr>
          <w:p w14:paraId="27848153" w14:textId="77777777" w:rsidR="00D82579" w:rsidRDefault="00D82579">
            <w:pPr>
              <w:ind w:firstLineChars="150" w:firstLine="360"/>
              <w:rPr>
                <w:rFonts w:ascii="宋体" w:hAnsi="宋体" w:hint="eastAsia"/>
                <w:sz w:val="24"/>
                <w:szCs w:val="21"/>
              </w:rPr>
            </w:pPr>
          </w:p>
        </w:tc>
        <w:tc>
          <w:tcPr>
            <w:tcW w:w="991" w:type="dxa"/>
          </w:tcPr>
          <w:p w14:paraId="216214DC" w14:textId="77777777" w:rsidR="00D82579" w:rsidRDefault="00000000">
            <w:pPr>
              <w:ind w:firstLineChars="150" w:firstLine="360"/>
              <w:rPr>
                <w:rFonts w:ascii="宋体" w:hAnsi="宋体" w:hint="eastAsia"/>
                <w:sz w:val="24"/>
                <w:szCs w:val="21"/>
              </w:rPr>
            </w:pPr>
            <w:r>
              <w:rPr>
                <w:rFonts w:ascii="宋体" w:hAnsi="宋体"/>
                <w:sz w:val="24"/>
                <w:szCs w:val="21"/>
              </w:rPr>
              <w:t>15</w:t>
            </w:r>
          </w:p>
        </w:tc>
        <w:tc>
          <w:tcPr>
            <w:tcW w:w="4117" w:type="dxa"/>
            <w:vMerge/>
            <w:tcBorders>
              <w:top w:val="nil"/>
              <w:bottom w:val="nil"/>
            </w:tcBorders>
          </w:tcPr>
          <w:p w14:paraId="4AC70F3E" w14:textId="77777777" w:rsidR="00D82579" w:rsidRDefault="00D82579">
            <w:pPr>
              <w:ind w:firstLineChars="150" w:firstLine="360"/>
              <w:rPr>
                <w:rFonts w:ascii="宋体" w:hAnsi="宋体" w:hint="eastAsia"/>
                <w:sz w:val="24"/>
                <w:szCs w:val="21"/>
              </w:rPr>
            </w:pPr>
          </w:p>
        </w:tc>
      </w:tr>
      <w:tr w:rsidR="00D82579" w14:paraId="19344ADA" w14:textId="77777777">
        <w:trPr>
          <w:trHeight w:val="277"/>
        </w:trPr>
        <w:tc>
          <w:tcPr>
            <w:tcW w:w="2838" w:type="dxa"/>
          </w:tcPr>
          <w:p w14:paraId="18C49D7F" w14:textId="77777777" w:rsidR="00D82579" w:rsidRDefault="00000000">
            <w:pPr>
              <w:ind w:firstLineChars="150" w:firstLine="360"/>
              <w:rPr>
                <w:rFonts w:ascii="宋体" w:hAnsi="宋体" w:hint="eastAsia"/>
                <w:sz w:val="24"/>
                <w:szCs w:val="21"/>
              </w:rPr>
            </w:pPr>
            <w:r>
              <w:rPr>
                <w:rFonts w:ascii="宋体" w:hAnsi="宋体"/>
                <w:sz w:val="24"/>
                <w:szCs w:val="21"/>
              </w:rPr>
              <w:t>服务态度</w:t>
            </w:r>
          </w:p>
        </w:tc>
        <w:tc>
          <w:tcPr>
            <w:tcW w:w="992" w:type="dxa"/>
          </w:tcPr>
          <w:p w14:paraId="49DABEC5" w14:textId="77777777" w:rsidR="00D82579" w:rsidRDefault="00D82579">
            <w:pPr>
              <w:ind w:firstLineChars="150" w:firstLine="360"/>
              <w:rPr>
                <w:rFonts w:ascii="宋体" w:hAnsi="宋体" w:hint="eastAsia"/>
                <w:sz w:val="24"/>
                <w:szCs w:val="21"/>
              </w:rPr>
            </w:pPr>
          </w:p>
        </w:tc>
        <w:tc>
          <w:tcPr>
            <w:tcW w:w="991" w:type="dxa"/>
          </w:tcPr>
          <w:p w14:paraId="67D556CB" w14:textId="77777777" w:rsidR="00D82579" w:rsidRDefault="00000000">
            <w:pPr>
              <w:ind w:firstLineChars="150" w:firstLine="360"/>
              <w:rPr>
                <w:rFonts w:ascii="宋体" w:hAnsi="宋体" w:hint="eastAsia"/>
                <w:sz w:val="24"/>
                <w:szCs w:val="21"/>
              </w:rPr>
            </w:pPr>
            <w:r>
              <w:rPr>
                <w:rFonts w:ascii="宋体" w:hAnsi="宋体"/>
                <w:sz w:val="24"/>
                <w:szCs w:val="21"/>
              </w:rPr>
              <w:t>15</w:t>
            </w:r>
          </w:p>
        </w:tc>
        <w:tc>
          <w:tcPr>
            <w:tcW w:w="4117" w:type="dxa"/>
            <w:vMerge/>
            <w:tcBorders>
              <w:top w:val="nil"/>
              <w:bottom w:val="nil"/>
            </w:tcBorders>
          </w:tcPr>
          <w:p w14:paraId="7E6F91AB" w14:textId="77777777" w:rsidR="00D82579" w:rsidRDefault="00D82579">
            <w:pPr>
              <w:ind w:firstLineChars="150" w:firstLine="360"/>
              <w:rPr>
                <w:rFonts w:ascii="宋体" w:hAnsi="宋体" w:hint="eastAsia"/>
                <w:sz w:val="24"/>
                <w:szCs w:val="21"/>
              </w:rPr>
            </w:pPr>
          </w:p>
        </w:tc>
      </w:tr>
      <w:tr w:rsidR="00D82579" w14:paraId="750D8DAB" w14:textId="77777777">
        <w:trPr>
          <w:trHeight w:val="281"/>
        </w:trPr>
        <w:tc>
          <w:tcPr>
            <w:tcW w:w="2838" w:type="dxa"/>
          </w:tcPr>
          <w:p w14:paraId="06285F3F" w14:textId="77777777" w:rsidR="00D82579" w:rsidRDefault="00000000">
            <w:pPr>
              <w:ind w:firstLineChars="150" w:firstLine="360"/>
              <w:rPr>
                <w:rFonts w:ascii="宋体" w:hAnsi="宋体" w:hint="eastAsia"/>
                <w:sz w:val="24"/>
                <w:szCs w:val="21"/>
              </w:rPr>
            </w:pPr>
            <w:r>
              <w:rPr>
                <w:rFonts w:ascii="宋体" w:hAnsi="宋体"/>
                <w:sz w:val="24"/>
                <w:szCs w:val="21"/>
              </w:rPr>
              <w:t>总分</w:t>
            </w:r>
          </w:p>
        </w:tc>
        <w:tc>
          <w:tcPr>
            <w:tcW w:w="992" w:type="dxa"/>
          </w:tcPr>
          <w:p w14:paraId="55DAA364" w14:textId="77777777" w:rsidR="00D82579" w:rsidRDefault="00D82579">
            <w:pPr>
              <w:ind w:firstLineChars="150" w:firstLine="360"/>
              <w:rPr>
                <w:rFonts w:ascii="宋体" w:hAnsi="宋体" w:hint="eastAsia"/>
                <w:sz w:val="24"/>
                <w:szCs w:val="21"/>
              </w:rPr>
            </w:pPr>
          </w:p>
        </w:tc>
        <w:tc>
          <w:tcPr>
            <w:tcW w:w="991" w:type="dxa"/>
          </w:tcPr>
          <w:p w14:paraId="3FBB1350" w14:textId="77777777" w:rsidR="00D82579" w:rsidRDefault="00000000">
            <w:pPr>
              <w:ind w:firstLineChars="150" w:firstLine="360"/>
              <w:rPr>
                <w:rFonts w:ascii="宋体" w:hAnsi="宋体" w:hint="eastAsia"/>
                <w:sz w:val="24"/>
                <w:szCs w:val="21"/>
              </w:rPr>
            </w:pPr>
            <w:r>
              <w:rPr>
                <w:rFonts w:ascii="宋体" w:hAnsi="宋体"/>
                <w:sz w:val="24"/>
                <w:szCs w:val="21"/>
              </w:rPr>
              <w:t>100</w:t>
            </w:r>
          </w:p>
        </w:tc>
        <w:tc>
          <w:tcPr>
            <w:tcW w:w="4117" w:type="dxa"/>
            <w:vMerge/>
            <w:tcBorders>
              <w:top w:val="nil"/>
            </w:tcBorders>
          </w:tcPr>
          <w:p w14:paraId="06E0B1B1" w14:textId="77777777" w:rsidR="00D82579" w:rsidRDefault="00D82579">
            <w:pPr>
              <w:ind w:firstLineChars="150" w:firstLine="360"/>
              <w:rPr>
                <w:rFonts w:ascii="宋体" w:hAnsi="宋体" w:hint="eastAsia"/>
                <w:sz w:val="24"/>
                <w:szCs w:val="21"/>
              </w:rPr>
            </w:pPr>
          </w:p>
        </w:tc>
      </w:tr>
    </w:tbl>
    <w:p w14:paraId="2400C612" w14:textId="77777777" w:rsidR="00D82579" w:rsidRDefault="00000000">
      <w:pPr>
        <w:ind w:firstLineChars="150" w:firstLine="360"/>
        <w:rPr>
          <w:rFonts w:ascii="宋体" w:hAnsi="宋体" w:hint="eastAsia"/>
          <w:sz w:val="24"/>
          <w:szCs w:val="21"/>
        </w:rPr>
      </w:pPr>
      <w:r>
        <w:rPr>
          <w:rFonts w:ascii="宋体" w:hAnsi="宋体"/>
          <w:sz w:val="24"/>
          <w:szCs w:val="21"/>
        </w:rPr>
        <w:t>意见和建议: ____________________________________________________________________</w:t>
      </w:r>
    </w:p>
    <w:p w14:paraId="4CBB5836" w14:textId="77777777" w:rsidR="00D82579" w:rsidRDefault="00D82579">
      <w:pPr>
        <w:rPr>
          <w:rFonts w:ascii="宋体" w:hAnsi="宋体" w:hint="eastAsia"/>
          <w:sz w:val="24"/>
          <w:szCs w:val="21"/>
        </w:rPr>
      </w:pPr>
    </w:p>
    <w:p w14:paraId="4A33E7E2" w14:textId="77777777" w:rsidR="00D82579" w:rsidRDefault="00D82579">
      <w:pPr>
        <w:spacing w:afterLines="50" w:after="156"/>
        <w:jc w:val="center"/>
        <w:rPr>
          <w:rFonts w:ascii="宋体" w:hAnsi="宋体" w:hint="eastAsia"/>
          <w:b/>
          <w:sz w:val="24"/>
          <w:szCs w:val="21"/>
        </w:rPr>
      </w:pPr>
    </w:p>
    <w:p w14:paraId="4453A1E4" w14:textId="77777777" w:rsidR="00D82579" w:rsidRDefault="00D82579">
      <w:pPr>
        <w:spacing w:afterLines="50" w:after="156"/>
        <w:jc w:val="center"/>
        <w:rPr>
          <w:rFonts w:ascii="宋体" w:hAnsi="宋体" w:hint="eastAsia"/>
          <w:b/>
          <w:sz w:val="24"/>
          <w:szCs w:val="21"/>
        </w:rPr>
      </w:pPr>
    </w:p>
    <w:p w14:paraId="57768B08" w14:textId="77777777" w:rsidR="00D82579" w:rsidRDefault="00D82579">
      <w:pPr>
        <w:spacing w:afterLines="50" w:after="156"/>
        <w:jc w:val="center"/>
        <w:rPr>
          <w:rFonts w:ascii="宋体" w:hAnsi="宋体" w:hint="eastAsia"/>
          <w:b/>
          <w:sz w:val="24"/>
          <w:szCs w:val="21"/>
        </w:rPr>
      </w:pPr>
    </w:p>
    <w:p w14:paraId="79C09EA0" w14:textId="77777777" w:rsidR="00D82579" w:rsidRDefault="00D82579">
      <w:pPr>
        <w:spacing w:afterLines="50" w:after="156"/>
        <w:jc w:val="center"/>
        <w:rPr>
          <w:rFonts w:ascii="宋体" w:hAnsi="宋体" w:hint="eastAsia"/>
          <w:b/>
          <w:sz w:val="24"/>
          <w:szCs w:val="21"/>
        </w:rPr>
      </w:pPr>
    </w:p>
    <w:p w14:paraId="6D924F77" w14:textId="77777777" w:rsidR="00D82579" w:rsidRDefault="00D82579">
      <w:pPr>
        <w:spacing w:afterLines="50" w:after="156"/>
        <w:jc w:val="center"/>
        <w:rPr>
          <w:rFonts w:ascii="宋体" w:hAnsi="宋体" w:hint="eastAsia"/>
          <w:b/>
          <w:sz w:val="24"/>
          <w:szCs w:val="21"/>
        </w:rPr>
      </w:pPr>
    </w:p>
    <w:p w14:paraId="20FF8570" w14:textId="77777777" w:rsidR="00D82579" w:rsidRDefault="00D82579">
      <w:pPr>
        <w:spacing w:afterLines="50" w:after="156"/>
        <w:jc w:val="center"/>
        <w:rPr>
          <w:rFonts w:ascii="宋体" w:hAnsi="宋体" w:hint="eastAsia"/>
          <w:b/>
          <w:sz w:val="24"/>
          <w:szCs w:val="21"/>
        </w:rPr>
      </w:pPr>
    </w:p>
    <w:p w14:paraId="05AEE13F" w14:textId="77777777" w:rsidR="00D82579" w:rsidRDefault="00000000">
      <w:pPr>
        <w:widowControl/>
        <w:spacing w:line="240" w:lineRule="auto"/>
        <w:ind w:left="720" w:firstLineChars="200" w:firstLine="600"/>
        <w:jc w:val="center"/>
        <w:rPr>
          <w:rFonts w:ascii="宋体" w:hAnsi="宋体" w:cs="仿宋" w:hint="eastAsia"/>
          <w:kern w:val="0"/>
          <w:sz w:val="30"/>
          <w:szCs w:val="30"/>
        </w:rPr>
      </w:pPr>
      <w:r>
        <w:rPr>
          <w:rFonts w:ascii="宋体" w:hAnsi="宋体" w:cs="方正小标宋简体" w:hint="eastAsia"/>
          <w:kern w:val="0"/>
          <w:sz w:val="30"/>
          <w:szCs w:val="30"/>
        </w:rPr>
        <w:t>餐饮管理月度服务质量考评</w:t>
      </w:r>
    </w:p>
    <w:p w14:paraId="2103F346" w14:textId="77777777" w:rsidR="00D82579" w:rsidRDefault="00000000">
      <w:pPr>
        <w:spacing w:line="240" w:lineRule="auto"/>
        <w:rPr>
          <w:rFonts w:ascii="宋体" w:hAnsi="宋体" w:cs="仿宋" w:hint="eastAsia"/>
          <w:sz w:val="24"/>
          <w:szCs w:val="24"/>
        </w:rPr>
      </w:pPr>
      <w:r>
        <w:rPr>
          <w:rFonts w:ascii="宋体" w:hAnsi="宋体" w:cs="仿宋" w:hint="eastAsia"/>
          <w:sz w:val="24"/>
          <w:szCs w:val="24"/>
        </w:rPr>
        <w:t>考评月份：</w:t>
      </w:r>
    </w:p>
    <w:tbl>
      <w:tblPr>
        <w:tblStyle w:val="aa"/>
        <w:tblW w:w="9214" w:type="dxa"/>
        <w:tblInd w:w="108" w:type="dxa"/>
        <w:tblLayout w:type="fixed"/>
        <w:tblLook w:val="04A0" w:firstRow="1" w:lastRow="0" w:firstColumn="1" w:lastColumn="0" w:noHBand="0" w:noVBand="1"/>
      </w:tblPr>
      <w:tblGrid>
        <w:gridCol w:w="3998"/>
        <w:gridCol w:w="1247"/>
        <w:gridCol w:w="3969"/>
      </w:tblGrid>
      <w:tr w:rsidR="00D82579" w14:paraId="6674C7D0" w14:textId="77777777" w:rsidTr="003D73DE">
        <w:trPr>
          <w:trHeight w:val="521"/>
        </w:trPr>
        <w:tc>
          <w:tcPr>
            <w:tcW w:w="3998" w:type="dxa"/>
          </w:tcPr>
          <w:p w14:paraId="2F987F8D" w14:textId="77777777" w:rsidR="00D82579" w:rsidRDefault="00000000">
            <w:pPr>
              <w:spacing w:line="560" w:lineRule="exact"/>
              <w:jc w:val="center"/>
              <w:rPr>
                <w:rFonts w:ascii="宋体" w:hAnsi="宋体" w:cs="黑体" w:hint="eastAsia"/>
                <w:kern w:val="0"/>
                <w:sz w:val="24"/>
                <w:szCs w:val="24"/>
              </w:rPr>
            </w:pPr>
            <w:r>
              <w:rPr>
                <w:rFonts w:ascii="宋体" w:hAnsi="宋体" w:cs="黑体" w:hint="eastAsia"/>
                <w:kern w:val="0"/>
                <w:sz w:val="24"/>
                <w:szCs w:val="24"/>
              </w:rPr>
              <w:t>考评内容</w:t>
            </w:r>
          </w:p>
        </w:tc>
        <w:tc>
          <w:tcPr>
            <w:tcW w:w="1247" w:type="dxa"/>
          </w:tcPr>
          <w:p w14:paraId="086203C4" w14:textId="77777777" w:rsidR="00D82579" w:rsidRDefault="00000000">
            <w:pPr>
              <w:spacing w:line="560" w:lineRule="exact"/>
              <w:jc w:val="center"/>
              <w:rPr>
                <w:rFonts w:ascii="宋体" w:hAnsi="宋体" w:cs="黑体" w:hint="eastAsia"/>
                <w:kern w:val="0"/>
                <w:sz w:val="24"/>
                <w:szCs w:val="24"/>
              </w:rPr>
            </w:pPr>
            <w:r>
              <w:rPr>
                <w:rFonts w:ascii="宋体" w:hAnsi="宋体" w:cs="黑体" w:hint="eastAsia"/>
                <w:kern w:val="0"/>
                <w:sz w:val="24"/>
                <w:szCs w:val="24"/>
              </w:rPr>
              <w:t>得分</w:t>
            </w:r>
          </w:p>
        </w:tc>
        <w:tc>
          <w:tcPr>
            <w:tcW w:w="3969" w:type="dxa"/>
          </w:tcPr>
          <w:p w14:paraId="33372AE1" w14:textId="77777777" w:rsidR="00D82579" w:rsidRDefault="00000000">
            <w:pPr>
              <w:spacing w:line="560" w:lineRule="exact"/>
              <w:jc w:val="center"/>
              <w:rPr>
                <w:rFonts w:ascii="宋体" w:hAnsi="宋体" w:cs="黑体" w:hint="eastAsia"/>
                <w:kern w:val="0"/>
                <w:sz w:val="24"/>
                <w:szCs w:val="24"/>
              </w:rPr>
            </w:pPr>
            <w:r>
              <w:rPr>
                <w:rFonts w:ascii="宋体" w:hAnsi="宋体" w:cs="黑体" w:hint="eastAsia"/>
                <w:kern w:val="0"/>
                <w:sz w:val="24"/>
                <w:szCs w:val="24"/>
              </w:rPr>
              <w:t>扣分原因</w:t>
            </w:r>
          </w:p>
        </w:tc>
      </w:tr>
      <w:tr w:rsidR="00D82579" w14:paraId="52B18198" w14:textId="77777777" w:rsidTr="003D73DE">
        <w:trPr>
          <w:trHeight w:val="657"/>
        </w:trPr>
        <w:tc>
          <w:tcPr>
            <w:tcW w:w="3998" w:type="dxa"/>
          </w:tcPr>
          <w:p w14:paraId="29225ABE" w14:textId="77777777" w:rsidR="00D82579" w:rsidRDefault="00000000">
            <w:pPr>
              <w:spacing w:line="560" w:lineRule="exact"/>
              <w:jc w:val="left"/>
              <w:rPr>
                <w:rFonts w:ascii="宋体" w:hAnsi="宋体" w:cs="仿宋" w:hint="eastAsia"/>
                <w:kern w:val="0"/>
                <w:sz w:val="24"/>
                <w:szCs w:val="24"/>
              </w:rPr>
            </w:pPr>
            <w:r>
              <w:rPr>
                <w:rFonts w:ascii="宋体" w:hAnsi="宋体" w:cs="仿宋" w:hint="eastAsia"/>
                <w:kern w:val="0"/>
                <w:sz w:val="24"/>
                <w:szCs w:val="24"/>
              </w:rPr>
              <w:t>食品证照及管理制度健全 （10分）</w:t>
            </w:r>
          </w:p>
        </w:tc>
        <w:tc>
          <w:tcPr>
            <w:tcW w:w="1247" w:type="dxa"/>
          </w:tcPr>
          <w:p w14:paraId="25FFFF3F" w14:textId="77777777" w:rsidR="00D82579" w:rsidRDefault="00D82579">
            <w:pPr>
              <w:spacing w:line="560" w:lineRule="exact"/>
              <w:jc w:val="center"/>
              <w:rPr>
                <w:rFonts w:ascii="宋体" w:hAnsi="宋体" w:cs="仿宋" w:hint="eastAsia"/>
                <w:kern w:val="0"/>
                <w:sz w:val="24"/>
                <w:szCs w:val="24"/>
              </w:rPr>
            </w:pPr>
          </w:p>
        </w:tc>
        <w:tc>
          <w:tcPr>
            <w:tcW w:w="3969" w:type="dxa"/>
          </w:tcPr>
          <w:p w14:paraId="68EFCDA7" w14:textId="77777777" w:rsidR="00D82579" w:rsidRDefault="00D82579">
            <w:pPr>
              <w:spacing w:line="560" w:lineRule="exact"/>
              <w:jc w:val="center"/>
              <w:rPr>
                <w:rFonts w:ascii="宋体" w:hAnsi="宋体" w:cs="仿宋" w:hint="eastAsia"/>
                <w:kern w:val="0"/>
                <w:sz w:val="24"/>
                <w:szCs w:val="24"/>
              </w:rPr>
            </w:pPr>
          </w:p>
        </w:tc>
      </w:tr>
      <w:tr w:rsidR="00D82579" w14:paraId="7983C651" w14:textId="77777777" w:rsidTr="003D73DE">
        <w:trPr>
          <w:trHeight w:val="425"/>
        </w:trPr>
        <w:tc>
          <w:tcPr>
            <w:tcW w:w="3998" w:type="dxa"/>
          </w:tcPr>
          <w:p w14:paraId="7EC57CB5" w14:textId="77777777" w:rsidR="00D82579" w:rsidRDefault="00000000">
            <w:pPr>
              <w:spacing w:line="560" w:lineRule="exact"/>
              <w:rPr>
                <w:rFonts w:ascii="宋体" w:hAnsi="宋体" w:cs="仿宋" w:hint="eastAsia"/>
                <w:kern w:val="0"/>
                <w:sz w:val="24"/>
                <w:szCs w:val="24"/>
              </w:rPr>
            </w:pPr>
            <w:r>
              <w:rPr>
                <w:rFonts w:ascii="宋体" w:hAnsi="宋体" w:cs="仿宋" w:hint="eastAsia"/>
                <w:kern w:val="0"/>
                <w:sz w:val="24"/>
                <w:szCs w:val="24"/>
              </w:rPr>
              <w:t>食品安全管理（20分）</w:t>
            </w:r>
          </w:p>
        </w:tc>
        <w:tc>
          <w:tcPr>
            <w:tcW w:w="1247" w:type="dxa"/>
          </w:tcPr>
          <w:p w14:paraId="794E1972" w14:textId="77777777" w:rsidR="00D82579" w:rsidRDefault="00D82579">
            <w:pPr>
              <w:spacing w:line="560" w:lineRule="exact"/>
              <w:jc w:val="center"/>
              <w:rPr>
                <w:rFonts w:ascii="宋体" w:hAnsi="宋体" w:cs="仿宋" w:hint="eastAsia"/>
                <w:kern w:val="0"/>
                <w:sz w:val="24"/>
                <w:szCs w:val="24"/>
              </w:rPr>
            </w:pPr>
          </w:p>
        </w:tc>
        <w:tc>
          <w:tcPr>
            <w:tcW w:w="3969" w:type="dxa"/>
          </w:tcPr>
          <w:p w14:paraId="4433279F" w14:textId="77777777" w:rsidR="00D82579" w:rsidRDefault="00D82579">
            <w:pPr>
              <w:spacing w:line="560" w:lineRule="exact"/>
              <w:jc w:val="center"/>
              <w:rPr>
                <w:rFonts w:ascii="宋体" w:hAnsi="宋体" w:cs="仿宋" w:hint="eastAsia"/>
                <w:kern w:val="0"/>
                <w:sz w:val="24"/>
                <w:szCs w:val="24"/>
              </w:rPr>
            </w:pPr>
          </w:p>
        </w:tc>
      </w:tr>
      <w:tr w:rsidR="00D82579" w14:paraId="3C9DA82C" w14:textId="77777777" w:rsidTr="003D73DE">
        <w:trPr>
          <w:trHeight w:val="547"/>
        </w:trPr>
        <w:tc>
          <w:tcPr>
            <w:tcW w:w="3998" w:type="dxa"/>
          </w:tcPr>
          <w:p w14:paraId="4F5BFD2C" w14:textId="77777777" w:rsidR="00D82579" w:rsidRDefault="00000000">
            <w:pPr>
              <w:spacing w:line="560" w:lineRule="exact"/>
              <w:rPr>
                <w:rFonts w:ascii="宋体" w:hAnsi="宋体" w:cs="仿宋" w:hint="eastAsia"/>
                <w:kern w:val="0"/>
                <w:sz w:val="24"/>
                <w:szCs w:val="24"/>
              </w:rPr>
            </w:pPr>
            <w:r>
              <w:rPr>
                <w:rFonts w:ascii="宋体" w:hAnsi="宋体" w:cs="仿宋" w:hint="eastAsia"/>
                <w:kern w:val="0"/>
                <w:sz w:val="24"/>
                <w:szCs w:val="24"/>
              </w:rPr>
              <w:t>食品来源及出品留样管理（10分）</w:t>
            </w:r>
          </w:p>
        </w:tc>
        <w:tc>
          <w:tcPr>
            <w:tcW w:w="1247" w:type="dxa"/>
          </w:tcPr>
          <w:p w14:paraId="170C629E" w14:textId="77777777" w:rsidR="00D82579" w:rsidRDefault="00D82579">
            <w:pPr>
              <w:spacing w:line="560" w:lineRule="exact"/>
              <w:jc w:val="center"/>
              <w:rPr>
                <w:rFonts w:ascii="宋体" w:hAnsi="宋体" w:cs="仿宋" w:hint="eastAsia"/>
                <w:kern w:val="0"/>
                <w:sz w:val="24"/>
                <w:szCs w:val="24"/>
              </w:rPr>
            </w:pPr>
          </w:p>
        </w:tc>
        <w:tc>
          <w:tcPr>
            <w:tcW w:w="3969" w:type="dxa"/>
          </w:tcPr>
          <w:p w14:paraId="513014E0" w14:textId="77777777" w:rsidR="00D82579" w:rsidRDefault="00D82579">
            <w:pPr>
              <w:spacing w:line="560" w:lineRule="exact"/>
              <w:jc w:val="center"/>
              <w:rPr>
                <w:rFonts w:ascii="宋体" w:hAnsi="宋体" w:cs="仿宋" w:hint="eastAsia"/>
                <w:kern w:val="0"/>
                <w:sz w:val="24"/>
                <w:szCs w:val="24"/>
              </w:rPr>
            </w:pPr>
          </w:p>
        </w:tc>
      </w:tr>
      <w:tr w:rsidR="00D82579" w14:paraId="49E066EA" w14:textId="77777777" w:rsidTr="003D73DE">
        <w:trPr>
          <w:trHeight w:val="555"/>
        </w:trPr>
        <w:tc>
          <w:tcPr>
            <w:tcW w:w="3998" w:type="dxa"/>
          </w:tcPr>
          <w:p w14:paraId="07496ED0" w14:textId="77777777" w:rsidR="00D82579" w:rsidRDefault="00000000">
            <w:pPr>
              <w:spacing w:line="560" w:lineRule="exact"/>
              <w:rPr>
                <w:rFonts w:ascii="宋体" w:hAnsi="宋体" w:cs="仿宋" w:hint="eastAsia"/>
                <w:kern w:val="0"/>
                <w:sz w:val="24"/>
                <w:szCs w:val="24"/>
              </w:rPr>
            </w:pPr>
            <w:r>
              <w:rPr>
                <w:rFonts w:ascii="宋体" w:hAnsi="宋体" w:cs="仿宋" w:hint="eastAsia"/>
                <w:kern w:val="0"/>
                <w:sz w:val="24"/>
                <w:szCs w:val="24"/>
              </w:rPr>
              <w:t>供餐质量管理（40分）</w:t>
            </w:r>
          </w:p>
        </w:tc>
        <w:tc>
          <w:tcPr>
            <w:tcW w:w="1247" w:type="dxa"/>
          </w:tcPr>
          <w:p w14:paraId="272CD856" w14:textId="77777777" w:rsidR="00D82579" w:rsidRDefault="00D82579">
            <w:pPr>
              <w:spacing w:line="560" w:lineRule="exact"/>
              <w:jc w:val="center"/>
              <w:rPr>
                <w:rFonts w:ascii="宋体" w:hAnsi="宋体" w:cs="仿宋" w:hint="eastAsia"/>
                <w:kern w:val="0"/>
                <w:sz w:val="24"/>
                <w:szCs w:val="24"/>
              </w:rPr>
            </w:pPr>
          </w:p>
        </w:tc>
        <w:tc>
          <w:tcPr>
            <w:tcW w:w="3969" w:type="dxa"/>
          </w:tcPr>
          <w:p w14:paraId="7E742C9C" w14:textId="77777777" w:rsidR="00D82579" w:rsidRDefault="00D82579">
            <w:pPr>
              <w:spacing w:line="560" w:lineRule="exact"/>
              <w:jc w:val="center"/>
              <w:rPr>
                <w:rFonts w:ascii="宋体" w:hAnsi="宋体" w:cs="仿宋" w:hint="eastAsia"/>
                <w:kern w:val="0"/>
                <w:sz w:val="24"/>
                <w:szCs w:val="24"/>
              </w:rPr>
            </w:pPr>
          </w:p>
        </w:tc>
      </w:tr>
      <w:tr w:rsidR="00D82579" w14:paraId="3D5B4D39" w14:textId="77777777" w:rsidTr="003D73DE">
        <w:trPr>
          <w:trHeight w:val="691"/>
        </w:trPr>
        <w:tc>
          <w:tcPr>
            <w:tcW w:w="3998" w:type="dxa"/>
          </w:tcPr>
          <w:p w14:paraId="40D8FDCB" w14:textId="77777777" w:rsidR="00D82579" w:rsidRDefault="00000000">
            <w:pPr>
              <w:spacing w:line="560" w:lineRule="exact"/>
              <w:rPr>
                <w:rFonts w:ascii="宋体" w:hAnsi="宋体" w:cs="仿宋" w:hint="eastAsia"/>
                <w:kern w:val="0"/>
                <w:sz w:val="24"/>
                <w:szCs w:val="24"/>
              </w:rPr>
            </w:pPr>
            <w:r>
              <w:rPr>
                <w:rFonts w:ascii="宋体" w:hAnsi="宋体" w:cs="仿宋" w:hint="eastAsia"/>
                <w:kern w:val="0"/>
                <w:sz w:val="24"/>
                <w:szCs w:val="24"/>
              </w:rPr>
              <w:t>送餐人员管理（10分）</w:t>
            </w:r>
          </w:p>
        </w:tc>
        <w:tc>
          <w:tcPr>
            <w:tcW w:w="1247" w:type="dxa"/>
          </w:tcPr>
          <w:p w14:paraId="5F8D25F7" w14:textId="77777777" w:rsidR="00D82579" w:rsidRDefault="00D82579">
            <w:pPr>
              <w:spacing w:line="560" w:lineRule="exact"/>
              <w:jc w:val="center"/>
              <w:rPr>
                <w:rFonts w:ascii="宋体" w:hAnsi="宋体" w:cs="仿宋" w:hint="eastAsia"/>
                <w:kern w:val="0"/>
                <w:sz w:val="24"/>
                <w:szCs w:val="24"/>
              </w:rPr>
            </w:pPr>
          </w:p>
        </w:tc>
        <w:tc>
          <w:tcPr>
            <w:tcW w:w="3969" w:type="dxa"/>
          </w:tcPr>
          <w:p w14:paraId="44F67109" w14:textId="77777777" w:rsidR="00D82579" w:rsidRDefault="00D82579">
            <w:pPr>
              <w:spacing w:line="560" w:lineRule="exact"/>
              <w:jc w:val="center"/>
              <w:rPr>
                <w:rFonts w:ascii="宋体" w:hAnsi="宋体" w:cs="仿宋" w:hint="eastAsia"/>
                <w:kern w:val="0"/>
                <w:sz w:val="24"/>
                <w:szCs w:val="24"/>
              </w:rPr>
            </w:pPr>
          </w:p>
        </w:tc>
      </w:tr>
      <w:tr w:rsidR="00D82579" w14:paraId="28122322" w14:textId="77777777" w:rsidTr="003D73DE">
        <w:trPr>
          <w:trHeight w:val="558"/>
        </w:trPr>
        <w:tc>
          <w:tcPr>
            <w:tcW w:w="3998" w:type="dxa"/>
          </w:tcPr>
          <w:p w14:paraId="72AE4D35" w14:textId="77777777" w:rsidR="00D82579" w:rsidRDefault="00000000">
            <w:pPr>
              <w:spacing w:line="560" w:lineRule="exact"/>
              <w:rPr>
                <w:rFonts w:ascii="宋体" w:hAnsi="宋体" w:cs="仿宋" w:hint="eastAsia"/>
                <w:kern w:val="0"/>
                <w:sz w:val="24"/>
                <w:szCs w:val="24"/>
              </w:rPr>
            </w:pPr>
            <w:r>
              <w:rPr>
                <w:rFonts w:ascii="宋体" w:hAnsi="宋体" w:cs="仿宋" w:hint="eastAsia"/>
                <w:kern w:val="0"/>
                <w:sz w:val="24"/>
                <w:szCs w:val="24"/>
              </w:rPr>
              <w:t>价格执行情况（10分）</w:t>
            </w:r>
          </w:p>
        </w:tc>
        <w:tc>
          <w:tcPr>
            <w:tcW w:w="1247" w:type="dxa"/>
          </w:tcPr>
          <w:p w14:paraId="23D4F1BA" w14:textId="77777777" w:rsidR="00D82579" w:rsidRDefault="00D82579">
            <w:pPr>
              <w:spacing w:line="560" w:lineRule="exact"/>
              <w:jc w:val="center"/>
              <w:rPr>
                <w:rFonts w:ascii="宋体" w:hAnsi="宋体" w:cs="仿宋" w:hint="eastAsia"/>
                <w:kern w:val="0"/>
                <w:sz w:val="24"/>
                <w:szCs w:val="24"/>
              </w:rPr>
            </w:pPr>
          </w:p>
        </w:tc>
        <w:tc>
          <w:tcPr>
            <w:tcW w:w="3969" w:type="dxa"/>
          </w:tcPr>
          <w:p w14:paraId="3B4A2FA2" w14:textId="77777777" w:rsidR="00D82579" w:rsidRDefault="00D82579">
            <w:pPr>
              <w:spacing w:line="560" w:lineRule="exact"/>
              <w:jc w:val="center"/>
              <w:rPr>
                <w:rFonts w:ascii="宋体" w:hAnsi="宋体" w:cs="仿宋" w:hint="eastAsia"/>
                <w:kern w:val="0"/>
                <w:sz w:val="24"/>
                <w:szCs w:val="24"/>
              </w:rPr>
            </w:pPr>
          </w:p>
        </w:tc>
      </w:tr>
      <w:tr w:rsidR="00D82579" w14:paraId="64EC493E" w14:textId="77777777" w:rsidTr="003D73DE">
        <w:trPr>
          <w:trHeight w:val="553"/>
        </w:trPr>
        <w:tc>
          <w:tcPr>
            <w:tcW w:w="3998" w:type="dxa"/>
          </w:tcPr>
          <w:p w14:paraId="5ADA9B8D" w14:textId="77777777" w:rsidR="00D82579" w:rsidRDefault="00000000">
            <w:pPr>
              <w:spacing w:line="560" w:lineRule="exact"/>
              <w:rPr>
                <w:rFonts w:ascii="宋体" w:hAnsi="宋体" w:cs="仿宋" w:hint="eastAsia"/>
                <w:kern w:val="0"/>
                <w:sz w:val="24"/>
                <w:szCs w:val="24"/>
              </w:rPr>
            </w:pPr>
            <w:r>
              <w:rPr>
                <w:rFonts w:ascii="宋体" w:hAnsi="宋体" w:cs="仿宋" w:hint="eastAsia"/>
                <w:kern w:val="0"/>
                <w:sz w:val="24"/>
                <w:szCs w:val="24"/>
              </w:rPr>
              <w:t>合计考核总分</w:t>
            </w:r>
          </w:p>
        </w:tc>
        <w:tc>
          <w:tcPr>
            <w:tcW w:w="5216" w:type="dxa"/>
            <w:gridSpan w:val="2"/>
          </w:tcPr>
          <w:p w14:paraId="0F8E6603" w14:textId="77777777" w:rsidR="00D82579" w:rsidRDefault="00D82579">
            <w:pPr>
              <w:spacing w:line="560" w:lineRule="exact"/>
              <w:jc w:val="center"/>
              <w:rPr>
                <w:rFonts w:ascii="宋体" w:hAnsi="宋体" w:cs="仿宋" w:hint="eastAsia"/>
                <w:kern w:val="0"/>
                <w:sz w:val="24"/>
                <w:szCs w:val="24"/>
              </w:rPr>
            </w:pPr>
          </w:p>
        </w:tc>
      </w:tr>
    </w:tbl>
    <w:p w14:paraId="57C2CCA7" w14:textId="77777777" w:rsidR="00D82579" w:rsidRDefault="00D82579">
      <w:pPr>
        <w:spacing w:line="360" w:lineRule="auto"/>
        <w:rPr>
          <w:rFonts w:ascii="宋体" w:hAnsi="宋体" w:cs="仿宋" w:hint="eastAsia"/>
          <w:sz w:val="24"/>
          <w:szCs w:val="24"/>
        </w:rPr>
      </w:pPr>
    </w:p>
    <w:p w14:paraId="6732098B" w14:textId="77777777" w:rsidR="00D82579" w:rsidRDefault="00000000">
      <w:pPr>
        <w:spacing w:line="360" w:lineRule="auto"/>
        <w:rPr>
          <w:rFonts w:ascii="宋体" w:hAnsi="宋体" w:cs="仿宋" w:hint="eastAsia"/>
          <w:sz w:val="24"/>
          <w:szCs w:val="24"/>
        </w:rPr>
      </w:pPr>
      <w:r>
        <w:rPr>
          <w:rFonts w:ascii="宋体" w:hAnsi="宋体" w:cs="仿宋" w:hint="eastAsia"/>
          <w:sz w:val="24"/>
          <w:szCs w:val="24"/>
        </w:rPr>
        <w:t>注：月度考评分≧</w:t>
      </w:r>
      <w:r>
        <w:rPr>
          <w:rFonts w:ascii="宋体" w:hAnsi="宋体" w:cs="仿宋"/>
          <w:sz w:val="24"/>
          <w:szCs w:val="24"/>
        </w:rPr>
        <w:t>80分为合格，全额给付当月结算价；75至79分，以当月结算价的9折结算，&lt;75分以当月结算价的8折结算。</w:t>
      </w:r>
    </w:p>
    <w:p w14:paraId="05A50266" w14:textId="77777777" w:rsidR="00D82579" w:rsidRDefault="00D82579">
      <w:pPr>
        <w:rPr>
          <w:rFonts w:ascii="宋体" w:hAnsi="宋体" w:hint="eastAsia"/>
          <w:sz w:val="24"/>
        </w:rPr>
      </w:pPr>
    </w:p>
    <w:sectPr w:rsidR="00D825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0E8137" w14:textId="77777777" w:rsidR="00FA5272" w:rsidRDefault="00FA5272">
      <w:pPr>
        <w:spacing w:line="240" w:lineRule="auto"/>
      </w:pPr>
      <w:r>
        <w:separator/>
      </w:r>
    </w:p>
  </w:endnote>
  <w:endnote w:type="continuationSeparator" w:id="0">
    <w:p w14:paraId="553375B8" w14:textId="77777777" w:rsidR="00FA5272" w:rsidRDefault="00FA5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altName w:val="Verdana"/>
    <w:panose1 w:val="020B0604030504040204"/>
    <w:charset w:val="00"/>
    <w:family w:val="swiss"/>
    <w:pitch w:val="default"/>
    <w:sig w:usb0="00000000" w:usb1="00000000" w:usb2="00000029" w:usb3="00000000" w:csb0="000101FF" w:csb1="00000000"/>
  </w:font>
  <w:font w:name="Cambria">
    <w:altName w:val="Georgia"/>
    <w:panose1 w:val="02040503050406030204"/>
    <w:charset w:val="00"/>
    <w:family w:val="roman"/>
    <w:pitch w:val="variable"/>
    <w:sig w:usb0="E00006FF" w:usb1="420024FF" w:usb2="02000000" w:usb3="00000000" w:csb0="0000019F" w:csb1="00000000"/>
  </w:font>
  <w:font w:name="方正小标宋简体">
    <w:altName w:val="汉仪书宋二KW"/>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9BB45" w14:textId="77777777" w:rsidR="00FA5272" w:rsidRDefault="00FA5272">
      <w:r>
        <w:separator/>
      </w:r>
    </w:p>
  </w:footnote>
  <w:footnote w:type="continuationSeparator" w:id="0">
    <w:p w14:paraId="03A51514" w14:textId="77777777" w:rsidR="00FA5272" w:rsidRDefault="00FA52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385"/>
    <w:rsid w:val="A23E8BD6"/>
    <w:rsid w:val="B76FECEE"/>
    <w:rsid w:val="B7ABC713"/>
    <w:rsid w:val="000B1378"/>
    <w:rsid w:val="000D53CB"/>
    <w:rsid w:val="001472C0"/>
    <w:rsid w:val="00151F29"/>
    <w:rsid w:val="00157C93"/>
    <w:rsid w:val="0032764F"/>
    <w:rsid w:val="003D73DE"/>
    <w:rsid w:val="00550676"/>
    <w:rsid w:val="006768CE"/>
    <w:rsid w:val="00696D2C"/>
    <w:rsid w:val="00711E5A"/>
    <w:rsid w:val="0076649F"/>
    <w:rsid w:val="00793D60"/>
    <w:rsid w:val="007B087B"/>
    <w:rsid w:val="007E315C"/>
    <w:rsid w:val="008876CD"/>
    <w:rsid w:val="008C55A1"/>
    <w:rsid w:val="00915385"/>
    <w:rsid w:val="009A77E4"/>
    <w:rsid w:val="00AE0911"/>
    <w:rsid w:val="00B1544B"/>
    <w:rsid w:val="00CA6834"/>
    <w:rsid w:val="00D82579"/>
    <w:rsid w:val="00FA5272"/>
    <w:rsid w:val="00FE324D"/>
    <w:rsid w:val="7EFF2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F8D7A"/>
  <w15:docId w15:val="{14A37F7B-C0E0-4FC3-9F40-A4750453F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76" w:lineRule="auto"/>
      <w:jc w:val="both"/>
    </w:pPr>
    <w:rPr>
      <w:rFonts w:ascii="Times New Roman" w:eastAsia="宋体" w:hAnsi="Times New Roman" w:cs="Times New Roman"/>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alloon Text"/>
    <w:basedOn w:val="a"/>
    <w:link w:val="a5"/>
    <w:uiPriority w:val="99"/>
    <w:semiHidden/>
    <w:unhideWhenUsed/>
    <w:pPr>
      <w:spacing w:line="240" w:lineRule="auto"/>
    </w:pPr>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uiPriority w:val="20"/>
    <w:qFormat/>
    <w:rPr>
      <w:rFonts w:ascii="Tahoma" w:eastAsia="宋体" w:hAnsi="Tahoma"/>
      <w:b/>
      <w:snapToGrid/>
      <w:color w:val="auto"/>
      <w:kern w:val="2"/>
      <w:sz w:val="28"/>
      <w:lang w:val="en-US" w:eastAsia="zh-CN" w:bidi="ar-SA"/>
    </w:rPr>
  </w:style>
  <w:style w:type="character" w:customStyle="1" w:styleId="a9">
    <w:name w:val="页眉 字符"/>
    <w:basedOn w:val="a0"/>
    <w:link w:val="a8"/>
    <w:uiPriority w:val="99"/>
    <w:rPr>
      <w:sz w:val="18"/>
      <w:szCs w:val="18"/>
    </w:rPr>
  </w:style>
  <w:style w:type="character" w:customStyle="1" w:styleId="a7">
    <w:name w:val="页脚 字符"/>
    <w:basedOn w:val="a0"/>
    <w:link w:val="a6"/>
    <w:uiPriority w:val="99"/>
    <w:rPr>
      <w:sz w:val="18"/>
      <w:szCs w:val="18"/>
    </w:rPr>
  </w:style>
  <w:style w:type="paragraph" w:styleId="ac">
    <w:name w:val="List Paragraph"/>
    <w:basedOn w:val="a"/>
    <w:link w:val="ad"/>
    <w:qFormat/>
    <w:pPr>
      <w:ind w:firstLineChars="200" w:firstLine="420"/>
    </w:pPr>
    <w:rPr>
      <w:kern w:val="0"/>
      <w:sz w:val="20"/>
    </w:rPr>
  </w:style>
  <w:style w:type="character" w:customStyle="1" w:styleId="ad">
    <w:name w:val="列表段落 字符"/>
    <w:link w:val="ac"/>
    <w:qFormat/>
    <w:rPr>
      <w:rFonts w:ascii="Times New Roman" w:eastAsia="宋体" w:hAnsi="Times New Roman" w:cs="Times New Roman"/>
      <w:kern w:val="0"/>
      <w:sz w:val="20"/>
      <w:szCs w:val="20"/>
    </w:rPr>
  </w:style>
  <w:style w:type="paragraph" w:customStyle="1" w:styleId="TOC1">
    <w:name w:val="TOC 标题1"/>
    <w:basedOn w:val="1"/>
    <w:next w:val="a"/>
    <w:qFormat/>
    <w:pPr>
      <w:pageBreakBefore/>
      <w:widowControl/>
      <w:spacing w:beforeLines="150" w:after="0" w:line="300" w:lineRule="auto"/>
      <w:ind w:left="4395"/>
      <w:jc w:val="left"/>
    </w:pPr>
    <w:rPr>
      <w:rFonts w:ascii="Cambria" w:hAnsi="Cambria"/>
      <w:kern w:val="0"/>
      <w:sz w:val="30"/>
      <w:szCs w:val="28"/>
    </w:rPr>
  </w:style>
  <w:style w:type="character" w:customStyle="1" w:styleId="10">
    <w:name w:val="标题 1 字符"/>
    <w:basedOn w:val="a0"/>
    <w:link w:val="1"/>
    <w:uiPriority w:val="9"/>
    <w:rPr>
      <w:rFonts w:ascii="Times New Roman" w:eastAsia="宋体" w:hAnsi="Times New Roman" w:cs="Times New Roman"/>
      <w:b/>
      <w:bCs/>
      <w:kern w:val="44"/>
      <w:sz w:val="44"/>
      <w:szCs w:val="44"/>
    </w:rPr>
  </w:style>
  <w:style w:type="character" w:customStyle="1" w:styleId="a5">
    <w:name w:val="批注框文本 字符"/>
    <w:basedOn w:val="a0"/>
    <w:link w:val="a4"/>
    <w:uiPriority w:val="99"/>
    <w:semiHidden/>
    <w:rPr>
      <w:rFonts w:ascii="Times New Roman" w:eastAsia="宋体" w:hAnsi="Times New Roman" w:cs="Times New Roman"/>
      <w:sz w:val="18"/>
      <w:szCs w:val="18"/>
    </w:rPr>
  </w:style>
  <w:style w:type="character" w:styleId="ae">
    <w:name w:val="annotation reference"/>
    <w:basedOn w:val="a0"/>
    <w:uiPriority w:val="99"/>
    <w:semiHidden/>
    <w:unhideWhenUsed/>
    <w:rPr>
      <w:sz w:val="21"/>
      <w:szCs w:val="21"/>
    </w:rPr>
  </w:style>
  <w:style w:type="paragraph" w:styleId="af">
    <w:name w:val="Revision"/>
    <w:hidden/>
    <w:uiPriority w:val="99"/>
    <w:unhideWhenUsed/>
    <w:rsid w:val="003D73DE"/>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636</Words>
  <Characters>3626</Characters>
  <Application>Microsoft Office Word</Application>
  <DocSecurity>0</DocSecurity>
  <Lines>30</Lines>
  <Paragraphs>8</Paragraphs>
  <ScaleCrop>false</ScaleCrop>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卢燕冰</dc:creator>
  <cp:lastModifiedBy>翔 肖</cp:lastModifiedBy>
  <cp:revision>2</cp:revision>
  <dcterms:created xsi:type="dcterms:W3CDTF">2024-12-21T09:57:00Z</dcterms:created>
  <dcterms:modified xsi:type="dcterms:W3CDTF">2024-12-22T08:27:00Z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