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numPr>
          <w:ilvl w:val="0"/>
          <w:numId w:val="0"/>
        </w:numPr>
        <w:kinsoku/>
        <w:wordWrap/>
        <w:overflowPunct/>
        <w:topLinePunct w:val="0"/>
        <w:bidi w:val="0"/>
        <w:adjustRightInd/>
        <w:snapToGrid/>
        <w:spacing w:before="0" w:after="0"/>
        <w:ind w:left="0" w:leftChars="0" w:right="0"/>
        <w:jc w:val="center"/>
        <w:textAlignment w:val="auto"/>
        <w:rPr>
          <w:rFonts w:ascii="宋体" w:hAnsi="宋体"/>
          <w:sz w:val="28"/>
          <w:szCs w:val="28"/>
        </w:rPr>
      </w:pPr>
      <w:bookmarkStart w:id="0" w:name="_GoBack"/>
      <w:bookmarkEnd w:id="0"/>
      <w:r>
        <w:rPr>
          <w:rFonts w:hint="eastAsia" w:asciiTheme="minorEastAsia" w:hAnsiTheme="minorEastAsia" w:eastAsiaTheme="minorEastAsia"/>
          <w:lang w:val="en-US" w:eastAsia="zh-CN"/>
        </w:rPr>
        <w:t>参加市场调研提交材料要求</w:t>
      </w:r>
    </w:p>
    <w:p>
      <w:pPr>
        <w:keepNext w:val="0"/>
        <w:keepLines w:val="0"/>
        <w:pageBreakBefore w:val="0"/>
        <w:widowControl w:val="0"/>
        <w:kinsoku/>
        <w:wordWrap/>
        <w:overflowPunct/>
        <w:topLinePunct w:val="0"/>
        <w:bidi w:val="0"/>
        <w:adjustRightInd/>
        <w:snapToGrid/>
        <w:ind w:left="0" w:leftChars="0" w:right="0"/>
        <w:jc w:val="center"/>
        <w:textAlignment w:val="auto"/>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hint="default" w:ascii="宋体" w:hAnsi="宋体" w:eastAsia="宋体" w:cs="Arial"/>
          <w:szCs w:val="21"/>
          <w:lang w:val="en-US" w:eastAsia="zh-CN"/>
        </w:rPr>
      </w:pPr>
      <w:r>
        <w:rPr>
          <w:rFonts w:hint="eastAsia" w:ascii="宋体" w:hAnsi="宋体" w:cs="Arial"/>
          <w:szCs w:val="21"/>
        </w:rPr>
        <w:t>致：</w:t>
      </w:r>
      <w:r>
        <w:rPr>
          <w:rFonts w:hint="eastAsia" w:ascii="宋体" w:hAnsi="宋体" w:cs="Arial"/>
          <w:szCs w:val="21"/>
          <w:lang w:val="en-US" w:eastAsia="zh-CN"/>
        </w:rPr>
        <w:t>广州市番禺区第七人民医院</w:t>
      </w: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ascii="宋体" w:hAnsi="宋体" w:cs="Arial"/>
          <w:szCs w:val="21"/>
        </w:rPr>
        <w:t xml:space="preserve"> </w:t>
      </w:r>
    </w:p>
    <w:p>
      <w:pPr>
        <w:keepNext w:val="0"/>
        <w:keepLines w:val="0"/>
        <w:pageBreakBefore w:val="0"/>
        <w:widowControl w:val="0"/>
        <w:kinsoku/>
        <w:wordWrap/>
        <w:overflowPunct/>
        <w:topLinePunct w:val="0"/>
        <w:bidi w:val="0"/>
        <w:adjustRightInd/>
        <w:snapToGrid/>
        <w:spacing w:line="360" w:lineRule="auto"/>
        <w:ind w:left="0" w:leftChars="0" w:right="0" w:firstLine="420" w:firstLineChars="200"/>
        <w:textAlignment w:val="auto"/>
        <w:rPr>
          <w:rFonts w:ascii="宋体" w:hAnsi="宋体" w:cs="Arial"/>
          <w:szCs w:val="21"/>
        </w:rPr>
      </w:pPr>
      <w:r>
        <w:rPr>
          <w:rFonts w:hint="eastAsia" w:ascii="宋体" w:hAnsi="宋体" w:cs="Arial"/>
          <w:szCs w:val="21"/>
        </w:rPr>
        <w:t>根据贵方</w:t>
      </w:r>
      <w:r>
        <w:rPr>
          <w:rFonts w:hint="eastAsia" w:ascii="宋体" w:hAnsi="宋体" w:cs="Arial"/>
          <w:szCs w:val="21"/>
          <w:lang w:val="en-US" w:eastAsia="zh-CN"/>
        </w:rPr>
        <w:t>发出的《广州市番禺区第七人民医院门急诊楼腾挪方案弱电改造项目需求》</w:t>
      </w:r>
      <w:r>
        <w:rPr>
          <w:rFonts w:hint="eastAsia" w:ascii="宋体" w:hAnsi="宋体" w:cs="Arial"/>
          <w:szCs w:val="21"/>
        </w:rPr>
        <w:t>，本人代表供应商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keepNext w:val="0"/>
        <w:keepLines w:val="0"/>
        <w:pageBreakBefore w:val="0"/>
        <w:widowControl w:val="0"/>
        <w:kinsoku/>
        <w:wordWrap/>
        <w:overflowPunct/>
        <w:topLinePunct w:val="0"/>
        <w:bidi w:val="0"/>
        <w:adjustRightInd/>
        <w:snapToGrid/>
        <w:spacing w:line="360" w:lineRule="auto"/>
        <w:ind w:left="0" w:leftChars="0" w:right="0" w:firstLine="840" w:firstLineChars="400"/>
        <w:textAlignment w:val="auto"/>
        <w:rPr>
          <w:rFonts w:ascii="宋体" w:hAnsi="宋体" w:cs="Arial"/>
          <w:szCs w:val="21"/>
        </w:rPr>
      </w:pPr>
      <w:r>
        <w:rPr>
          <w:rFonts w:hint="eastAsia" w:ascii="宋体" w:hAnsi="宋体" w:cs="Arial"/>
          <w:szCs w:val="21"/>
        </w:rPr>
        <w:t>据此函，本人宣布同意如下：</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90</w:t>
      </w:r>
      <w:r>
        <w:rPr>
          <w:rFonts w:hint="eastAsia" w:ascii="宋体" w:hAnsi="宋体" w:cs="Arial"/>
          <w:szCs w:val="21"/>
        </w:rPr>
        <w:t>天。</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szCs w:val="21"/>
        </w:rPr>
      </w:pP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hint="eastAsia" w:ascii="宋体" w:hAnsi="宋体" w:cs="Arial"/>
          <w:szCs w:val="21"/>
        </w:rPr>
        <w:t>供应商法定代表人姓名、职务（印刷体）：</w:t>
      </w: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hint="eastAsia" w:ascii="宋体" w:hAnsi="宋体" w:cs="Arial"/>
          <w:szCs w:val="21"/>
        </w:rPr>
        <w:t>移动电话：</w:t>
      </w:r>
    </w:p>
    <w:p>
      <w:pPr>
        <w:keepNext w:val="0"/>
        <w:keepLines w:val="0"/>
        <w:pageBreakBefore w:val="0"/>
        <w:widowControl w:val="0"/>
        <w:kinsoku/>
        <w:wordWrap/>
        <w:overflowPunct/>
        <w:topLinePunct w:val="0"/>
        <w:bidi w:val="0"/>
        <w:adjustRightInd/>
        <w:snapToGrid/>
        <w:spacing w:line="360" w:lineRule="auto"/>
        <w:ind w:left="0" w:leftChars="0" w:right="0" w:firstLine="420"/>
        <w:textAlignment w:val="auto"/>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hint="eastAsia" w:ascii="宋体" w:hAnsi="宋体"/>
          <w:b w:val="0"/>
          <w:kern w:val="2"/>
          <w:sz w:val="21"/>
          <w:szCs w:val="21"/>
        </w:rPr>
      </w:pP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hint="eastAsia" w:ascii="宋体" w:hAnsi="宋体"/>
          <w:b w:val="0"/>
          <w:kern w:val="2"/>
          <w:sz w:val="21"/>
          <w:szCs w:val="21"/>
        </w:rPr>
      </w:pPr>
    </w:p>
    <w:p>
      <w:pPr>
        <w:rPr>
          <w:rFonts w:hint="eastAsia" w:ascii="宋体" w:hAnsi="宋体"/>
          <w:b w:val="0"/>
          <w:kern w:val="2"/>
          <w:sz w:val="21"/>
          <w:szCs w:val="21"/>
        </w:rPr>
      </w:pPr>
    </w:p>
    <w:p>
      <w:pPr>
        <w:rPr>
          <w:rFonts w:hint="eastAsia" w:ascii="宋体" w:hAnsi="宋体"/>
          <w:b w:val="0"/>
          <w:kern w:val="2"/>
          <w:sz w:val="21"/>
          <w:szCs w:val="21"/>
        </w:rPr>
      </w:pPr>
    </w:p>
    <w:p>
      <w:pPr>
        <w:rPr>
          <w:rFonts w:hint="eastAsia" w:ascii="宋体" w:hAnsi="宋体"/>
          <w:b w:val="0"/>
          <w:kern w:val="2"/>
          <w:sz w:val="21"/>
          <w:szCs w:val="21"/>
        </w:rPr>
      </w:pPr>
    </w:p>
    <w:p>
      <w:pPr>
        <w:rPr>
          <w:rFonts w:hint="eastAsia" w:ascii="宋体" w:hAnsi="宋体"/>
          <w:b w:val="0"/>
          <w:kern w:val="2"/>
          <w:sz w:val="21"/>
          <w:szCs w:val="21"/>
        </w:rPr>
      </w:pPr>
    </w:p>
    <w:p>
      <w:pPr>
        <w:rPr>
          <w:rFonts w:hint="eastAsia" w:ascii="宋体" w:hAnsi="宋体"/>
          <w:b w:val="0"/>
          <w:kern w:val="2"/>
          <w:sz w:val="21"/>
          <w:szCs w:val="21"/>
        </w:rPr>
      </w:pPr>
    </w:p>
    <w:p>
      <w:pPr>
        <w:rPr>
          <w:rFonts w:hint="eastAsia" w:ascii="宋体" w:hAnsi="宋体"/>
          <w:b w:val="0"/>
          <w:kern w:val="2"/>
          <w:sz w:val="21"/>
          <w:szCs w:val="21"/>
        </w:rPr>
      </w:pP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hint="eastAsia" w:ascii="宋体" w:hAnsi="宋体"/>
          <w:b w:val="0"/>
          <w:kern w:val="2"/>
          <w:sz w:val="21"/>
          <w:szCs w:val="21"/>
        </w:rPr>
      </w:pP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ascii="宋体" w:hAnsi="宋体" w:cs="Arial"/>
          <w:b w:val="0"/>
          <w:bCs w:val="0"/>
          <w:kern w:val="2"/>
          <w:sz w:val="21"/>
          <w:szCs w:val="21"/>
        </w:rPr>
      </w:pPr>
      <w:r>
        <w:rPr>
          <w:rFonts w:hint="eastAsia" w:ascii="宋体" w:hAnsi="宋体"/>
          <w:b w:val="0"/>
          <w:kern w:val="2"/>
          <w:sz w:val="21"/>
          <w:szCs w:val="21"/>
        </w:rPr>
        <w:t>附件2  授权委托书</w:t>
      </w:r>
    </w:p>
    <w:p>
      <w:pPr>
        <w:keepNext w:val="0"/>
        <w:keepLines w:val="0"/>
        <w:pageBreakBefore w:val="0"/>
        <w:widowControl w:val="0"/>
        <w:kinsoku/>
        <w:wordWrap/>
        <w:overflowPunct/>
        <w:topLinePunct w:val="0"/>
        <w:bidi w:val="0"/>
        <w:adjustRightInd/>
        <w:snapToGrid/>
        <w:spacing w:line="360" w:lineRule="auto"/>
        <w:ind w:left="0" w:leftChars="0" w:right="0" w:firstLine="539" w:firstLineChars="257"/>
        <w:textAlignment w:val="auto"/>
        <w:rPr>
          <w:rFonts w:ascii="宋体" w:hAnsi="宋体" w:cs="Arial"/>
          <w:szCs w:val="24"/>
        </w:rPr>
      </w:pPr>
    </w:p>
    <w:p>
      <w:pPr>
        <w:keepNext w:val="0"/>
        <w:keepLines w:val="0"/>
        <w:pageBreakBefore w:val="0"/>
        <w:widowControl w:val="0"/>
        <w:kinsoku/>
        <w:wordWrap/>
        <w:overflowPunct/>
        <w:topLinePunct w:val="0"/>
        <w:bidi w:val="0"/>
        <w:adjustRightInd/>
        <w:snapToGrid/>
        <w:spacing w:line="360" w:lineRule="auto"/>
        <w:ind w:left="0" w:leftChars="0" w:right="0" w:firstLine="539" w:firstLineChars="257"/>
        <w:textAlignment w:val="auto"/>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keepNext w:val="0"/>
        <w:keepLines w:val="0"/>
        <w:pageBreakBefore w:val="0"/>
        <w:widowControl w:val="0"/>
        <w:kinsoku/>
        <w:wordWrap/>
        <w:overflowPunct/>
        <w:topLinePunct w:val="0"/>
        <w:bidi w:val="0"/>
        <w:adjustRightInd/>
        <w:snapToGrid/>
        <w:spacing w:line="360" w:lineRule="auto"/>
        <w:ind w:left="0" w:leftChars="0" w:right="0" w:firstLine="539" w:firstLineChars="257"/>
        <w:textAlignment w:val="auto"/>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keepNext w:val="0"/>
        <w:keepLines w:val="0"/>
        <w:pageBreakBefore w:val="0"/>
        <w:widowControl w:val="0"/>
        <w:kinsoku/>
        <w:wordWrap/>
        <w:overflowPunct/>
        <w:topLinePunct w:val="0"/>
        <w:bidi w:val="0"/>
        <w:adjustRightInd/>
        <w:snapToGrid/>
        <w:spacing w:line="360" w:lineRule="auto"/>
        <w:ind w:left="0" w:leftChars="0" w:right="0" w:firstLine="539" w:firstLineChars="257"/>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firstLine="420" w:firstLineChars="200"/>
        <w:textAlignment w:val="auto"/>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《广州市番禺区第七人民医院门急诊楼腾挪方案弱电改造项目需求》</w:t>
      </w:r>
      <w:r>
        <w:rPr>
          <w:rFonts w:ascii="宋体" w:hAnsi="宋体" w:cs="Arial"/>
        </w:rPr>
        <w:t>市场价格调研</w:t>
      </w:r>
      <w:r>
        <w:rPr>
          <w:rFonts w:hint="eastAsia" w:ascii="宋体" w:hAnsi="宋体" w:cs="Arial"/>
        </w:rPr>
        <w:t>活动。受委托人代理权限如下：</w:t>
      </w:r>
    </w:p>
    <w:p>
      <w:pPr>
        <w:keepNext w:val="0"/>
        <w:keepLines w:val="0"/>
        <w:pageBreakBefore w:val="0"/>
        <w:widowControl w:val="0"/>
        <w:numPr>
          <w:ilvl w:val="0"/>
          <w:numId w:val="5"/>
        </w:numPr>
        <w:tabs>
          <w:tab w:val="left" w:pos="360"/>
        </w:tabs>
        <w:kinsoku/>
        <w:wordWrap/>
        <w:overflowPunct/>
        <w:topLinePunct w:val="0"/>
        <w:bidi w:val="0"/>
        <w:adjustRightInd/>
        <w:snapToGrid/>
        <w:spacing w:line="360" w:lineRule="auto"/>
        <w:ind w:left="0" w:leftChars="0" w:right="0" w:firstLine="540"/>
        <w:textAlignment w:val="auto"/>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keepNext w:val="0"/>
        <w:keepLines w:val="0"/>
        <w:pageBreakBefore w:val="0"/>
        <w:widowControl w:val="0"/>
        <w:numPr>
          <w:ilvl w:val="0"/>
          <w:numId w:val="5"/>
        </w:numPr>
        <w:tabs>
          <w:tab w:val="left" w:pos="360"/>
        </w:tabs>
        <w:kinsoku/>
        <w:wordWrap/>
        <w:overflowPunct/>
        <w:topLinePunct w:val="0"/>
        <w:bidi w:val="0"/>
        <w:adjustRightInd/>
        <w:snapToGrid/>
        <w:spacing w:line="360" w:lineRule="auto"/>
        <w:ind w:left="0" w:leftChars="0" w:right="0" w:firstLine="540"/>
        <w:textAlignment w:val="auto"/>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keepNext w:val="0"/>
        <w:keepLines w:val="0"/>
        <w:pageBreakBefore w:val="0"/>
        <w:widowControl w:val="0"/>
        <w:numPr>
          <w:ilvl w:val="0"/>
          <w:numId w:val="5"/>
        </w:numPr>
        <w:tabs>
          <w:tab w:val="left" w:pos="360"/>
        </w:tabs>
        <w:kinsoku/>
        <w:wordWrap/>
        <w:overflowPunct/>
        <w:topLinePunct w:val="0"/>
        <w:bidi w:val="0"/>
        <w:adjustRightInd/>
        <w:snapToGrid/>
        <w:spacing w:line="360" w:lineRule="auto"/>
        <w:ind w:left="0" w:leftChars="0" w:right="0" w:firstLine="540"/>
        <w:textAlignment w:val="auto"/>
        <w:rPr>
          <w:rFonts w:ascii="宋体" w:hAnsi="宋体" w:cs="宋体"/>
          <w:sz w:val="24"/>
          <w:szCs w:val="24"/>
        </w:rPr>
      </w:pPr>
      <w:r>
        <w:rPr>
          <w:rFonts w:hint="eastAsia" w:ascii="宋体" w:hAnsi="宋体" w:cs="宋体"/>
          <w:sz w:val="24"/>
          <w:szCs w:val="24"/>
        </w:rPr>
        <w:t>对不合理对待提出由委托人确认的质疑函、投诉书；</w:t>
      </w:r>
    </w:p>
    <w:p>
      <w:pPr>
        <w:keepNext w:val="0"/>
        <w:keepLines w:val="0"/>
        <w:pageBreakBefore w:val="0"/>
        <w:widowControl w:val="0"/>
        <w:numPr>
          <w:ilvl w:val="0"/>
          <w:numId w:val="5"/>
        </w:numPr>
        <w:tabs>
          <w:tab w:val="left" w:pos="360"/>
        </w:tabs>
        <w:kinsoku/>
        <w:wordWrap/>
        <w:overflowPunct/>
        <w:topLinePunct w:val="0"/>
        <w:bidi w:val="0"/>
        <w:adjustRightInd/>
        <w:snapToGrid/>
        <w:spacing w:line="360" w:lineRule="auto"/>
        <w:ind w:left="0" w:leftChars="0" w:right="0" w:firstLine="540"/>
        <w:textAlignment w:val="auto"/>
        <w:rPr>
          <w:rFonts w:ascii="宋体" w:hAnsi="宋体" w:cs="宋体"/>
          <w:sz w:val="24"/>
          <w:szCs w:val="24"/>
        </w:rPr>
      </w:pPr>
      <w:r>
        <w:rPr>
          <w:rFonts w:hint="eastAsia" w:ascii="宋体" w:hAnsi="宋体" w:cs="宋体"/>
          <w:sz w:val="24"/>
          <w:szCs w:val="24"/>
        </w:rPr>
        <w:t>参加市场调研谈判；</w:t>
      </w:r>
    </w:p>
    <w:p>
      <w:pPr>
        <w:keepNext w:val="0"/>
        <w:keepLines w:val="0"/>
        <w:pageBreakBefore w:val="0"/>
        <w:widowControl w:val="0"/>
        <w:tabs>
          <w:tab w:val="left" w:pos="2700"/>
        </w:tabs>
        <w:kinsoku/>
        <w:wordWrap/>
        <w:overflowPunct/>
        <w:topLinePunct w:val="0"/>
        <w:bidi w:val="0"/>
        <w:adjustRightInd/>
        <w:snapToGrid/>
        <w:spacing w:line="360" w:lineRule="auto"/>
        <w:ind w:left="0" w:leftChars="0" w:right="0" w:firstLine="420" w:firstLineChars="200"/>
        <w:textAlignment w:val="auto"/>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keepNext w:val="0"/>
        <w:keepLines w:val="0"/>
        <w:pageBreakBefore w:val="0"/>
        <w:widowControl w:val="0"/>
        <w:kinsoku/>
        <w:wordWrap/>
        <w:overflowPunct/>
        <w:topLinePunct w:val="0"/>
        <w:bidi w:val="0"/>
        <w:adjustRightInd/>
        <w:snapToGrid/>
        <w:spacing w:line="360" w:lineRule="auto"/>
        <w:ind w:left="0" w:leftChars="0" w:right="0" w:firstLine="420" w:firstLineChars="200"/>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firstLine="3780" w:firstLineChars="1800"/>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firstLine="3780" w:firstLineChars="1800"/>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rPr>
      </w:pPr>
    </w:p>
    <w:p>
      <w:pPr>
        <w:keepNext w:val="0"/>
        <w:keepLines w:val="0"/>
        <w:pageBreakBefore w:val="0"/>
        <w:widowControl w:val="0"/>
        <w:tabs>
          <w:tab w:val="left" w:pos="3780"/>
        </w:tabs>
        <w:kinsoku/>
        <w:wordWrap/>
        <w:overflowPunct/>
        <w:topLinePunct w:val="0"/>
        <w:bidi w:val="0"/>
        <w:adjustRightInd/>
        <w:snapToGrid/>
        <w:spacing w:line="360" w:lineRule="auto"/>
        <w:ind w:left="0" w:leftChars="0" w:right="0" w:firstLine="1260" w:firstLineChars="600"/>
        <w:textAlignment w:val="auto"/>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keepNext w:val="0"/>
        <w:keepLines w:val="0"/>
        <w:pageBreakBefore w:val="0"/>
        <w:widowControl w:val="0"/>
        <w:kinsoku/>
        <w:wordWrap/>
        <w:overflowPunct/>
        <w:topLinePunct w:val="0"/>
        <w:bidi w:val="0"/>
        <w:adjustRightInd/>
        <w:snapToGrid/>
        <w:spacing w:line="360" w:lineRule="auto"/>
        <w:ind w:left="0" w:leftChars="0" w:right="0"/>
        <w:textAlignment w:val="auto"/>
        <w:rPr>
          <w:rFonts w:ascii="宋体" w:hAnsi="宋体" w:cs="Arial"/>
        </w:rPr>
      </w:pPr>
    </w:p>
    <w:p>
      <w:pPr>
        <w:keepNext w:val="0"/>
        <w:keepLines w:val="0"/>
        <w:pageBreakBefore w:val="0"/>
        <w:widowControl w:val="0"/>
        <w:kinsoku/>
        <w:wordWrap/>
        <w:overflowPunct/>
        <w:topLinePunct w:val="0"/>
        <w:bidi w:val="0"/>
        <w:adjustRightInd/>
        <w:snapToGrid/>
        <w:spacing w:line="360" w:lineRule="auto"/>
        <w:ind w:left="0" w:leftChars="0" w:right="0" w:firstLine="5880" w:firstLineChars="2800"/>
        <w:textAlignment w:val="auto"/>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keepNext w:val="0"/>
        <w:keepLines w:val="0"/>
        <w:pageBreakBefore w:val="0"/>
        <w:widowControl w:val="0"/>
        <w:kinsoku/>
        <w:wordWrap/>
        <w:overflowPunct/>
        <w:topLinePunct w:val="0"/>
        <w:bidi w:val="0"/>
        <w:adjustRightInd/>
        <w:snapToGrid/>
        <w:spacing w:line="360" w:lineRule="auto"/>
        <w:ind w:left="0" w:leftChars="0" w:right="0" w:firstLine="3780" w:firstLineChars="1800"/>
        <w:textAlignment w:val="auto"/>
        <w:rPr>
          <w:rFonts w:ascii="宋体" w:hAnsi="宋体"/>
          <w:szCs w:val="24"/>
        </w:rPr>
      </w:pP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ascii="宋体" w:hAnsi="宋体" w:cs="Arial"/>
          <w:b w:val="0"/>
          <w:bCs w:val="0"/>
          <w:kern w:val="2"/>
          <w:sz w:val="21"/>
          <w:szCs w:val="21"/>
        </w:rPr>
      </w:pPr>
      <w:r>
        <w:rPr>
          <w:rFonts w:ascii="宋体" w:hAnsi="宋体"/>
          <w:b w:val="0"/>
        </w:rPr>
        <w:br w:type="page"/>
      </w:r>
      <w:r>
        <w:rPr>
          <w:rFonts w:hint="eastAsia" w:ascii="宋体" w:hAnsi="宋体"/>
          <w:b/>
          <w:bCs w:val="0"/>
          <w:kern w:val="2"/>
          <w:sz w:val="32"/>
          <w:szCs w:val="32"/>
        </w:rPr>
        <w:t>附件3  报价一览表</w:t>
      </w:r>
    </w:p>
    <w:p>
      <w:pPr>
        <w:keepNext w:val="0"/>
        <w:keepLines w:val="0"/>
        <w:pageBreakBefore w:val="0"/>
        <w:widowControl w:val="0"/>
        <w:kinsoku/>
        <w:wordWrap w:val="0"/>
        <w:overflowPunct/>
        <w:topLinePunct w:val="0"/>
        <w:bidi w:val="0"/>
        <w:adjustRightInd/>
        <w:snapToGrid/>
        <w:ind w:right="0"/>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报价单位：元  </w:t>
      </w:r>
    </w:p>
    <w:tbl>
      <w:tblPr>
        <w:tblStyle w:val="3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6"/>
        <w:gridCol w:w="1618"/>
        <w:gridCol w:w="1454"/>
        <w:gridCol w:w="1454"/>
        <w:gridCol w:w="1454"/>
        <w:gridCol w:w="1126"/>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类别</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数量（个）</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品牌型号</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sz w:val="28"/>
                <w:szCs w:val="28"/>
                <w:u w:val="none"/>
                <w:lang w:val="en-US" w:eastAsia="zh-CN"/>
              </w:rPr>
            </w:pPr>
            <w:r>
              <w:rPr>
                <w:rFonts w:hint="eastAsia" w:ascii="宋体" w:hAnsi="宋体" w:cs="宋体"/>
                <w:b/>
                <w:bCs/>
                <w:i w:val="0"/>
                <w:iCs w:val="0"/>
                <w:color w:val="000000"/>
                <w:kern w:val="0"/>
                <w:sz w:val="28"/>
                <w:szCs w:val="28"/>
                <w:u w:val="none"/>
                <w:lang w:val="en-US" w:eastAsia="zh-CN" w:bidi="ar"/>
              </w:rPr>
              <w:t>技术参数</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报价单价</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小计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新增信息点</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安防信息点</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利旧信息点</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合计</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bl>
    <w:p>
      <w:pPr>
        <w:keepNext w:val="0"/>
        <w:keepLines w:val="0"/>
        <w:pageBreakBefore w:val="0"/>
        <w:widowControl w:val="0"/>
        <w:kinsoku/>
        <w:wordWrap/>
        <w:overflowPunct/>
        <w:topLinePunct w:val="0"/>
        <w:bidi w:val="0"/>
        <w:adjustRightInd/>
        <w:snapToGrid/>
        <w:ind w:right="0"/>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宋体" w:hAnsi="宋体" w:cs="宋体"/>
          <w:b w:val="0"/>
          <w:bCs w:val="0"/>
          <w:kern w:val="2"/>
          <w:sz w:val="24"/>
          <w:szCs w:val="24"/>
          <w:vertAlign w:val="baseline"/>
          <w:lang w:val="en-US" w:eastAsia="zh-CN"/>
        </w:rPr>
      </w:pPr>
      <w:r>
        <w:rPr>
          <w:rFonts w:hint="eastAsia" w:ascii="宋体" w:hAnsi="宋体" w:cs="宋体"/>
          <w:b w:val="0"/>
          <w:bCs w:val="0"/>
          <w:kern w:val="2"/>
          <w:sz w:val="24"/>
          <w:szCs w:val="24"/>
          <w:vertAlign w:val="baseline"/>
          <w:lang w:val="en-US" w:eastAsia="zh-CN"/>
        </w:rPr>
        <w:t>报价内容：报价包括本项目采购需求和投入使用的所有费用，包括但不限于材料（包含但不限于网线、线管、底盒、网络模块、交换机端跳线）、施工、服务、工具、布线、安装、保险、税款等所有费用。</w:t>
      </w: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hint="eastAsia" w:ascii="宋体" w:hAnsi="宋体" w:cs="宋体"/>
          <w:kern w:val="2"/>
          <w:szCs w:val="24"/>
        </w:rPr>
      </w:pPr>
    </w:p>
    <w:p>
      <w:pPr>
        <w:pStyle w:val="2"/>
        <w:keepNext w:val="0"/>
        <w:keepLines w:val="0"/>
        <w:pageBreakBefore w:val="0"/>
        <w:widowControl w:val="0"/>
        <w:kinsoku/>
        <w:wordWrap/>
        <w:overflowPunct/>
        <w:topLinePunct w:val="0"/>
        <w:bidi w:val="0"/>
        <w:adjustRightInd/>
        <w:snapToGrid/>
        <w:spacing w:before="0" w:after="0"/>
        <w:ind w:left="0" w:leftChars="0" w:right="0"/>
        <w:textAlignment w:val="auto"/>
        <w:rPr>
          <w:rFonts w:hint="eastAsia" w:ascii="宋体" w:hAnsi="宋体" w:cs="宋体"/>
          <w:kern w:val="2"/>
          <w:sz w:val="32"/>
          <w:szCs w:val="32"/>
        </w:rPr>
      </w:pPr>
      <w:r>
        <w:rPr>
          <w:rFonts w:hint="eastAsia" w:ascii="宋体" w:hAnsi="宋体" w:cs="宋体"/>
          <w:kern w:val="2"/>
          <w:sz w:val="32"/>
          <w:szCs w:val="32"/>
        </w:rPr>
        <w:t>附件</w:t>
      </w:r>
      <w:r>
        <w:rPr>
          <w:rFonts w:hint="eastAsia" w:ascii="宋体" w:hAnsi="宋体" w:cs="宋体"/>
          <w:kern w:val="2"/>
          <w:sz w:val="32"/>
          <w:szCs w:val="32"/>
          <w:lang w:val="en-US" w:eastAsia="zh-CN"/>
        </w:rPr>
        <w:t>4</w:t>
      </w:r>
      <w:r>
        <w:rPr>
          <w:rFonts w:hint="eastAsia" w:ascii="宋体" w:hAnsi="宋体" w:cs="宋体"/>
          <w:kern w:val="2"/>
          <w:sz w:val="32"/>
          <w:szCs w:val="32"/>
        </w:rPr>
        <w:t xml:space="preserve"> </w:t>
      </w:r>
      <w:r>
        <w:rPr>
          <w:rFonts w:hint="default" w:ascii="宋体" w:hAnsi="宋体" w:cs="宋体"/>
          <w:kern w:val="2"/>
          <w:sz w:val="32"/>
          <w:szCs w:val="32"/>
          <w:lang w:val="en-US"/>
        </w:rPr>
        <w:t xml:space="preserve"> </w:t>
      </w:r>
      <w:r>
        <w:rPr>
          <w:rFonts w:hint="eastAsia" w:ascii="宋体" w:hAnsi="宋体" w:cs="宋体"/>
          <w:kern w:val="2"/>
          <w:sz w:val="32"/>
          <w:szCs w:val="32"/>
        </w:rPr>
        <w:t>其他</w:t>
      </w:r>
      <w:r>
        <w:rPr>
          <w:rFonts w:hint="eastAsia" w:ascii="宋体" w:hAnsi="宋体" w:cs="宋体"/>
          <w:kern w:val="2"/>
          <w:sz w:val="32"/>
          <w:szCs w:val="32"/>
          <w:lang w:val="en-US" w:eastAsia="zh-CN"/>
        </w:rPr>
        <w:t>商务</w:t>
      </w:r>
      <w:r>
        <w:rPr>
          <w:rFonts w:hint="eastAsia" w:ascii="宋体" w:hAnsi="宋体" w:cs="宋体"/>
          <w:kern w:val="2"/>
          <w:sz w:val="32"/>
          <w:szCs w:val="32"/>
        </w:rPr>
        <w:t>资料</w:t>
      </w:r>
    </w:p>
    <w:p>
      <w:pPr>
        <w:spacing w:line="360" w:lineRule="auto"/>
        <w:ind w:left="720" w:hanging="631" w:hangingChars="300"/>
        <w:rPr>
          <w:rFonts w:hint="eastAsia"/>
          <w:b/>
        </w:rPr>
      </w:pPr>
    </w:p>
    <w:p>
      <w:pPr>
        <w:spacing w:line="360" w:lineRule="auto"/>
        <w:ind w:left="720" w:hanging="631" w:hangingChars="300"/>
        <w:rPr>
          <w:rFonts w:hint="eastAsia"/>
          <w:b/>
        </w:rPr>
      </w:pPr>
      <w:r>
        <w:rPr>
          <w:rFonts w:hint="eastAsia"/>
          <w:b/>
        </w:rPr>
        <w:t>1、公司简介、营业执照扫描件、声明函、资质证书等。</w:t>
      </w:r>
    </w:p>
    <w:p>
      <w:pPr>
        <w:spacing w:line="360" w:lineRule="auto"/>
        <w:ind w:left="720" w:hanging="631" w:hangingChars="300"/>
        <w:rPr>
          <w:rFonts w:hint="eastAsia"/>
          <w:b/>
        </w:rPr>
      </w:pPr>
    </w:p>
    <w:p>
      <w:pPr>
        <w:spacing w:line="360" w:lineRule="auto"/>
        <w:ind w:left="720" w:hanging="631" w:hangingChars="300"/>
        <w:rPr>
          <w:rFonts w:hint="eastAsia"/>
          <w:b/>
        </w:rPr>
      </w:pPr>
      <w:r>
        <w:rPr>
          <w:rFonts w:hint="eastAsia"/>
          <w:b/>
        </w:rPr>
        <w:t>2、提供报价依据，可为同类项目合同扫描件</w:t>
      </w:r>
    </w:p>
    <w:p>
      <w:pPr>
        <w:spacing w:line="360" w:lineRule="auto"/>
        <w:ind w:left="720" w:hanging="631" w:hangingChars="300"/>
        <w:rPr>
          <w:rFonts w:hint="eastAsia"/>
          <w:b/>
        </w:rPr>
      </w:pPr>
    </w:p>
    <w:p>
      <w:pPr>
        <w:spacing w:line="360" w:lineRule="auto"/>
        <w:ind w:left="720" w:hanging="631" w:hangingChars="300"/>
        <w:rPr>
          <w:bCs/>
          <w:color w:val="FF0000"/>
          <w:szCs w:val="21"/>
        </w:rPr>
      </w:pPr>
      <w:r>
        <w:rPr>
          <w:rFonts w:hint="eastAsia"/>
          <w:b/>
        </w:rPr>
        <w:t>3、现场提交的本文件内容需盖单位公章或业务章。</w:t>
      </w:r>
    </w:p>
    <w:p>
      <w:pPr>
        <w:numPr>
          <w:ilvl w:val="0"/>
          <w:numId w:val="0"/>
        </w:numPr>
        <w:spacing w:line="360" w:lineRule="auto"/>
        <w:rPr>
          <w:rFonts w:hint="eastAsia"/>
          <w:bCs/>
          <w:color w:val="FF0000"/>
          <w:szCs w:val="21"/>
        </w:rPr>
      </w:pPr>
    </w:p>
    <w:p>
      <w:pPr>
        <w:keepNext w:val="0"/>
        <w:keepLines w:val="0"/>
        <w:pageBreakBefore w:val="0"/>
        <w:widowControl w:val="0"/>
        <w:kinsoku/>
        <w:wordWrap/>
        <w:overflowPunct/>
        <w:topLinePunct w:val="0"/>
        <w:bidi w:val="0"/>
        <w:adjustRightInd/>
        <w:snapToGrid/>
        <w:ind w:left="0" w:leftChars="0" w:right="0" w:firstLine="480" w:firstLineChars="200"/>
        <w:textAlignment w:val="auto"/>
        <w:rPr>
          <w:rFonts w:hint="eastAsia"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66850"/>
    <w:rsid w:val="00476CC5"/>
    <w:rsid w:val="004836CC"/>
    <w:rsid w:val="00484C86"/>
    <w:rsid w:val="00492043"/>
    <w:rsid w:val="004A346E"/>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3D86A88"/>
    <w:rsid w:val="1B0250DA"/>
    <w:rsid w:val="1C427E15"/>
    <w:rsid w:val="283159AD"/>
    <w:rsid w:val="2F201B52"/>
    <w:rsid w:val="2FC117D2"/>
    <w:rsid w:val="35A6BDA0"/>
    <w:rsid w:val="366FC54F"/>
    <w:rsid w:val="3B7F0870"/>
    <w:rsid w:val="3D3F9A54"/>
    <w:rsid w:val="41BB7F48"/>
    <w:rsid w:val="4FEC48B8"/>
    <w:rsid w:val="55055F0C"/>
    <w:rsid w:val="5EFC3F2F"/>
    <w:rsid w:val="5FFD53BE"/>
    <w:rsid w:val="6FCF7E52"/>
    <w:rsid w:val="773311DF"/>
    <w:rsid w:val="7757504B"/>
    <w:rsid w:val="791B1DB1"/>
    <w:rsid w:val="79FBCCEB"/>
    <w:rsid w:val="7B9FF5F6"/>
    <w:rsid w:val="7D7ECC08"/>
    <w:rsid w:val="7DFC679F"/>
    <w:rsid w:val="9FD2739E"/>
    <w:rsid w:val="AFD67407"/>
    <w:rsid w:val="AFFF2104"/>
    <w:rsid w:val="DF8E45E9"/>
    <w:rsid w:val="F9F71056"/>
    <w:rsid w:val="FE6C59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eastAsia="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eastAsia="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qFormat/>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qFormat/>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文本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Book Title"/>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Unresolved Mention"/>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Grid Table 2 Accent 5"/>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Grid Table 2 Accent 6"/>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Grid Table 5 Dark Accent 6"/>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Grid Table 4 Accent 6"/>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Company>china</Company>
  <Pages>3</Pages>
  <Words>894</Words>
  <Characters>904</Characters>
  <Lines>123</Lines>
  <Paragraphs>34</Paragraphs>
  <TotalTime>2</TotalTime>
  <ScaleCrop>false</ScaleCrop>
  <LinksUpToDate>false</LinksUpToDate>
  <CharactersWithSpaces>1155</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2023-08-13T09:12:00Z</dcterms:created>
  <dc:creator>何耀德</dc:creator>
  <cp:lastModifiedBy>mar</cp:lastModifiedBy>
  <cp:lastPrinted>2022-08-21T08:48:00Z</cp:lastPrinted>
  <dcterms:modified xsi:type="dcterms:W3CDTF">2025-01-14T16:47:46Z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BF200A2792AF4048A07E593C2BD19CEB_13</vt:lpwstr>
  </property>
  <property fmtid="{D5CDD505-2E9C-101B-9397-08002B2CF9AE}" pid="4" name="KSOTemplateDocerSaveRecord">
    <vt:lpwstr>eyJoZGlkIjoiNGU5NmUwZjQyOTQ3YzI3YWJmZDYzNmZkYTA3ZDNmMTMiLCJ1c2VySWQiOiI3NjE5Nzg1NTcifQ==</vt:lpwstr>
  </property>
</Properties>
</file>