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EB0" w:rsidRDefault="00654151">
      <w:pPr>
        <w:jc w:val="center"/>
        <w:rPr>
          <w:rFonts w:ascii="宋体" w:eastAsia="宋体" w:hAnsi="宋体"/>
          <w:b/>
          <w:sz w:val="32"/>
          <w:szCs w:val="32"/>
        </w:rPr>
      </w:pPr>
      <w:bookmarkStart w:id="0" w:name="_GoBack"/>
      <w:bookmarkEnd w:id="0"/>
      <w:r>
        <w:rPr>
          <w:rFonts w:ascii="宋体" w:eastAsia="宋体" w:hAnsi="宋体" w:hint="eastAsia"/>
          <w:b/>
          <w:sz w:val="32"/>
          <w:szCs w:val="32"/>
        </w:rPr>
        <w:t>广州医科大学附属</w:t>
      </w:r>
      <w:r>
        <w:rPr>
          <w:rFonts w:ascii="宋体" w:eastAsia="宋体" w:hAnsi="宋体" w:hint="eastAsia"/>
          <w:b/>
          <w:sz w:val="32"/>
          <w:szCs w:val="32"/>
        </w:rPr>
        <w:t>番禺中心医院医疗集团复印纸采购项目</w:t>
      </w:r>
    </w:p>
    <w:p w:rsidR="00FC3EB0" w:rsidRDefault="00654151">
      <w:pPr>
        <w:jc w:val="center"/>
        <w:rPr>
          <w:rFonts w:ascii="宋体" w:eastAsia="宋体" w:hAnsi="宋体"/>
          <w:b/>
          <w:sz w:val="32"/>
          <w:szCs w:val="32"/>
        </w:rPr>
      </w:pPr>
      <w:r>
        <w:rPr>
          <w:rFonts w:ascii="宋体" w:eastAsia="宋体" w:hAnsi="宋体" w:hint="eastAsia"/>
          <w:b/>
          <w:sz w:val="32"/>
          <w:szCs w:val="32"/>
        </w:rPr>
        <w:t>用户需求书</w:t>
      </w:r>
    </w:p>
    <w:p w:rsidR="00FC3EB0" w:rsidRDefault="00FC3EB0">
      <w:pPr>
        <w:rPr>
          <w:rFonts w:ascii="宋体" w:eastAsia="宋体" w:hAnsi="宋体"/>
          <w:b/>
          <w:sz w:val="32"/>
          <w:szCs w:val="32"/>
        </w:rPr>
      </w:pPr>
    </w:p>
    <w:p w:rsidR="00FC3EB0" w:rsidRDefault="00654151">
      <w:pPr>
        <w:rPr>
          <w:rFonts w:ascii="宋体" w:eastAsia="宋体" w:hAnsi="宋体"/>
          <w:b/>
          <w:sz w:val="24"/>
          <w:szCs w:val="24"/>
        </w:rPr>
      </w:pPr>
      <w:r>
        <w:rPr>
          <w:rFonts w:ascii="宋体" w:eastAsia="宋体" w:hAnsi="宋体" w:hint="eastAsia"/>
          <w:b/>
          <w:sz w:val="24"/>
          <w:szCs w:val="24"/>
        </w:rPr>
        <w:t>一、项目概况</w:t>
      </w:r>
    </w:p>
    <w:tbl>
      <w:tblPr>
        <w:tblpPr w:leftFromText="180" w:rightFromText="180" w:vertAnchor="text" w:horzAnchor="margin" w:tblpXSpec="center" w:tblpY="71"/>
        <w:tblW w:w="9551"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98"/>
        <w:gridCol w:w="2035"/>
        <w:gridCol w:w="1434"/>
        <w:gridCol w:w="1470"/>
        <w:gridCol w:w="852"/>
        <w:gridCol w:w="2040"/>
        <w:gridCol w:w="922"/>
      </w:tblGrid>
      <w:tr w:rsidR="00FC3EB0">
        <w:trPr>
          <w:trHeight w:val="954"/>
        </w:trPr>
        <w:tc>
          <w:tcPr>
            <w:tcW w:w="798" w:type="dxa"/>
            <w:vAlign w:val="center"/>
          </w:tcPr>
          <w:p w:rsidR="00FC3EB0" w:rsidRDefault="00654151">
            <w:pPr>
              <w:widowControl/>
              <w:jc w:val="center"/>
              <w:rPr>
                <w:rFonts w:ascii="仿宋_GB2312" w:eastAsia="仿宋_GB2312" w:hAnsi="仿宋_GB2312" w:cs="仿宋_GB2312"/>
                <w:b/>
                <w:color w:val="000000"/>
                <w:sz w:val="24"/>
              </w:rPr>
            </w:pPr>
            <w:r>
              <w:rPr>
                <w:rFonts w:ascii="仿宋_GB2312" w:eastAsia="仿宋_GB2312" w:hAnsi="仿宋_GB2312" w:cs="仿宋_GB2312" w:hint="eastAsia"/>
                <w:sz w:val="24"/>
                <w:szCs w:val="24"/>
              </w:rPr>
              <w:t>一、</w:t>
            </w:r>
            <w:r>
              <w:rPr>
                <w:rFonts w:ascii="仿宋_GB2312" w:eastAsia="仿宋_GB2312" w:hAnsi="仿宋_GB2312" w:cs="仿宋_GB2312" w:hint="eastAsia"/>
                <w:sz w:val="24"/>
                <w:szCs w:val="24"/>
              </w:rPr>
              <w:t>项目概况</w:t>
            </w:r>
            <w:r>
              <w:rPr>
                <w:rFonts w:ascii="仿宋_GB2312" w:eastAsia="仿宋_GB2312" w:hAnsi="仿宋_GB2312" w:cs="仿宋_GB2312" w:hint="eastAsia"/>
                <w:b/>
                <w:color w:val="000000"/>
                <w:sz w:val="24"/>
              </w:rPr>
              <w:t>序号</w:t>
            </w:r>
          </w:p>
        </w:tc>
        <w:tc>
          <w:tcPr>
            <w:tcW w:w="2035" w:type="dxa"/>
            <w:vAlign w:val="center"/>
          </w:tcPr>
          <w:p w:rsidR="00FC3EB0" w:rsidRDefault="00654151">
            <w:pPr>
              <w:widowControl/>
              <w:jc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使用地点</w:t>
            </w:r>
          </w:p>
        </w:tc>
        <w:tc>
          <w:tcPr>
            <w:tcW w:w="1434" w:type="dxa"/>
            <w:vAlign w:val="center"/>
          </w:tcPr>
          <w:p w:rsidR="00FC3EB0" w:rsidRDefault="00654151">
            <w:pPr>
              <w:widowControl/>
              <w:jc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货物名称</w:t>
            </w:r>
          </w:p>
        </w:tc>
        <w:tc>
          <w:tcPr>
            <w:tcW w:w="1470" w:type="dxa"/>
            <w:vAlign w:val="center"/>
          </w:tcPr>
          <w:p w:rsidR="00FC3EB0" w:rsidRDefault="00654151">
            <w:pPr>
              <w:widowControl/>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预算金额（万元</w:t>
            </w:r>
            <w:r>
              <w:rPr>
                <w:rFonts w:ascii="仿宋_GB2312" w:eastAsia="仿宋_GB2312" w:hAnsi="仿宋_GB2312" w:cs="仿宋_GB2312" w:hint="eastAsia"/>
                <w:b/>
                <w:bCs/>
                <w:color w:val="000000"/>
                <w:sz w:val="24"/>
              </w:rPr>
              <w:t>/</w:t>
            </w:r>
            <w:r>
              <w:rPr>
                <w:rFonts w:ascii="仿宋_GB2312" w:eastAsia="仿宋_GB2312" w:hAnsi="仿宋_GB2312" w:cs="仿宋_GB2312" w:hint="eastAsia"/>
                <w:b/>
                <w:bCs/>
                <w:color w:val="000000"/>
                <w:sz w:val="24"/>
              </w:rPr>
              <w:t>年</w:t>
            </w:r>
            <w:r>
              <w:rPr>
                <w:rFonts w:ascii="仿宋_GB2312" w:eastAsia="仿宋_GB2312" w:hAnsi="仿宋_GB2312" w:cs="仿宋_GB2312" w:hint="eastAsia"/>
                <w:b/>
                <w:bCs/>
                <w:color w:val="000000"/>
                <w:sz w:val="24"/>
              </w:rPr>
              <w:t>）</w:t>
            </w:r>
          </w:p>
        </w:tc>
        <w:tc>
          <w:tcPr>
            <w:tcW w:w="852" w:type="dxa"/>
            <w:vAlign w:val="center"/>
          </w:tcPr>
          <w:p w:rsidR="00FC3EB0" w:rsidRDefault="00654151">
            <w:pPr>
              <w:widowControl/>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采购周期（年）</w:t>
            </w:r>
          </w:p>
        </w:tc>
        <w:tc>
          <w:tcPr>
            <w:tcW w:w="2040" w:type="dxa"/>
            <w:vAlign w:val="center"/>
          </w:tcPr>
          <w:p w:rsidR="00FC3EB0" w:rsidRDefault="00654151">
            <w:pPr>
              <w:widowControl/>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预算</w:t>
            </w:r>
            <w:r>
              <w:rPr>
                <w:rFonts w:ascii="仿宋_GB2312" w:eastAsia="仿宋_GB2312" w:hAnsi="仿宋_GB2312" w:cs="仿宋_GB2312" w:hint="eastAsia"/>
                <w:b/>
                <w:bCs/>
                <w:color w:val="000000"/>
                <w:sz w:val="24"/>
              </w:rPr>
              <w:t>总</w:t>
            </w:r>
            <w:r>
              <w:rPr>
                <w:rFonts w:ascii="仿宋_GB2312" w:eastAsia="仿宋_GB2312" w:hAnsi="仿宋_GB2312" w:cs="仿宋_GB2312" w:hint="eastAsia"/>
                <w:b/>
                <w:bCs/>
                <w:color w:val="000000"/>
                <w:sz w:val="24"/>
              </w:rPr>
              <w:t>金额（万元）</w:t>
            </w:r>
          </w:p>
        </w:tc>
        <w:tc>
          <w:tcPr>
            <w:tcW w:w="922" w:type="dxa"/>
            <w:vAlign w:val="center"/>
          </w:tcPr>
          <w:p w:rsidR="00FC3EB0" w:rsidRDefault="00654151">
            <w:pPr>
              <w:widowControl/>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备注</w:t>
            </w:r>
          </w:p>
        </w:tc>
      </w:tr>
      <w:tr w:rsidR="00FC3EB0">
        <w:trPr>
          <w:trHeight w:val="706"/>
        </w:trPr>
        <w:tc>
          <w:tcPr>
            <w:tcW w:w="798" w:type="dxa"/>
            <w:vAlign w:val="center"/>
          </w:tcPr>
          <w:p w:rsidR="00FC3EB0" w:rsidRDefault="00654151">
            <w:pPr>
              <w:widowControl/>
              <w:jc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w:t>
            </w:r>
          </w:p>
        </w:tc>
        <w:tc>
          <w:tcPr>
            <w:tcW w:w="2035" w:type="dxa"/>
            <w:vAlign w:val="center"/>
          </w:tcPr>
          <w:p w:rsidR="00FC3EB0" w:rsidRDefault="00654151">
            <w:pPr>
              <w:widowControl/>
              <w:jc w:val="center"/>
              <w:rPr>
                <w:rFonts w:ascii="仿宋_GB2312" w:eastAsia="仿宋_GB2312" w:hAnsi="仿宋_GB2312" w:cs="仿宋_GB2312"/>
                <w:bCs/>
                <w:color w:val="000000"/>
                <w:sz w:val="24"/>
              </w:rPr>
            </w:pPr>
            <w:r>
              <w:rPr>
                <w:rFonts w:ascii="仿宋_GB2312" w:eastAsia="仿宋_GB2312" w:hAnsi="仿宋_GB2312" w:cs="仿宋_GB2312" w:hint="eastAsia"/>
                <w:bCs/>
                <w:sz w:val="24"/>
              </w:rPr>
              <w:t>广州医科大学附属番禺中心医院</w:t>
            </w:r>
          </w:p>
        </w:tc>
        <w:tc>
          <w:tcPr>
            <w:tcW w:w="1434" w:type="dxa"/>
            <w:vAlign w:val="center"/>
          </w:tcPr>
          <w:p w:rsidR="00FC3EB0" w:rsidRDefault="00654151">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复印纸</w:t>
            </w:r>
          </w:p>
        </w:tc>
        <w:tc>
          <w:tcPr>
            <w:tcW w:w="1470" w:type="dxa"/>
            <w:vAlign w:val="center"/>
          </w:tcPr>
          <w:p w:rsidR="00FC3EB0" w:rsidRDefault="00654151">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bCs/>
                <w:color w:val="000000"/>
                <w:sz w:val="24"/>
              </w:rPr>
              <w:t>70</w:t>
            </w:r>
          </w:p>
        </w:tc>
        <w:tc>
          <w:tcPr>
            <w:tcW w:w="852" w:type="dxa"/>
            <w:tcBorders>
              <w:right w:val="single" w:sz="4" w:space="0" w:color="auto"/>
            </w:tcBorders>
            <w:vAlign w:val="center"/>
          </w:tcPr>
          <w:p w:rsidR="00FC3EB0" w:rsidRDefault="00654151">
            <w:pPr>
              <w:widowControl/>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2</w:t>
            </w:r>
          </w:p>
        </w:tc>
        <w:tc>
          <w:tcPr>
            <w:tcW w:w="2040" w:type="dxa"/>
            <w:tcBorders>
              <w:right w:val="single" w:sz="4" w:space="0" w:color="auto"/>
            </w:tcBorders>
            <w:vAlign w:val="center"/>
          </w:tcPr>
          <w:p w:rsidR="00FC3EB0" w:rsidRDefault="00654151">
            <w:pPr>
              <w:jc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140</w:t>
            </w:r>
          </w:p>
        </w:tc>
        <w:tc>
          <w:tcPr>
            <w:tcW w:w="922" w:type="dxa"/>
            <w:tcBorders>
              <w:right w:val="single" w:sz="4" w:space="0" w:color="auto"/>
            </w:tcBorders>
            <w:vAlign w:val="center"/>
          </w:tcPr>
          <w:p w:rsidR="00FC3EB0" w:rsidRDefault="00FC3EB0">
            <w:pPr>
              <w:jc w:val="center"/>
              <w:rPr>
                <w:rFonts w:ascii="仿宋_GB2312" w:eastAsia="仿宋_GB2312" w:hAnsi="仿宋_GB2312" w:cs="仿宋_GB2312"/>
                <w:bCs/>
                <w:color w:val="000000"/>
                <w:sz w:val="24"/>
              </w:rPr>
            </w:pPr>
          </w:p>
        </w:tc>
      </w:tr>
      <w:tr w:rsidR="00FC3EB0">
        <w:trPr>
          <w:trHeight w:val="834"/>
        </w:trPr>
        <w:tc>
          <w:tcPr>
            <w:tcW w:w="798" w:type="dxa"/>
            <w:vAlign w:val="center"/>
          </w:tcPr>
          <w:p w:rsidR="00FC3EB0" w:rsidRDefault="00654151">
            <w:pPr>
              <w:widowControl/>
              <w:jc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2</w:t>
            </w:r>
          </w:p>
        </w:tc>
        <w:tc>
          <w:tcPr>
            <w:tcW w:w="2035" w:type="dxa"/>
            <w:vAlign w:val="center"/>
          </w:tcPr>
          <w:p w:rsidR="00FC3EB0" w:rsidRDefault="00654151">
            <w:pPr>
              <w:widowControl/>
              <w:jc w:val="center"/>
              <w:rPr>
                <w:rFonts w:ascii="仿宋_GB2312" w:eastAsia="仿宋_GB2312" w:hAnsi="仿宋_GB2312" w:cs="仿宋_GB2312"/>
                <w:bCs/>
                <w:color w:val="000000"/>
                <w:sz w:val="24"/>
              </w:rPr>
            </w:pPr>
            <w:r>
              <w:rPr>
                <w:rFonts w:ascii="仿宋_GB2312" w:eastAsia="仿宋_GB2312" w:hAnsi="仿宋_GB2312" w:cs="仿宋_GB2312" w:hint="eastAsia"/>
                <w:bCs/>
                <w:sz w:val="24"/>
              </w:rPr>
              <w:t>广州市番禺区第七人民医院</w:t>
            </w:r>
          </w:p>
        </w:tc>
        <w:tc>
          <w:tcPr>
            <w:tcW w:w="1434" w:type="dxa"/>
            <w:vAlign w:val="center"/>
          </w:tcPr>
          <w:p w:rsidR="00FC3EB0" w:rsidRDefault="00654151">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复印纸</w:t>
            </w:r>
          </w:p>
        </w:tc>
        <w:tc>
          <w:tcPr>
            <w:tcW w:w="1470" w:type="dxa"/>
            <w:vAlign w:val="center"/>
          </w:tcPr>
          <w:p w:rsidR="00FC3EB0" w:rsidRDefault="00654151">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bCs/>
                <w:color w:val="000000"/>
                <w:sz w:val="24"/>
              </w:rPr>
              <w:t>8</w:t>
            </w:r>
          </w:p>
        </w:tc>
        <w:tc>
          <w:tcPr>
            <w:tcW w:w="852" w:type="dxa"/>
            <w:tcBorders>
              <w:right w:val="single" w:sz="4" w:space="0" w:color="auto"/>
            </w:tcBorders>
            <w:vAlign w:val="center"/>
          </w:tcPr>
          <w:p w:rsidR="00FC3EB0" w:rsidRDefault="00654151">
            <w:pPr>
              <w:widowControl/>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2</w:t>
            </w:r>
          </w:p>
        </w:tc>
        <w:tc>
          <w:tcPr>
            <w:tcW w:w="2040" w:type="dxa"/>
            <w:tcBorders>
              <w:right w:val="single" w:sz="4" w:space="0" w:color="auto"/>
            </w:tcBorders>
            <w:vAlign w:val="center"/>
          </w:tcPr>
          <w:p w:rsidR="00FC3EB0" w:rsidRDefault="00654151">
            <w:pPr>
              <w:jc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16</w:t>
            </w:r>
          </w:p>
        </w:tc>
        <w:tc>
          <w:tcPr>
            <w:tcW w:w="922" w:type="dxa"/>
            <w:tcBorders>
              <w:right w:val="single" w:sz="4" w:space="0" w:color="auto"/>
            </w:tcBorders>
            <w:vAlign w:val="center"/>
          </w:tcPr>
          <w:p w:rsidR="00FC3EB0" w:rsidRDefault="00FC3EB0">
            <w:pPr>
              <w:jc w:val="center"/>
              <w:rPr>
                <w:rFonts w:ascii="仿宋_GB2312" w:eastAsia="仿宋_GB2312" w:hAnsi="仿宋_GB2312" w:cs="仿宋_GB2312"/>
                <w:bCs/>
                <w:color w:val="000000"/>
                <w:sz w:val="24"/>
              </w:rPr>
            </w:pPr>
          </w:p>
        </w:tc>
      </w:tr>
      <w:tr w:rsidR="00FC3EB0">
        <w:trPr>
          <w:trHeight w:val="309"/>
        </w:trPr>
        <w:tc>
          <w:tcPr>
            <w:tcW w:w="6589" w:type="dxa"/>
            <w:gridSpan w:val="5"/>
            <w:tcBorders>
              <w:right w:val="single" w:sz="4" w:space="0" w:color="auto"/>
            </w:tcBorders>
            <w:vAlign w:val="center"/>
          </w:tcPr>
          <w:p w:rsidR="00FC3EB0" w:rsidRDefault="00654151">
            <w:pPr>
              <w:widowControl/>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合计</w:t>
            </w:r>
          </w:p>
        </w:tc>
        <w:tc>
          <w:tcPr>
            <w:tcW w:w="2040" w:type="dxa"/>
            <w:tcBorders>
              <w:right w:val="single" w:sz="4" w:space="0" w:color="auto"/>
            </w:tcBorders>
            <w:vAlign w:val="center"/>
          </w:tcPr>
          <w:p w:rsidR="00FC3EB0" w:rsidRDefault="00654151">
            <w:pPr>
              <w:jc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156</w:t>
            </w:r>
          </w:p>
        </w:tc>
        <w:tc>
          <w:tcPr>
            <w:tcW w:w="922" w:type="dxa"/>
            <w:tcBorders>
              <w:right w:val="single" w:sz="4" w:space="0" w:color="auto"/>
            </w:tcBorders>
            <w:vAlign w:val="center"/>
          </w:tcPr>
          <w:p w:rsidR="00FC3EB0" w:rsidRDefault="00FC3EB0">
            <w:pPr>
              <w:jc w:val="center"/>
              <w:rPr>
                <w:rFonts w:ascii="仿宋_GB2312" w:eastAsia="仿宋_GB2312" w:hAnsi="仿宋_GB2312" w:cs="仿宋_GB2312"/>
                <w:bCs/>
                <w:color w:val="000000"/>
                <w:sz w:val="24"/>
              </w:rPr>
            </w:pPr>
          </w:p>
        </w:tc>
      </w:tr>
    </w:tbl>
    <w:p w:rsidR="00FC3EB0" w:rsidRDefault="00FC3EB0">
      <w:pPr>
        <w:pStyle w:val="ae"/>
        <w:numPr>
          <w:ilvl w:val="255"/>
          <w:numId w:val="0"/>
        </w:numPr>
        <w:tabs>
          <w:tab w:val="left" w:pos="709"/>
        </w:tabs>
        <w:rPr>
          <w:rFonts w:ascii="仿宋_GB2312" w:eastAsia="仿宋_GB2312" w:hAnsi="仿宋_GB2312" w:cs="仿宋_GB2312"/>
          <w:b/>
          <w:bCs/>
          <w:sz w:val="24"/>
          <w:szCs w:val="24"/>
        </w:rPr>
      </w:pPr>
    </w:p>
    <w:p w:rsidR="00FC3EB0" w:rsidRDefault="00654151">
      <w:pPr>
        <w:pStyle w:val="ae"/>
        <w:tabs>
          <w:tab w:val="left" w:pos="709"/>
        </w:tabs>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w:t>
      </w:r>
      <w:r>
        <w:rPr>
          <w:rFonts w:ascii="仿宋_GB2312" w:eastAsia="仿宋_GB2312" w:hAnsi="仿宋_GB2312" w:cs="仿宋_GB2312" w:hint="eastAsia"/>
          <w:b/>
          <w:bCs/>
          <w:sz w:val="24"/>
          <w:szCs w:val="24"/>
        </w:rPr>
        <w:t>报价范围的定义</w:t>
      </w:r>
    </w:p>
    <w:p w:rsidR="00FC3EB0" w:rsidRDefault="00654151">
      <w:pPr>
        <w:pStyle w:val="ae"/>
        <w:tabs>
          <w:tab w:val="left" w:pos="709"/>
        </w:tabs>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本项目报价包括货物设计、制造、包装、运输、安装调试、检测及验收合格之前及质保期内服务发生的所有含税费用。</w:t>
      </w:r>
    </w:p>
    <w:p w:rsidR="00FC3EB0" w:rsidRDefault="00654151">
      <w:pPr>
        <w:pStyle w:val="ae"/>
        <w:tabs>
          <w:tab w:val="left" w:pos="709"/>
        </w:tabs>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三、</w:t>
      </w:r>
      <w:r>
        <w:rPr>
          <w:rFonts w:ascii="仿宋_GB2312" w:eastAsia="仿宋_GB2312" w:hAnsi="仿宋_GB2312" w:cs="仿宋_GB2312" w:hint="eastAsia"/>
          <w:b/>
          <w:bCs/>
          <w:sz w:val="24"/>
          <w:szCs w:val="24"/>
        </w:rPr>
        <w:t>资格要求</w:t>
      </w:r>
    </w:p>
    <w:p w:rsidR="00FC3EB0" w:rsidRDefault="00654151">
      <w:pPr>
        <w:pStyle w:val="ae"/>
        <w:tabs>
          <w:tab w:val="left" w:pos="851"/>
        </w:tabs>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广东政府</w:t>
      </w:r>
      <w:r>
        <w:rPr>
          <w:rFonts w:ascii="仿宋_GB2312" w:eastAsia="仿宋_GB2312" w:hAnsi="仿宋_GB2312" w:cs="仿宋_GB2312"/>
          <w:sz w:val="24"/>
          <w:szCs w:val="24"/>
        </w:rPr>
        <w:t>采购智慧云平台</w:t>
      </w:r>
      <w:r>
        <w:rPr>
          <w:rFonts w:ascii="仿宋_GB2312" w:eastAsia="仿宋_GB2312" w:hAnsi="仿宋_GB2312" w:cs="仿宋_GB2312" w:hint="eastAsia"/>
          <w:sz w:val="24"/>
          <w:szCs w:val="24"/>
        </w:rPr>
        <w:t>入驻</w:t>
      </w:r>
      <w:r>
        <w:rPr>
          <w:rFonts w:ascii="仿宋_GB2312" w:eastAsia="仿宋_GB2312" w:hAnsi="仿宋_GB2312" w:cs="仿宋_GB2312"/>
          <w:sz w:val="24"/>
          <w:szCs w:val="24"/>
        </w:rPr>
        <w:t>供应商</w:t>
      </w:r>
    </w:p>
    <w:p w:rsidR="00FC3EB0" w:rsidRDefault="00654151">
      <w:pPr>
        <w:pStyle w:val="ae"/>
        <w:tabs>
          <w:tab w:val="left" w:pos="709"/>
        </w:tabs>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四、</w:t>
      </w:r>
      <w:r>
        <w:rPr>
          <w:rFonts w:ascii="仿宋_GB2312" w:eastAsia="仿宋_GB2312" w:hAnsi="仿宋_GB2312" w:cs="仿宋_GB2312" w:hint="eastAsia"/>
          <w:b/>
          <w:bCs/>
          <w:sz w:val="24"/>
          <w:szCs w:val="24"/>
        </w:rPr>
        <w:t>是否进口产品</w:t>
      </w:r>
    </w:p>
    <w:p w:rsidR="00FC3EB0" w:rsidRDefault="00654151">
      <w:pPr>
        <w:pStyle w:val="ae"/>
        <w:tabs>
          <w:tab w:val="left" w:pos="709"/>
        </w:tabs>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否</w:t>
      </w:r>
    </w:p>
    <w:p w:rsidR="00FC3EB0" w:rsidRDefault="00654151">
      <w:pPr>
        <w:pStyle w:val="ae"/>
        <w:tabs>
          <w:tab w:val="left" w:pos="709"/>
        </w:tabs>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五、</w:t>
      </w:r>
      <w:r>
        <w:rPr>
          <w:rFonts w:ascii="仿宋_GB2312" w:eastAsia="仿宋_GB2312" w:hAnsi="仿宋_GB2312" w:cs="仿宋_GB2312" w:hint="eastAsia"/>
          <w:b/>
          <w:bCs/>
          <w:sz w:val="24"/>
          <w:szCs w:val="24"/>
        </w:rPr>
        <w:t>是否面向中小企业或小微企业</w:t>
      </w:r>
    </w:p>
    <w:p w:rsidR="00FC3EB0" w:rsidRDefault="00654151">
      <w:pPr>
        <w:pStyle w:val="ae"/>
        <w:tabs>
          <w:tab w:val="left" w:pos="709"/>
        </w:tabs>
        <w:ind w:firstLineChars="0" w:firstLine="570"/>
        <w:rPr>
          <w:rFonts w:ascii="仿宋_GB2312" w:eastAsia="仿宋_GB2312" w:hAnsi="仿宋_GB2312" w:cs="仿宋_GB2312"/>
          <w:sz w:val="24"/>
          <w:szCs w:val="24"/>
        </w:rPr>
      </w:pPr>
      <w:r>
        <w:rPr>
          <w:rFonts w:ascii="仿宋_GB2312" w:eastAsia="仿宋_GB2312" w:hAnsi="仿宋_GB2312" w:cs="仿宋_GB2312" w:hint="eastAsia"/>
          <w:sz w:val="24"/>
          <w:szCs w:val="24"/>
        </w:rPr>
        <w:t>面向小微企业</w:t>
      </w:r>
    </w:p>
    <w:p w:rsidR="00FC3EB0" w:rsidRDefault="00654151">
      <w:pPr>
        <w:pStyle w:val="ae"/>
        <w:tabs>
          <w:tab w:val="left" w:pos="709"/>
        </w:tabs>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六、</w:t>
      </w:r>
      <w:r>
        <w:rPr>
          <w:rFonts w:ascii="仿宋_GB2312" w:eastAsia="仿宋_GB2312" w:hAnsi="仿宋_GB2312" w:cs="仿宋_GB2312" w:hint="eastAsia"/>
          <w:b/>
          <w:bCs/>
          <w:sz w:val="24"/>
          <w:szCs w:val="24"/>
        </w:rPr>
        <w:t>是否接受联合体投标</w:t>
      </w:r>
    </w:p>
    <w:p w:rsidR="00FC3EB0" w:rsidRDefault="00654151">
      <w:pPr>
        <w:pStyle w:val="ae"/>
        <w:tabs>
          <w:tab w:val="left" w:pos="709"/>
        </w:tabs>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否</w:t>
      </w:r>
    </w:p>
    <w:p w:rsidR="00FC3EB0" w:rsidRDefault="00654151">
      <w:pPr>
        <w:pStyle w:val="ae"/>
        <w:tabs>
          <w:tab w:val="left" w:pos="709"/>
        </w:tabs>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七、</w:t>
      </w:r>
      <w:r>
        <w:rPr>
          <w:rFonts w:ascii="仿宋_GB2312" w:eastAsia="仿宋_GB2312" w:hAnsi="仿宋_GB2312" w:cs="仿宋_GB2312" w:hint="eastAsia"/>
          <w:b/>
          <w:bCs/>
          <w:sz w:val="24"/>
          <w:szCs w:val="24"/>
        </w:rPr>
        <w:t>技术要求</w:t>
      </w:r>
    </w:p>
    <w:p w:rsidR="00FC3EB0" w:rsidRDefault="00654151">
      <w:pPr>
        <w:pStyle w:val="ae"/>
        <w:numPr>
          <w:ilvl w:val="255"/>
          <w:numId w:val="0"/>
        </w:numPr>
        <w:tabs>
          <w:tab w:val="left" w:pos="851"/>
        </w:tabs>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见采购清单。</w:t>
      </w:r>
    </w:p>
    <w:p w:rsidR="00FC3EB0" w:rsidRDefault="00654151">
      <w:pPr>
        <w:pStyle w:val="ae"/>
        <w:tabs>
          <w:tab w:val="left" w:pos="709"/>
        </w:tabs>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八、</w:t>
      </w:r>
      <w:r>
        <w:rPr>
          <w:rFonts w:ascii="仿宋_GB2312" w:eastAsia="仿宋_GB2312" w:hAnsi="仿宋_GB2312" w:cs="仿宋_GB2312" w:hint="eastAsia"/>
          <w:b/>
          <w:bCs/>
          <w:sz w:val="24"/>
          <w:szCs w:val="24"/>
        </w:rPr>
        <w:t>商务要求</w:t>
      </w:r>
    </w:p>
    <w:p w:rsidR="00FC3EB0" w:rsidRDefault="00654151">
      <w:pPr>
        <w:pStyle w:val="ae"/>
        <w:numPr>
          <w:ilvl w:val="0"/>
          <w:numId w:val="1"/>
        </w:numPr>
        <w:spacing w:line="360" w:lineRule="auto"/>
        <w:ind w:firstLineChars="0"/>
        <w:rPr>
          <w:rFonts w:ascii="仿宋_GB2312" w:eastAsia="仿宋_GB2312" w:hAnsi="仿宋_GB2312" w:cs="仿宋_GB2312"/>
          <w:sz w:val="24"/>
          <w:szCs w:val="24"/>
        </w:rPr>
      </w:pPr>
      <w:r>
        <w:rPr>
          <w:rFonts w:ascii="仿宋_GB2312" w:eastAsia="仿宋_GB2312" w:hAnsi="仿宋_GB2312" w:cs="仿宋_GB2312" w:hint="eastAsia"/>
          <w:b/>
          <w:bCs/>
          <w:sz w:val="24"/>
          <w:szCs w:val="24"/>
        </w:rPr>
        <w:t>采购期：</w:t>
      </w:r>
      <w:r>
        <w:rPr>
          <w:rFonts w:ascii="仿宋_GB2312" w:eastAsia="仿宋_GB2312" w:hAnsi="仿宋_GB2312" w:cs="仿宋_GB2312"/>
          <w:b/>
          <w:bCs/>
          <w:sz w:val="24"/>
          <w:szCs w:val="24"/>
        </w:rPr>
        <w:t>2</w:t>
      </w:r>
      <w:r>
        <w:rPr>
          <w:rFonts w:ascii="仿宋_GB2312" w:eastAsia="仿宋_GB2312" w:hAnsi="仿宋_GB2312" w:cs="仿宋_GB2312" w:hint="eastAsia"/>
          <w:sz w:val="24"/>
          <w:szCs w:val="24"/>
        </w:rPr>
        <w:t>年，自签订合同之日起计算。实际执行期限的结束时间，以“采购金额累计达到本项目合同金额”或“采购期”到期，两者先到者合同结束。乙方按甲方需求分批送货。</w:t>
      </w:r>
    </w:p>
    <w:p w:rsidR="00FC3EB0" w:rsidRDefault="00654151">
      <w:pPr>
        <w:numPr>
          <w:ilvl w:val="0"/>
          <w:numId w:val="1"/>
        </w:numPr>
        <w:tabs>
          <w:tab w:val="left" w:pos="709"/>
          <w:tab w:val="left" w:pos="851"/>
        </w:tabs>
        <w:spacing w:line="360" w:lineRule="auto"/>
        <w:rPr>
          <w:rFonts w:ascii="仿宋_GB2312" w:eastAsia="仿宋_GB2312" w:hAnsi="仿宋_GB2312" w:cs="仿宋_GB2312"/>
          <w:sz w:val="24"/>
          <w:szCs w:val="24"/>
        </w:rPr>
      </w:pPr>
      <w:r>
        <w:rPr>
          <w:rFonts w:ascii="仿宋_GB2312" w:eastAsia="仿宋_GB2312" w:hAnsi="仿宋_GB2312" w:cs="仿宋_GB2312" w:hint="eastAsia"/>
          <w:b/>
          <w:bCs/>
          <w:sz w:val="24"/>
          <w:szCs w:val="24"/>
        </w:rPr>
        <w:t>送货时间：</w:t>
      </w:r>
      <w:r>
        <w:rPr>
          <w:rFonts w:ascii="仿宋_GB2312" w:eastAsia="仿宋_GB2312" w:hAnsi="仿宋_GB2312" w:cs="仿宋_GB2312" w:hint="eastAsia"/>
          <w:sz w:val="24"/>
          <w:szCs w:val="24"/>
        </w:rPr>
        <w:t>按下单需求送货，每周至少配送</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次。紧急配送要求</w:t>
      </w:r>
      <w:r>
        <w:rPr>
          <w:rFonts w:ascii="仿宋_GB2312" w:eastAsia="仿宋_GB2312" w:hAnsi="仿宋_GB2312" w:cs="仿宋_GB2312" w:hint="eastAsia"/>
          <w:sz w:val="24"/>
          <w:szCs w:val="24"/>
          <w:lang w:bidi="ar"/>
        </w:rPr>
        <w:t>对采购人的服务通知，中标人在接报后</w:t>
      </w:r>
      <w:r>
        <w:rPr>
          <w:rFonts w:ascii="仿宋_GB2312" w:eastAsia="仿宋_GB2312" w:hAnsi="仿宋_GB2312" w:cs="仿宋_GB2312"/>
          <w:b/>
          <w:bCs/>
          <w:sz w:val="24"/>
          <w:szCs w:val="24"/>
          <w:u w:val="single"/>
          <w:lang w:bidi="ar"/>
        </w:rPr>
        <w:t xml:space="preserve"> 2</w:t>
      </w:r>
      <w:r>
        <w:rPr>
          <w:rFonts w:ascii="仿宋_GB2312" w:eastAsia="仿宋_GB2312" w:hAnsi="仿宋_GB2312" w:cs="仿宋_GB2312" w:hint="eastAsia"/>
          <w:b/>
          <w:bCs/>
          <w:sz w:val="24"/>
          <w:szCs w:val="24"/>
          <w:lang w:bidi="ar"/>
        </w:rPr>
        <w:t>小时</w:t>
      </w:r>
      <w:r>
        <w:rPr>
          <w:rFonts w:ascii="仿宋_GB2312" w:eastAsia="仿宋_GB2312" w:hAnsi="仿宋_GB2312" w:cs="仿宋_GB2312" w:hint="eastAsia"/>
          <w:sz w:val="24"/>
          <w:szCs w:val="24"/>
          <w:lang w:bidi="ar"/>
        </w:rPr>
        <w:t>内响应，</w:t>
      </w:r>
      <w:r>
        <w:rPr>
          <w:rFonts w:ascii="仿宋_GB2312" w:eastAsia="仿宋_GB2312" w:hAnsi="仿宋_GB2312" w:cs="仿宋_GB2312"/>
          <w:b/>
          <w:bCs/>
          <w:sz w:val="24"/>
          <w:szCs w:val="24"/>
          <w:u w:val="single"/>
          <w:lang w:bidi="ar"/>
        </w:rPr>
        <w:t>48</w:t>
      </w:r>
      <w:r>
        <w:rPr>
          <w:rFonts w:ascii="仿宋_GB2312" w:eastAsia="仿宋_GB2312" w:hAnsi="仿宋_GB2312" w:cs="仿宋_GB2312" w:hint="eastAsia"/>
          <w:b/>
          <w:bCs/>
          <w:sz w:val="24"/>
          <w:szCs w:val="24"/>
          <w:lang w:bidi="ar"/>
        </w:rPr>
        <w:t>小时</w:t>
      </w:r>
      <w:r>
        <w:rPr>
          <w:rFonts w:ascii="仿宋_GB2312" w:eastAsia="仿宋_GB2312" w:hAnsi="仿宋_GB2312" w:cs="仿宋_GB2312" w:hint="eastAsia"/>
          <w:sz w:val="24"/>
          <w:szCs w:val="24"/>
          <w:lang w:bidi="ar"/>
        </w:rPr>
        <w:t>内处理完毕。</w:t>
      </w:r>
    </w:p>
    <w:p w:rsidR="00FC3EB0" w:rsidRDefault="00654151">
      <w:pPr>
        <w:numPr>
          <w:ilvl w:val="0"/>
          <w:numId w:val="1"/>
        </w:numPr>
        <w:spacing w:line="360"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付款方式：</w:t>
      </w:r>
    </w:p>
    <w:p w:rsidR="00FC3EB0" w:rsidRDefault="00654151">
      <w:pPr>
        <w:spacing w:line="360" w:lineRule="auto"/>
        <w:ind w:left="142" w:firstLineChars="100" w:firstLine="24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r>
        <w:rPr>
          <w:rFonts w:ascii="仿宋_GB2312" w:eastAsia="仿宋_GB2312" w:hAnsi="仿宋_GB2312" w:cs="仿宋_GB2312" w:hint="eastAsia"/>
          <w:color w:val="000000"/>
          <w:sz w:val="24"/>
          <w:szCs w:val="24"/>
        </w:rPr>
        <w:t>、本项目所需货物根据采购人的需求分期分批供应，以每笔订单的实际采购数量为准。结算金额</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∑（对应品种货物成交单价×实际采购数量）。</w:t>
      </w:r>
    </w:p>
    <w:p w:rsidR="00FC3EB0" w:rsidRDefault="00654151">
      <w:pPr>
        <w:pStyle w:val="ae"/>
        <w:tabs>
          <w:tab w:val="left" w:pos="709"/>
          <w:tab w:val="left" w:pos="851"/>
        </w:tabs>
        <w:spacing w:line="360" w:lineRule="auto"/>
        <w:ind w:left="142" w:firstLineChars="100" w:firstLine="24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lastRenderedPageBreak/>
        <w:t>2</w:t>
      </w:r>
      <w:r>
        <w:rPr>
          <w:rFonts w:ascii="仿宋_GB2312" w:eastAsia="仿宋_GB2312" w:hAnsi="仿宋_GB2312" w:cs="仿宋_GB2312" w:hint="eastAsia"/>
          <w:color w:val="000000"/>
          <w:sz w:val="24"/>
          <w:szCs w:val="24"/>
        </w:rPr>
        <w:t>、成交供应商每月按实际供货给采购人指定科室已签收的送货单、等额发票给采购人，采购人收到成交供应商提交的签收凭证、等额发票，核对无误后，于</w:t>
      </w:r>
      <w:r>
        <w:rPr>
          <w:rFonts w:ascii="仿宋_GB2312" w:eastAsia="仿宋_GB2312" w:hAnsi="仿宋_GB2312" w:cs="仿宋_GB2312" w:hint="eastAsia"/>
          <w:color w:val="000000"/>
          <w:sz w:val="24"/>
          <w:szCs w:val="24"/>
        </w:rPr>
        <w:t>5</w:t>
      </w:r>
      <w:r>
        <w:rPr>
          <w:rFonts w:ascii="仿宋_GB2312" w:eastAsia="仿宋_GB2312" w:hAnsi="仿宋_GB2312" w:cs="仿宋_GB2312" w:hint="eastAsia"/>
          <w:color w:val="000000"/>
          <w:sz w:val="24"/>
          <w:szCs w:val="24"/>
        </w:rPr>
        <w:t>个工作日内办理支付该月的货款。</w:t>
      </w:r>
    </w:p>
    <w:p w:rsidR="00FC3EB0" w:rsidRDefault="00654151">
      <w:pPr>
        <w:pStyle w:val="ae"/>
        <w:tabs>
          <w:tab w:val="left" w:pos="709"/>
          <w:tab w:val="left" w:pos="851"/>
        </w:tabs>
        <w:spacing w:line="360" w:lineRule="auto"/>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（四）验收要求</w:t>
      </w:r>
    </w:p>
    <w:p w:rsidR="00FC3EB0" w:rsidRDefault="00654151">
      <w:pPr>
        <w:spacing w:line="360" w:lineRule="auto"/>
        <w:ind w:firstLineChars="200" w:firstLine="480"/>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由乙方送货员送货到科室时，由甲方指定的科室人员确认签收。甲方按照复印纸规格、质量及送货数量等进行随机抽检，验收如发现复印纸有不符合合同规定之情形的，乙方负责包换、包退，由此造成乙方逾期交货的，</w:t>
      </w:r>
      <w:r>
        <w:rPr>
          <w:rFonts w:ascii="仿宋_GB2312" w:eastAsia="仿宋_GB2312" w:hAnsi="仿宋_GB2312" w:cs="仿宋_GB2312" w:hint="eastAsia"/>
          <w:sz w:val="24"/>
          <w:szCs w:val="24"/>
          <w:lang w:bidi="ar"/>
        </w:rPr>
        <w:t>乙方承担逾期交货的违约责任。乙方不能退换，均按不能交货处理。</w:t>
      </w:r>
    </w:p>
    <w:p w:rsidR="00FC3EB0" w:rsidRDefault="00654151">
      <w:pPr>
        <w:spacing w:line="360" w:lineRule="auto"/>
        <w:outlineLvl w:val="2"/>
        <w:rPr>
          <w:rFonts w:ascii="仿宋_GB2312" w:eastAsia="仿宋_GB2312" w:hAnsi="仿宋_GB2312" w:cs="仿宋_GB2312"/>
          <w:sz w:val="24"/>
          <w:szCs w:val="24"/>
          <w:lang w:bidi="ar"/>
        </w:rPr>
      </w:pPr>
      <w:r>
        <w:rPr>
          <w:rFonts w:ascii="仿宋_GB2312" w:eastAsia="仿宋_GB2312" w:hAnsi="仿宋_GB2312" w:cs="仿宋_GB2312" w:hint="eastAsia"/>
          <w:b/>
          <w:sz w:val="24"/>
          <w:szCs w:val="24"/>
          <w:lang w:bidi="ar"/>
        </w:rPr>
        <w:t>（五）质量保证及售后服务</w:t>
      </w:r>
    </w:p>
    <w:p w:rsidR="00FC3EB0" w:rsidRDefault="00654151">
      <w:pPr>
        <w:numPr>
          <w:ilvl w:val="255"/>
          <w:numId w:val="0"/>
        </w:numPr>
        <w:spacing w:line="360" w:lineRule="auto"/>
        <w:ind w:left="-453"/>
        <w:rPr>
          <w:rFonts w:ascii="仿宋_GB2312" w:eastAsia="仿宋_GB2312" w:hAnsi="仿宋_GB2312" w:cs="仿宋_GB2312"/>
          <w:sz w:val="24"/>
          <w:szCs w:val="24"/>
          <w:lang w:bidi="ar"/>
        </w:rPr>
      </w:pPr>
      <w:r>
        <w:rPr>
          <w:rFonts w:ascii="仿宋_GB2312" w:eastAsia="仿宋_GB2312" w:hAnsi="仿宋_GB2312" w:cs="仿宋_GB2312"/>
          <w:sz w:val="24"/>
          <w:szCs w:val="24"/>
          <w:lang w:bidi="ar"/>
        </w:rPr>
        <w:t xml:space="preserve">     1</w:t>
      </w:r>
      <w:r>
        <w:rPr>
          <w:rFonts w:ascii="仿宋_GB2312" w:eastAsia="仿宋_GB2312" w:hAnsi="仿宋_GB2312" w:cs="仿宋_GB2312"/>
          <w:sz w:val="24"/>
          <w:szCs w:val="24"/>
          <w:lang w:bidi="ar"/>
        </w:rPr>
        <w:t>、</w:t>
      </w:r>
      <w:r>
        <w:rPr>
          <w:rFonts w:ascii="仿宋_GB2312" w:eastAsia="仿宋_GB2312" w:hAnsi="仿宋_GB2312" w:cs="仿宋_GB2312" w:hint="eastAsia"/>
          <w:sz w:val="24"/>
          <w:szCs w:val="24"/>
          <w:lang w:bidi="ar"/>
        </w:rPr>
        <w:t>产品的保质期：</w:t>
      </w:r>
      <w:r>
        <w:rPr>
          <w:rFonts w:ascii="仿宋_GB2312" w:eastAsia="仿宋_GB2312" w:hAnsi="仿宋_GB2312" w:cs="仿宋_GB2312" w:hint="eastAsia"/>
          <w:sz w:val="24"/>
          <w:szCs w:val="24"/>
          <w:lang w:bidi="ar"/>
        </w:rPr>
        <w:t>1</w:t>
      </w:r>
      <w:r>
        <w:rPr>
          <w:rFonts w:ascii="仿宋_GB2312" w:eastAsia="仿宋_GB2312" w:hAnsi="仿宋_GB2312" w:cs="仿宋_GB2312" w:hint="eastAsia"/>
          <w:sz w:val="24"/>
          <w:szCs w:val="24"/>
          <w:lang w:bidi="ar"/>
        </w:rPr>
        <w:t>年以上。应提供符合复印纸</w:t>
      </w:r>
      <w:r>
        <w:rPr>
          <w:rFonts w:ascii="仿宋_GB2312" w:eastAsia="仿宋_GB2312" w:hAnsi="仿宋_GB2312" w:cs="仿宋_GB2312" w:hint="eastAsia"/>
          <w:sz w:val="24"/>
          <w:szCs w:val="24"/>
          <w:lang w:bidi="ar"/>
        </w:rPr>
        <w:t>GB/T24988-2020</w:t>
      </w:r>
      <w:r>
        <w:rPr>
          <w:rFonts w:ascii="仿宋_GB2312" w:eastAsia="仿宋_GB2312" w:hAnsi="仿宋_GB2312" w:cs="仿宋_GB2312" w:hint="eastAsia"/>
          <w:sz w:val="24"/>
          <w:szCs w:val="24"/>
          <w:lang w:bidi="ar"/>
        </w:rPr>
        <w:t>或国家最新相关标准的产品。必须保证所有货物为正货，需提供产品合格证、质量检验证书。</w:t>
      </w:r>
      <w:r>
        <w:rPr>
          <w:rFonts w:ascii="仿宋_GB2312" w:eastAsia="仿宋_GB2312" w:hAnsi="仿宋_GB2312" w:cs="仿宋_GB2312"/>
          <w:sz w:val="24"/>
          <w:szCs w:val="24"/>
          <w:lang w:bidi="ar"/>
        </w:rPr>
        <w:t xml:space="preserve">   </w:t>
      </w:r>
    </w:p>
    <w:p w:rsidR="00FC3EB0" w:rsidRDefault="00654151">
      <w:pPr>
        <w:numPr>
          <w:ilvl w:val="255"/>
          <w:numId w:val="0"/>
        </w:numPr>
        <w:spacing w:line="360" w:lineRule="auto"/>
        <w:ind w:left="-453"/>
        <w:rPr>
          <w:rFonts w:ascii="仿宋_GB2312" w:eastAsia="仿宋_GB2312" w:hAnsi="仿宋_GB2312" w:cs="仿宋_GB2312"/>
          <w:sz w:val="24"/>
          <w:szCs w:val="24"/>
          <w:lang w:bidi="ar"/>
        </w:rPr>
      </w:pPr>
      <w:r>
        <w:rPr>
          <w:rFonts w:ascii="仿宋_GB2312" w:eastAsia="仿宋_GB2312" w:hAnsi="仿宋_GB2312" w:cs="仿宋_GB2312"/>
          <w:sz w:val="24"/>
          <w:szCs w:val="24"/>
          <w:lang w:bidi="ar"/>
        </w:rPr>
        <w:t xml:space="preserve">     2</w:t>
      </w:r>
      <w:r>
        <w:rPr>
          <w:rFonts w:ascii="仿宋_GB2312" w:eastAsia="仿宋_GB2312" w:hAnsi="仿宋_GB2312" w:cs="仿宋_GB2312"/>
          <w:sz w:val="24"/>
          <w:szCs w:val="24"/>
          <w:lang w:bidi="ar"/>
        </w:rPr>
        <w:t>、</w:t>
      </w:r>
      <w:r>
        <w:rPr>
          <w:rFonts w:ascii="仿宋_GB2312" w:eastAsia="仿宋_GB2312" w:hAnsi="仿宋_GB2312" w:cs="仿宋_GB2312" w:hint="eastAsia"/>
          <w:sz w:val="24"/>
          <w:szCs w:val="24"/>
          <w:lang w:bidi="ar"/>
        </w:rPr>
        <w:t>响应供应商可通过电话或书面方式解答产品使用方面的疑问，必要时派驻技术人员专门服务。白天</w:t>
      </w:r>
      <w:r>
        <w:rPr>
          <w:rFonts w:ascii="仿宋_GB2312" w:eastAsia="仿宋_GB2312" w:hAnsi="仿宋_GB2312" w:cs="仿宋_GB2312" w:hint="eastAsia"/>
          <w:sz w:val="24"/>
          <w:szCs w:val="24"/>
          <w:lang w:bidi="ar"/>
        </w:rPr>
        <w:t>4</w:t>
      </w:r>
      <w:r>
        <w:rPr>
          <w:rFonts w:ascii="仿宋_GB2312" w:eastAsia="仿宋_GB2312" w:hAnsi="仿宋_GB2312" w:cs="仿宋_GB2312" w:hint="eastAsia"/>
          <w:sz w:val="24"/>
          <w:szCs w:val="24"/>
          <w:lang w:bidi="ar"/>
        </w:rPr>
        <w:t>小时到达现场，夜间</w:t>
      </w:r>
      <w:r>
        <w:rPr>
          <w:rFonts w:ascii="仿宋_GB2312" w:eastAsia="仿宋_GB2312" w:hAnsi="仿宋_GB2312" w:cs="仿宋_GB2312" w:hint="eastAsia"/>
          <w:sz w:val="24"/>
          <w:szCs w:val="24"/>
          <w:lang w:bidi="ar"/>
        </w:rPr>
        <w:t>12</w:t>
      </w:r>
      <w:r>
        <w:rPr>
          <w:rFonts w:ascii="仿宋_GB2312" w:eastAsia="仿宋_GB2312" w:hAnsi="仿宋_GB2312" w:cs="仿宋_GB2312" w:hint="eastAsia"/>
          <w:sz w:val="24"/>
          <w:szCs w:val="24"/>
          <w:lang w:bidi="ar"/>
        </w:rPr>
        <w:t>小时内到达现场，若不能解决问题，须</w:t>
      </w:r>
      <w:r>
        <w:rPr>
          <w:rFonts w:ascii="仿宋_GB2312" w:eastAsia="仿宋_GB2312" w:hAnsi="仿宋_GB2312" w:cs="仿宋_GB2312" w:hint="eastAsia"/>
          <w:sz w:val="24"/>
          <w:szCs w:val="24"/>
          <w:lang w:bidi="ar"/>
        </w:rPr>
        <w:t>24</w:t>
      </w:r>
      <w:r>
        <w:rPr>
          <w:rFonts w:ascii="仿宋_GB2312" w:eastAsia="仿宋_GB2312" w:hAnsi="仿宋_GB2312" w:cs="仿宋_GB2312" w:hint="eastAsia"/>
          <w:sz w:val="24"/>
          <w:szCs w:val="24"/>
          <w:lang w:bidi="ar"/>
        </w:rPr>
        <w:t>小时内提供相同规格的产品作为替代品。</w:t>
      </w:r>
    </w:p>
    <w:p w:rsidR="00FC3EB0" w:rsidRDefault="00654151">
      <w:pPr>
        <w:numPr>
          <w:ilvl w:val="255"/>
          <w:numId w:val="0"/>
        </w:numPr>
        <w:spacing w:line="360" w:lineRule="auto"/>
        <w:ind w:left="-453"/>
        <w:rPr>
          <w:rFonts w:ascii="仿宋_GB2312" w:eastAsia="仿宋_GB2312" w:hAnsi="仿宋_GB2312" w:cs="仿宋_GB2312"/>
          <w:sz w:val="24"/>
          <w:szCs w:val="24"/>
          <w:lang w:bidi="ar"/>
        </w:rPr>
      </w:pPr>
      <w:r>
        <w:rPr>
          <w:rFonts w:ascii="仿宋_GB2312" w:eastAsia="仿宋_GB2312" w:hAnsi="仿宋_GB2312" w:cs="仿宋_GB2312"/>
          <w:sz w:val="24"/>
          <w:szCs w:val="24"/>
          <w:lang w:bidi="ar"/>
        </w:rPr>
        <w:t xml:space="preserve">     3</w:t>
      </w:r>
      <w:r>
        <w:rPr>
          <w:rFonts w:ascii="仿宋_GB2312" w:eastAsia="仿宋_GB2312" w:hAnsi="仿宋_GB2312" w:cs="仿宋_GB2312"/>
          <w:sz w:val="24"/>
          <w:szCs w:val="24"/>
          <w:lang w:bidi="ar"/>
        </w:rPr>
        <w:t>、</w:t>
      </w:r>
      <w:r>
        <w:rPr>
          <w:rFonts w:ascii="仿宋_GB2312" w:eastAsia="仿宋_GB2312" w:hAnsi="仿宋_GB2312" w:cs="仿宋_GB2312" w:hint="eastAsia"/>
          <w:sz w:val="24"/>
          <w:szCs w:val="24"/>
          <w:lang w:bidi="ar"/>
        </w:rPr>
        <w:t>产品如有质量问题（如外包装破损、变质、过期、受潮等非预期情况），须无条件（在</w:t>
      </w:r>
      <w:r>
        <w:rPr>
          <w:rFonts w:ascii="仿宋_GB2312" w:eastAsia="仿宋_GB2312" w:hAnsi="仿宋_GB2312" w:cs="仿宋_GB2312" w:hint="eastAsia"/>
          <w:sz w:val="24"/>
          <w:szCs w:val="24"/>
          <w:lang w:bidi="ar"/>
        </w:rPr>
        <w:t>48</w:t>
      </w:r>
      <w:r>
        <w:rPr>
          <w:rFonts w:ascii="仿宋_GB2312" w:eastAsia="仿宋_GB2312" w:hAnsi="仿宋_GB2312" w:cs="仿宋_GB2312" w:hint="eastAsia"/>
          <w:sz w:val="24"/>
          <w:szCs w:val="24"/>
          <w:lang w:bidi="ar"/>
        </w:rPr>
        <w:t>小时内）给予退换。</w:t>
      </w:r>
    </w:p>
    <w:p w:rsidR="00FC3EB0" w:rsidRDefault="00FC3EB0">
      <w:pPr>
        <w:numPr>
          <w:ilvl w:val="255"/>
          <w:numId w:val="0"/>
        </w:numPr>
        <w:spacing w:line="360" w:lineRule="auto"/>
        <w:ind w:left="-453"/>
        <w:rPr>
          <w:rFonts w:ascii="仿宋_GB2312" w:eastAsia="仿宋_GB2312" w:hAnsi="仿宋_GB2312" w:cs="仿宋_GB2312"/>
          <w:sz w:val="24"/>
          <w:szCs w:val="24"/>
          <w:lang w:bidi="ar"/>
        </w:rPr>
      </w:pPr>
    </w:p>
    <w:p w:rsidR="00FC3EB0" w:rsidRDefault="00654151">
      <w:pPr>
        <w:numPr>
          <w:ilvl w:val="255"/>
          <w:numId w:val="0"/>
        </w:numPr>
        <w:spacing w:line="360" w:lineRule="auto"/>
        <w:ind w:left="-453"/>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附件：</w:t>
      </w:r>
      <w:r>
        <w:rPr>
          <w:rFonts w:ascii="仿宋_GB2312" w:eastAsia="仿宋_GB2312" w:hAnsi="仿宋_GB2312" w:cs="仿宋_GB2312" w:hint="eastAsia"/>
          <w:sz w:val="24"/>
          <w:szCs w:val="24"/>
          <w:lang w:bidi="ar"/>
        </w:rPr>
        <w:t>2025</w:t>
      </w:r>
      <w:r>
        <w:rPr>
          <w:rFonts w:ascii="仿宋_GB2312" w:eastAsia="仿宋_GB2312" w:hAnsi="仿宋_GB2312" w:cs="仿宋_GB2312" w:hint="eastAsia"/>
          <w:sz w:val="24"/>
          <w:szCs w:val="24"/>
          <w:lang w:bidi="ar"/>
        </w:rPr>
        <w:t>年关于广州医科大学附属番禺中心医院医疗集团复印纸采购项目的需求清单</w:t>
      </w:r>
    </w:p>
    <w:p w:rsidR="00FC3EB0" w:rsidRDefault="00FC3EB0">
      <w:pPr>
        <w:spacing w:line="360" w:lineRule="auto"/>
        <w:ind w:firstLineChars="200" w:firstLine="420"/>
        <w:rPr>
          <w:rFonts w:ascii="宋体" w:eastAsia="宋体" w:hAnsi="宋体" w:cs="宋体"/>
          <w:szCs w:val="21"/>
          <w:lang w:bidi="ar"/>
        </w:rPr>
      </w:pPr>
    </w:p>
    <w:p w:rsidR="00FC3EB0" w:rsidRDefault="00FC3EB0">
      <w:pPr>
        <w:pStyle w:val="ae"/>
        <w:tabs>
          <w:tab w:val="left" w:pos="709"/>
          <w:tab w:val="left" w:pos="851"/>
        </w:tabs>
        <w:ind w:left="855" w:firstLineChars="0" w:firstLine="0"/>
        <w:rPr>
          <w:rFonts w:ascii="宋体" w:eastAsia="宋体" w:hAnsi="宋体"/>
          <w:sz w:val="28"/>
          <w:szCs w:val="28"/>
        </w:rPr>
      </w:pPr>
    </w:p>
    <w:sectPr w:rsidR="00FC3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95B89E"/>
    <w:multiLevelType w:val="multilevel"/>
    <w:tmpl w:val="8B95B89E"/>
    <w:lvl w:ilvl="0">
      <w:start w:val="1"/>
      <w:numFmt w:val="japaneseCounting"/>
      <w:lvlText w:val="（%1）"/>
      <w:lvlJc w:val="left"/>
      <w:pPr>
        <w:ind w:left="997" w:hanging="855"/>
      </w:pPr>
      <w:rPr>
        <w:rFonts w:hint="eastAsia"/>
      </w:rPr>
    </w:lvl>
    <w:lvl w:ilvl="1">
      <w:start w:val="1"/>
      <w:numFmt w:val="lowerLetter"/>
      <w:lvlText w:val="%2)"/>
      <w:lvlJc w:val="left"/>
      <w:pPr>
        <w:ind w:left="982" w:hanging="420"/>
      </w:pPr>
      <w:rPr>
        <w:rFonts w:hint="eastAsia"/>
      </w:rPr>
    </w:lvl>
    <w:lvl w:ilvl="2">
      <w:start w:val="1"/>
      <w:numFmt w:val="lowerRoman"/>
      <w:lvlText w:val="%3."/>
      <w:lvlJc w:val="right"/>
      <w:pPr>
        <w:ind w:left="1402" w:hanging="420"/>
      </w:pPr>
      <w:rPr>
        <w:rFonts w:hint="eastAsia"/>
      </w:rPr>
    </w:lvl>
    <w:lvl w:ilvl="3">
      <w:start w:val="1"/>
      <w:numFmt w:val="decimal"/>
      <w:lvlText w:val="%4."/>
      <w:lvlJc w:val="left"/>
      <w:pPr>
        <w:ind w:left="1822" w:hanging="420"/>
      </w:pPr>
      <w:rPr>
        <w:rFonts w:hint="eastAsia"/>
      </w:rPr>
    </w:lvl>
    <w:lvl w:ilvl="4">
      <w:start w:val="1"/>
      <w:numFmt w:val="lowerLetter"/>
      <w:lvlText w:val="%5)"/>
      <w:lvlJc w:val="left"/>
      <w:pPr>
        <w:ind w:left="2242" w:hanging="420"/>
      </w:pPr>
      <w:rPr>
        <w:rFonts w:hint="eastAsia"/>
      </w:rPr>
    </w:lvl>
    <w:lvl w:ilvl="5">
      <w:start w:val="1"/>
      <w:numFmt w:val="lowerRoman"/>
      <w:lvlText w:val="%6."/>
      <w:lvlJc w:val="right"/>
      <w:pPr>
        <w:ind w:left="2662" w:hanging="420"/>
      </w:pPr>
      <w:rPr>
        <w:rFonts w:hint="eastAsia"/>
      </w:rPr>
    </w:lvl>
    <w:lvl w:ilvl="6">
      <w:start w:val="1"/>
      <w:numFmt w:val="decimal"/>
      <w:lvlText w:val="%7."/>
      <w:lvlJc w:val="left"/>
      <w:pPr>
        <w:ind w:left="3082" w:hanging="420"/>
      </w:pPr>
      <w:rPr>
        <w:rFonts w:hint="eastAsia"/>
      </w:rPr>
    </w:lvl>
    <w:lvl w:ilvl="7">
      <w:start w:val="1"/>
      <w:numFmt w:val="lowerLetter"/>
      <w:lvlText w:val="%8)"/>
      <w:lvlJc w:val="left"/>
      <w:pPr>
        <w:ind w:left="3502" w:hanging="420"/>
      </w:pPr>
      <w:rPr>
        <w:rFonts w:hint="eastAsia"/>
      </w:rPr>
    </w:lvl>
    <w:lvl w:ilvl="8">
      <w:start w:val="1"/>
      <w:numFmt w:val="lowerRoman"/>
      <w:lvlText w:val="%9."/>
      <w:lvlJc w:val="right"/>
      <w:pPr>
        <w:ind w:left="3922"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MTAwMzIxOGJlMTUzYjNkYzQ2YzVhODNhNDViNTEifQ=="/>
    <w:docVar w:name="KGWebUrl" w:val="https://10.2.240.65:11335/seeyon/officeservlet"/>
  </w:docVars>
  <w:rsids>
    <w:rsidRoot w:val="00107C94"/>
    <w:rsid w:val="B55A47F9"/>
    <w:rsid w:val="B6AA6AB8"/>
    <w:rsid w:val="BD7F7C0D"/>
    <w:rsid w:val="BE6FD934"/>
    <w:rsid w:val="BFBF094F"/>
    <w:rsid w:val="CFFF5A04"/>
    <w:rsid w:val="DBFFD077"/>
    <w:rsid w:val="EBDEF488"/>
    <w:rsid w:val="EF7B57B6"/>
    <w:rsid w:val="EFD7565A"/>
    <w:rsid w:val="F9FFF28D"/>
    <w:rsid w:val="0001435A"/>
    <w:rsid w:val="00075086"/>
    <w:rsid w:val="000E0A30"/>
    <w:rsid w:val="00107C94"/>
    <w:rsid w:val="001617AB"/>
    <w:rsid w:val="00183ED6"/>
    <w:rsid w:val="00192B13"/>
    <w:rsid w:val="00205F25"/>
    <w:rsid w:val="00257305"/>
    <w:rsid w:val="00282EA2"/>
    <w:rsid w:val="002A148B"/>
    <w:rsid w:val="002A2D84"/>
    <w:rsid w:val="002A7A99"/>
    <w:rsid w:val="002B0A65"/>
    <w:rsid w:val="00310AC4"/>
    <w:rsid w:val="003307AC"/>
    <w:rsid w:val="00354E5C"/>
    <w:rsid w:val="00366D03"/>
    <w:rsid w:val="003705BE"/>
    <w:rsid w:val="0038644F"/>
    <w:rsid w:val="003B112A"/>
    <w:rsid w:val="004216AC"/>
    <w:rsid w:val="00446D8B"/>
    <w:rsid w:val="004A0EFF"/>
    <w:rsid w:val="004B3CD2"/>
    <w:rsid w:val="004C6DDB"/>
    <w:rsid w:val="00500689"/>
    <w:rsid w:val="00522B5B"/>
    <w:rsid w:val="005250C5"/>
    <w:rsid w:val="00564FE2"/>
    <w:rsid w:val="005C4695"/>
    <w:rsid w:val="00633BA9"/>
    <w:rsid w:val="00654151"/>
    <w:rsid w:val="006A6AEF"/>
    <w:rsid w:val="006E3C8A"/>
    <w:rsid w:val="007103C3"/>
    <w:rsid w:val="007315A2"/>
    <w:rsid w:val="0078206F"/>
    <w:rsid w:val="007F0100"/>
    <w:rsid w:val="0082615C"/>
    <w:rsid w:val="008B0F4A"/>
    <w:rsid w:val="00921621"/>
    <w:rsid w:val="00943F35"/>
    <w:rsid w:val="0097794E"/>
    <w:rsid w:val="009940E0"/>
    <w:rsid w:val="009A3121"/>
    <w:rsid w:val="009B52A1"/>
    <w:rsid w:val="009B5E38"/>
    <w:rsid w:val="009E3FD3"/>
    <w:rsid w:val="00A36BF4"/>
    <w:rsid w:val="00B205D3"/>
    <w:rsid w:val="00C42958"/>
    <w:rsid w:val="00CD0D55"/>
    <w:rsid w:val="00D116B0"/>
    <w:rsid w:val="00D827C3"/>
    <w:rsid w:val="00DA28C4"/>
    <w:rsid w:val="00DE0617"/>
    <w:rsid w:val="00E07669"/>
    <w:rsid w:val="00E704F6"/>
    <w:rsid w:val="00E80A08"/>
    <w:rsid w:val="00E957F8"/>
    <w:rsid w:val="00EC072F"/>
    <w:rsid w:val="00EE2DBE"/>
    <w:rsid w:val="00EE3808"/>
    <w:rsid w:val="00F047A7"/>
    <w:rsid w:val="00F97D91"/>
    <w:rsid w:val="00FB466E"/>
    <w:rsid w:val="00FC3EB0"/>
    <w:rsid w:val="00FD3FA3"/>
    <w:rsid w:val="12395F08"/>
    <w:rsid w:val="14D900E0"/>
    <w:rsid w:val="16CA7FF5"/>
    <w:rsid w:val="173513CA"/>
    <w:rsid w:val="1C8E390F"/>
    <w:rsid w:val="264532EA"/>
    <w:rsid w:val="2A406D82"/>
    <w:rsid w:val="2DC24F6E"/>
    <w:rsid w:val="2DFBC940"/>
    <w:rsid w:val="2EDF30CC"/>
    <w:rsid w:val="30B442DC"/>
    <w:rsid w:val="32B219CA"/>
    <w:rsid w:val="35F83CB7"/>
    <w:rsid w:val="3EC266F4"/>
    <w:rsid w:val="3FDF517B"/>
    <w:rsid w:val="4BAD69B7"/>
    <w:rsid w:val="4E602391"/>
    <w:rsid w:val="5B9515E2"/>
    <w:rsid w:val="5DF35ED2"/>
    <w:rsid w:val="5F7ED9FA"/>
    <w:rsid w:val="61FFE052"/>
    <w:rsid w:val="63FF4C01"/>
    <w:rsid w:val="656359AE"/>
    <w:rsid w:val="66C059B4"/>
    <w:rsid w:val="6DBF25C1"/>
    <w:rsid w:val="7573720B"/>
    <w:rsid w:val="77FF44A0"/>
    <w:rsid w:val="78A80AF0"/>
    <w:rsid w:val="79BB0AEB"/>
    <w:rsid w:val="7B2D5D3D"/>
    <w:rsid w:val="7D3C9CDF"/>
    <w:rsid w:val="7EEB1C43"/>
    <w:rsid w:val="7FFE4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5AA53C8-BF5E-4F47-9225-2F608408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2E1BEDC1-FD21-4536-90F2-11F57BB4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159</Words>
  <Characters>909</Characters>
  <Application>Microsoft Office Word</Application>
  <DocSecurity>0</DocSecurity>
  <Lines>7</Lines>
  <Paragraphs>2</Paragraphs>
  <ScaleCrop>false</ScaleCrop>
  <Company>Microsoft</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2024-07-07T12:20:00Z</dcterms:created>
  <dcterms:modified xsi:type="dcterms:W3CDTF">2025-05-07T06:37:00Z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C762DB2E65E445C6BBD75BD4EC2A8BFE</vt:lpwstr>
  </property>
  <property fmtid="{D5CDD505-2E9C-101B-9397-08002B2CF9AE}" pid="4" name="KSOTemplateDocerSaveRecord">
    <vt:lpwstr>eyJoZGlkIjoiYzllMTAwMzIxOGJlMTUzYjNkYzQ2YzVhODNhNDViNTEiLCJ1c2VySWQiOiIyMTM4MzczODUifQ==</vt:lpwstr>
  </property>
</Properties>
</file>