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76" w:lineRule="auto"/>
        <w:jc w:val="center"/>
        <w:rPr>
          <w:rFonts w:hint="eastAsia"/>
        </w:rPr>
      </w:pPr>
      <w:bookmarkStart w:id="0" w:name="_GoBack"/>
      <w:bookmarkEnd w:id="0"/>
      <w:r>
        <w:rPr>
          <w:rFonts w:hint="eastAsia" w:ascii="宋体" w:hAnsi="宋体"/>
          <w:b/>
          <w:bCs/>
          <w:sz w:val="32"/>
          <w:szCs w:val="32"/>
        </w:rPr>
        <w:t>广州医科大学附属番禺中心医院人防设施整改项目用户需求书</w:t>
      </w:r>
    </w:p>
    <w:p>
      <w:pPr>
        <w:pStyle w:val="2"/>
        <w:jc w:val="center"/>
        <w:rPr>
          <w:sz w:val="22"/>
          <w:szCs w:val="20"/>
        </w:rPr>
      </w:pPr>
      <w:r>
        <w:rPr>
          <w:rFonts w:hint="eastAsia"/>
          <w:sz w:val="22"/>
          <w:szCs w:val="20"/>
        </w:rPr>
        <w:t>标注“★”的条款为实质性条款，不满足将导致整体响应无效</w:t>
      </w:r>
    </w:p>
    <w:p>
      <w:pPr>
        <w:numPr>
          <w:ilvl w:val="0"/>
          <w:numId w:val="1"/>
        </w:numPr>
        <w:tabs>
          <w:tab w:val="left" w:pos="709"/>
        </w:tabs>
        <w:jc w:val="left"/>
        <w:rPr>
          <w:rFonts w:ascii="宋体" w:hAnsi="宋体"/>
          <w:b/>
          <w:bCs/>
          <w:sz w:val="28"/>
          <w:szCs w:val="28"/>
        </w:rPr>
      </w:pPr>
      <w:r>
        <w:rPr>
          <w:rFonts w:hint="eastAsia" w:ascii="宋体" w:hAnsi="宋体"/>
          <w:b/>
          <w:bCs/>
          <w:sz w:val="28"/>
          <w:szCs w:val="28"/>
        </w:rPr>
        <w:t>项目</w:t>
      </w:r>
      <w:r>
        <w:rPr>
          <w:rFonts w:ascii="宋体" w:hAnsi="宋体"/>
          <w:b/>
          <w:bCs/>
          <w:sz w:val="28"/>
          <w:szCs w:val="28"/>
        </w:rPr>
        <w:t>概况</w:t>
      </w:r>
    </w:p>
    <w:tbl>
      <w:tblPr>
        <w:tblStyle w:val="5"/>
        <w:tblpPr w:leftFromText="180" w:rightFromText="180" w:vertAnchor="text" w:horzAnchor="margin" w:tblpXSpec="center" w:tblpY="71"/>
        <w:tblW w:w="8159" w:type="dxa"/>
        <w:tblInd w:w="0" w:type="dxa"/>
        <w:tblBorders>
          <w:top w:val="single" w:color="auto" w:sz="4" w:space="0"/>
          <w:left w:val="single" w:color="auto" w:sz="4" w:space="0"/>
          <w:bottom w:val="single" w:color="000000" w:sz="6" w:space="0"/>
          <w:right w:val="single" w:color="000000"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4188"/>
        <w:gridCol w:w="1057"/>
        <w:gridCol w:w="1360"/>
        <w:gridCol w:w="835"/>
      </w:tblGrid>
      <w:tr>
        <w:tblPrEx>
          <w:tblBorders>
            <w:top w:val="single" w:color="auto" w:sz="4" w:space="0"/>
            <w:left w:val="single" w:color="auto" w:sz="4" w:space="0"/>
            <w:bottom w:val="single" w:color="000000" w:sz="6" w:space="0"/>
            <w:right w:val="single" w:color="000000"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719" w:type="dxa"/>
            <w:noWrap w:val="0"/>
            <w:vAlign w:val="center"/>
          </w:tcPr>
          <w:p>
            <w:pPr>
              <w:widowControl/>
              <w:jc w:val="center"/>
              <w:rPr>
                <w:rFonts w:ascii="宋体" w:hAnsi="宋体" w:cs="宋体"/>
                <w:b/>
                <w:color w:val="000000"/>
                <w:szCs w:val="21"/>
              </w:rPr>
            </w:pPr>
            <w:r>
              <w:rPr>
                <w:rFonts w:hint="eastAsia" w:ascii="宋体" w:hAnsi="宋体" w:cs="宋体"/>
                <w:b/>
                <w:color w:val="000000"/>
                <w:szCs w:val="21"/>
              </w:rPr>
              <w:t>序号</w:t>
            </w:r>
          </w:p>
        </w:tc>
        <w:tc>
          <w:tcPr>
            <w:tcW w:w="4188" w:type="dxa"/>
            <w:noWrap w:val="0"/>
            <w:vAlign w:val="center"/>
          </w:tcPr>
          <w:p>
            <w:pPr>
              <w:widowControl/>
              <w:jc w:val="center"/>
              <w:rPr>
                <w:rFonts w:hint="default" w:ascii="宋体" w:hAnsi="宋体" w:eastAsia="宋体" w:cs="宋体"/>
                <w:b/>
                <w:color w:val="000000"/>
                <w:szCs w:val="21"/>
                <w:lang w:val="en-US" w:eastAsia="zh-CN"/>
              </w:rPr>
            </w:pPr>
            <w:r>
              <w:rPr>
                <w:rFonts w:hint="eastAsia" w:ascii="宋体" w:hAnsi="宋体" w:cs="宋体"/>
                <w:b/>
                <w:color w:val="000000"/>
                <w:szCs w:val="21"/>
                <w:lang w:val="en-US" w:eastAsia="zh-CN"/>
              </w:rPr>
              <w:t>项目名称</w:t>
            </w:r>
          </w:p>
        </w:tc>
        <w:tc>
          <w:tcPr>
            <w:tcW w:w="1057" w:type="dxa"/>
            <w:noWrap w:val="0"/>
            <w:vAlign w:val="center"/>
          </w:tcPr>
          <w:p>
            <w:pPr>
              <w:widowControl/>
              <w:jc w:val="center"/>
              <w:rPr>
                <w:rFonts w:ascii="宋体" w:hAnsi="宋体" w:cs="宋体"/>
                <w:b/>
                <w:bCs/>
                <w:color w:val="000000"/>
                <w:szCs w:val="21"/>
              </w:rPr>
            </w:pPr>
            <w:r>
              <w:rPr>
                <w:rFonts w:hint="eastAsia" w:ascii="宋体" w:hAnsi="宋体" w:cs="宋体"/>
                <w:b/>
                <w:bCs/>
                <w:color w:val="000000"/>
                <w:szCs w:val="21"/>
              </w:rPr>
              <w:t>数量</w:t>
            </w:r>
          </w:p>
        </w:tc>
        <w:tc>
          <w:tcPr>
            <w:tcW w:w="1360" w:type="dxa"/>
            <w:noWrap w:val="0"/>
            <w:vAlign w:val="center"/>
          </w:tcPr>
          <w:p>
            <w:pPr>
              <w:widowControl/>
              <w:jc w:val="center"/>
              <w:rPr>
                <w:rFonts w:ascii="宋体" w:hAnsi="宋体" w:cs="宋体"/>
                <w:b/>
                <w:bCs/>
                <w:color w:val="000000"/>
                <w:szCs w:val="21"/>
              </w:rPr>
            </w:pPr>
            <w:r>
              <w:rPr>
                <w:rFonts w:hint="eastAsia" w:ascii="宋体" w:hAnsi="宋体" w:cs="宋体"/>
                <w:b/>
                <w:bCs/>
                <w:color w:val="000000"/>
                <w:szCs w:val="21"/>
              </w:rPr>
              <w:t>预算金额（万元）</w:t>
            </w:r>
          </w:p>
        </w:tc>
        <w:tc>
          <w:tcPr>
            <w:tcW w:w="835" w:type="dxa"/>
            <w:noWrap w:val="0"/>
            <w:vAlign w:val="center"/>
          </w:tcPr>
          <w:p>
            <w:pPr>
              <w:widowControl/>
              <w:jc w:val="center"/>
              <w:rPr>
                <w:rFonts w:ascii="宋体" w:hAnsi="宋体" w:cs="宋体"/>
                <w:b/>
                <w:bCs/>
                <w:color w:val="000000"/>
                <w:szCs w:val="21"/>
              </w:rPr>
            </w:pPr>
            <w:r>
              <w:rPr>
                <w:rFonts w:hint="eastAsia" w:ascii="宋体" w:hAnsi="宋体" w:cs="宋体"/>
                <w:b/>
                <w:bCs/>
                <w:color w:val="000000"/>
                <w:szCs w:val="21"/>
              </w:rPr>
              <w:t>备注</w:t>
            </w:r>
          </w:p>
        </w:tc>
      </w:tr>
      <w:tr>
        <w:tblPrEx>
          <w:tblBorders>
            <w:top w:val="single" w:color="auto" w:sz="4" w:space="0"/>
            <w:left w:val="single" w:color="auto" w:sz="4" w:space="0"/>
            <w:bottom w:val="single" w:color="000000" w:sz="6" w:space="0"/>
            <w:right w:val="single" w:color="000000" w:sz="4" w:space="0"/>
            <w:insideH w:val="single" w:color="auto" w:sz="4" w:space="0"/>
            <w:insideV w:val="single" w:color="auto" w:sz="4" w:space="0"/>
          </w:tblBorders>
          <w:tblCellMar>
            <w:top w:w="0" w:type="dxa"/>
            <w:left w:w="108" w:type="dxa"/>
            <w:bottom w:w="0" w:type="dxa"/>
            <w:right w:w="108" w:type="dxa"/>
          </w:tblCellMar>
        </w:tblPrEx>
        <w:trPr>
          <w:trHeight w:val="1058" w:hRule="atLeast"/>
        </w:trPr>
        <w:tc>
          <w:tcPr>
            <w:tcW w:w="719" w:type="dxa"/>
            <w:noWrap w:val="0"/>
            <w:vAlign w:val="center"/>
          </w:tcPr>
          <w:p>
            <w:pPr>
              <w:widowControl/>
              <w:jc w:val="left"/>
              <w:rPr>
                <w:rFonts w:hint="eastAsia" w:ascii="宋体" w:hAnsi="宋体" w:cs="宋体"/>
                <w:bCs/>
                <w:color w:val="000000"/>
                <w:szCs w:val="21"/>
              </w:rPr>
            </w:pPr>
            <w:r>
              <w:rPr>
                <w:rFonts w:hint="eastAsia" w:ascii="宋体" w:hAnsi="宋体" w:cs="宋体"/>
                <w:bCs/>
                <w:color w:val="000000"/>
                <w:szCs w:val="21"/>
              </w:rPr>
              <w:t>1</w:t>
            </w:r>
          </w:p>
        </w:tc>
        <w:tc>
          <w:tcPr>
            <w:tcW w:w="4188" w:type="dxa"/>
            <w:noWrap w:val="0"/>
            <w:vAlign w:val="center"/>
          </w:tcPr>
          <w:p>
            <w:pPr>
              <w:widowControl/>
              <w:jc w:val="left"/>
              <w:textAlignment w:val="center"/>
              <w:rPr>
                <w:rFonts w:ascii="宋体" w:hAnsi="宋体"/>
                <w:sz w:val="24"/>
              </w:rPr>
            </w:pPr>
            <w:r>
              <w:rPr>
                <w:rFonts w:hint="eastAsia" w:ascii="宋体" w:hAnsi="宋体"/>
                <w:sz w:val="24"/>
              </w:rPr>
              <w:t>广州医科大学附属番禺中心医院人防设施整改项目</w:t>
            </w:r>
          </w:p>
        </w:tc>
        <w:tc>
          <w:tcPr>
            <w:tcW w:w="1057" w:type="dxa"/>
            <w:noWrap w:val="0"/>
            <w:vAlign w:val="center"/>
          </w:tcPr>
          <w:p>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1</w:t>
            </w:r>
          </w:p>
        </w:tc>
        <w:tc>
          <w:tcPr>
            <w:tcW w:w="1360" w:type="dxa"/>
            <w:noWrap w:val="0"/>
            <w:vAlign w:val="center"/>
          </w:tcPr>
          <w:p>
            <w:pPr>
              <w:widowControl/>
              <w:jc w:val="center"/>
              <w:textAlignment w:val="center"/>
              <w:rPr>
                <w:rFonts w:hint="default" w:ascii="宋体" w:hAnsi="宋体" w:eastAsia="宋体" w:cs="宋体"/>
                <w:color w:val="000000"/>
                <w:kern w:val="0"/>
                <w:szCs w:val="21"/>
                <w:lang w:val="en-US" w:eastAsia="zh-CN" w:bidi="ar"/>
              </w:rPr>
            </w:pPr>
            <w:r>
              <w:rPr>
                <w:rFonts w:hint="eastAsia" w:ascii="宋体" w:hAnsi="宋体" w:cs="宋体"/>
                <w:color w:val="000000"/>
                <w:kern w:val="0"/>
                <w:szCs w:val="21"/>
                <w:lang w:bidi="ar"/>
              </w:rPr>
              <w:t>74.32</w:t>
            </w:r>
          </w:p>
        </w:tc>
        <w:tc>
          <w:tcPr>
            <w:tcW w:w="835" w:type="dxa"/>
            <w:tcBorders>
              <w:right w:val="single" w:color="auto" w:sz="4" w:space="0"/>
            </w:tcBorders>
            <w:noWrap w:val="0"/>
            <w:vAlign w:val="center"/>
          </w:tcPr>
          <w:p>
            <w:pPr>
              <w:jc w:val="center"/>
              <w:rPr>
                <w:rFonts w:ascii="宋体" w:hAnsi="宋体" w:cs="宋体"/>
                <w:bCs/>
                <w:color w:val="000000"/>
                <w:szCs w:val="21"/>
              </w:rPr>
            </w:pPr>
          </w:p>
        </w:tc>
      </w:tr>
    </w:tbl>
    <w:p>
      <w:pPr>
        <w:tabs>
          <w:tab w:val="left" w:pos="709"/>
        </w:tabs>
        <w:ind w:firstLine="560" w:firstLineChars="200"/>
        <w:jc w:val="left"/>
        <w:rPr>
          <w:rFonts w:hint="eastAsia" w:ascii="宋体" w:hAnsi="宋体"/>
          <w:color w:val="000000"/>
          <w:sz w:val="28"/>
          <w:szCs w:val="28"/>
          <w:lang w:eastAsia="zh-CN"/>
        </w:rPr>
      </w:pPr>
      <w:r>
        <w:rPr>
          <w:rFonts w:hint="eastAsia" w:ascii="宋体" w:hAnsi="宋体"/>
          <w:color w:val="000000"/>
          <w:sz w:val="28"/>
          <w:szCs w:val="28"/>
        </w:rPr>
        <w:t>我院西区人防地下室位于门诊楼负一层，人防面积8370平方米，于2005年立项建设，2009年建成投入使用</w:t>
      </w:r>
      <w:r>
        <w:rPr>
          <w:rFonts w:hint="eastAsia" w:ascii="宋体" w:hAnsi="宋体"/>
          <w:color w:val="000000"/>
          <w:sz w:val="28"/>
          <w:szCs w:val="28"/>
          <w:lang w:eastAsia="zh-CN"/>
        </w:rPr>
        <w:t>。</w:t>
      </w:r>
    </w:p>
    <w:p>
      <w:pPr>
        <w:tabs>
          <w:tab w:val="left" w:pos="709"/>
        </w:tabs>
        <w:ind w:firstLine="560" w:firstLineChars="200"/>
        <w:jc w:val="left"/>
        <w:rPr>
          <w:rFonts w:hint="eastAsia" w:ascii="宋体" w:hAnsi="宋体"/>
          <w:color w:val="000000"/>
          <w:sz w:val="28"/>
          <w:szCs w:val="28"/>
          <w:lang w:eastAsia="zh-CN"/>
        </w:rPr>
      </w:pPr>
      <w:r>
        <w:rPr>
          <w:rFonts w:hint="eastAsia" w:ascii="宋体" w:hAnsi="宋体"/>
          <w:color w:val="000000"/>
          <w:sz w:val="28"/>
          <w:szCs w:val="28"/>
        </w:rPr>
        <w:t>为满足人防工程专项竣工验收备案要求，现需采购一家施工单位根据维保图纸、检测报告及工程量清单对原人防</w:t>
      </w:r>
      <w:r>
        <w:rPr>
          <w:rFonts w:hint="eastAsia" w:ascii="宋体" w:hAnsi="宋体"/>
          <w:color w:val="000000"/>
          <w:sz w:val="28"/>
          <w:szCs w:val="28"/>
          <w:lang w:val="en-US" w:eastAsia="zh-CN"/>
        </w:rPr>
        <w:t>地下室</w:t>
      </w:r>
      <w:r>
        <w:rPr>
          <w:rFonts w:hint="eastAsia" w:ascii="宋体" w:hAnsi="宋体"/>
          <w:color w:val="000000"/>
          <w:sz w:val="28"/>
          <w:szCs w:val="28"/>
        </w:rPr>
        <w:t>进行整改，包括人防场所建筑恢复、设备设施完善及保养</w:t>
      </w:r>
      <w:r>
        <w:rPr>
          <w:rFonts w:hint="eastAsia" w:ascii="宋体" w:hAnsi="宋体"/>
          <w:color w:val="000000"/>
          <w:sz w:val="28"/>
          <w:szCs w:val="28"/>
          <w:lang w:eastAsia="zh-CN"/>
        </w:rPr>
        <w:t>。</w:t>
      </w:r>
    </w:p>
    <w:p>
      <w:pPr>
        <w:tabs>
          <w:tab w:val="left" w:pos="709"/>
        </w:tabs>
        <w:ind w:firstLine="560" w:firstLineChars="200"/>
        <w:jc w:val="left"/>
        <w:rPr>
          <w:rFonts w:hint="eastAsia" w:ascii="宋体" w:hAnsi="宋体"/>
          <w:color w:val="000000"/>
          <w:sz w:val="28"/>
          <w:szCs w:val="28"/>
        </w:rPr>
      </w:pPr>
      <w:r>
        <w:rPr>
          <w:rFonts w:hint="eastAsia" w:ascii="宋体" w:hAnsi="宋体"/>
          <w:color w:val="000000"/>
          <w:sz w:val="28"/>
          <w:szCs w:val="28"/>
        </w:rPr>
        <w:t>整改完成后</w:t>
      </w:r>
      <w:r>
        <w:rPr>
          <w:rFonts w:hint="eastAsia" w:ascii="宋体" w:hAnsi="宋体"/>
          <w:color w:val="000000"/>
          <w:sz w:val="28"/>
          <w:szCs w:val="28"/>
          <w:lang w:eastAsia="zh-CN"/>
        </w:rPr>
        <w:t>，</w:t>
      </w:r>
      <w:r>
        <w:rPr>
          <w:rFonts w:hint="eastAsia" w:ascii="宋体" w:hAnsi="宋体"/>
          <w:color w:val="000000"/>
          <w:sz w:val="28"/>
          <w:szCs w:val="28"/>
          <w:lang w:val="en-US" w:eastAsia="zh-CN"/>
        </w:rPr>
        <w:t>我院</w:t>
      </w:r>
      <w:r>
        <w:rPr>
          <w:rFonts w:hint="eastAsia" w:ascii="宋体" w:hAnsi="宋体"/>
          <w:color w:val="000000"/>
          <w:sz w:val="28"/>
          <w:szCs w:val="28"/>
        </w:rPr>
        <w:t>委托人防检测鉴定单位对该人防地下室重新进行检测、鉴定，出具合格的检测及鉴定报告，报送番禺区住建局办理人防验收事宜。</w:t>
      </w:r>
    </w:p>
    <w:p>
      <w:pPr>
        <w:tabs>
          <w:tab w:val="left" w:pos="709"/>
        </w:tabs>
        <w:ind w:firstLine="560" w:firstLineChars="200"/>
        <w:jc w:val="left"/>
        <w:rPr>
          <w:rFonts w:hint="eastAsia" w:ascii="宋体" w:hAnsi="宋体"/>
          <w:color w:val="000000"/>
          <w:sz w:val="28"/>
          <w:szCs w:val="28"/>
        </w:rPr>
      </w:pPr>
      <w:r>
        <w:rPr>
          <w:rFonts w:hint="eastAsia" w:ascii="宋体" w:hAnsi="宋体"/>
          <w:color w:val="000000"/>
          <w:sz w:val="28"/>
          <w:szCs w:val="28"/>
        </w:rPr>
        <w:t>本项目就广州医科大学附属番禺中心医院人防设施整改项目进行采购。</w:t>
      </w:r>
    </w:p>
    <w:p>
      <w:pPr>
        <w:pStyle w:val="2"/>
      </w:pPr>
    </w:p>
    <w:p>
      <w:pPr>
        <w:numPr>
          <w:ilvl w:val="0"/>
          <w:numId w:val="1"/>
        </w:numPr>
        <w:tabs>
          <w:tab w:val="left" w:pos="709"/>
        </w:tabs>
        <w:jc w:val="left"/>
        <w:rPr>
          <w:rFonts w:ascii="宋体" w:hAnsi="宋体"/>
          <w:b/>
          <w:bCs/>
          <w:sz w:val="28"/>
          <w:szCs w:val="28"/>
        </w:rPr>
      </w:pPr>
      <w:r>
        <w:rPr>
          <w:rFonts w:hint="eastAsia" w:ascii="宋体" w:hAnsi="宋体"/>
          <w:b/>
          <w:bCs/>
          <w:sz w:val="28"/>
          <w:szCs w:val="28"/>
        </w:rPr>
        <w:t>报价范围的定义</w:t>
      </w:r>
    </w:p>
    <w:p>
      <w:pPr>
        <w:tabs>
          <w:tab w:val="left" w:pos="709"/>
        </w:tabs>
        <w:spacing w:line="240" w:lineRule="auto"/>
        <w:ind w:firstLine="560" w:firstLineChars="200"/>
        <w:jc w:val="left"/>
        <w:rPr>
          <w:rFonts w:hint="eastAsia" w:ascii="宋体" w:hAnsi="宋体"/>
          <w:color w:val="000000"/>
          <w:sz w:val="28"/>
          <w:szCs w:val="28"/>
        </w:rPr>
      </w:pPr>
      <w:r>
        <w:rPr>
          <w:rFonts w:hint="eastAsia" w:ascii="宋体" w:hAnsi="宋体"/>
          <w:color w:val="000000"/>
          <w:sz w:val="28"/>
          <w:szCs w:val="28"/>
        </w:rPr>
        <w:t>要求供应商结合市场实际情况，对本项目费用进行报价。</w:t>
      </w:r>
    </w:p>
    <w:p>
      <w:pPr>
        <w:tabs>
          <w:tab w:val="left" w:pos="709"/>
        </w:tabs>
        <w:spacing w:line="240" w:lineRule="auto"/>
        <w:ind w:firstLine="560" w:firstLineChars="200"/>
        <w:jc w:val="left"/>
        <w:rPr>
          <w:rFonts w:hint="eastAsia" w:ascii="宋体" w:hAnsi="宋体" w:cs="Times New Roman"/>
          <w:color w:val="000000"/>
          <w:kern w:val="2"/>
          <w:sz w:val="28"/>
          <w:szCs w:val="28"/>
          <w:lang w:bidi="ar"/>
        </w:rPr>
      </w:pPr>
      <w:r>
        <w:rPr>
          <w:rFonts w:hint="eastAsia" w:ascii="宋体" w:hAnsi="宋体"/>
          <w:color w:val="000000"/>
          <w:sz w:val="28"/>
          <w:szCs w:val="28"/>
        </w:rPr>
        <w:t>本项目为总价包干式报价</w:t>
      </w:r>
      <w:r>
        <w:rPr>
          <w:rFonts w:hint="eastAsia" w:ascii="宋体" w:hAnsi="宋体"/>
          <w:color w:val="000000"/>
          <w:sz w:val="28"/>
          <w:szCs w:val="28"/>
          <w:lang w:eastAsia="zh-CN"/>
        </w:rPr>
        <w:t>（</w:t>
      </w:r>
      <w:r>
        <w:rPr>
          <w:rFonts w:hint="eastAsia" w:ascii="宋体" w:hAnsi="宋体"/>
          <w:color w:val="000000"/>
          <w:sz w:val="28"/>
          <w:szCs w:val="28"/>
        </w:rPr>
        <w:t>总价包干、项目措施费包干，包工、包料、包工期、包质量、包安全、包文明施工</w:t>
      </w:r>
      <w:r>
        <w:rPr>
          <w:rFonts w:hint="eastAsia" w:ascii="宋体" w:hAnsi="宋体"/>
          <w:color w:val="000000"/>
          <w:sz w:val="28"/>
          <w:szCs w:val="28"/>
          <w:lang w:eastAsia="zh-CN"/>
        </w:rPr>
        <w:t>），</w:t>
      </w:r>
      <w:r>
        <w:rPr>
          <w:rFonts w:hint="eastAsia" w:ascii="宋体" w:hAnsi="宋体"/>
          <w:color w:val="000000"/>
          <w:sz w:val="28"/>
          <w:szCs w:val="28"/>
        </w:rPr>
        <w:t>报价人已充分了解采购单位需求及有关风险，中标后不另作补偿</w:t>
      </w:r>
      <w:r>
        <w:rPr>
          <w:rFonts w:hint="eastAsia" w:ascii="宋体" w:hAnsi="宋体" w:cs="Times New Roman"/>
          <w:color w:val="000000"/>
          <w:kern w:val="2"/>
          <w:sz w:val="28"/>
          <w:szCs w:val="28"/>
          <w:lang w:bidi="ar"/>
        </w:rPr>
        <w:t>。</w:t>
      </w:r>
    </w:p>
    <w:p>
      <w:pPr>
        <w:spacing w:line="276" w:lineRule="auto"/>
        <w:ind w:firstLine="561" w:firstLineChars="200"/>
        <w:jc w:val="left"/>
        <w:rPr>
          <w:rFonts w:hint="eastAsia" w:ascii="宋体" w:hAnsi="宋体" w:cs="宋体"/>
          <w:b/>
          <w:bCs/>
          <w:color w:val="000000"/>
          <w:kern w:val="0"/>
          <w:sz w:val="28"/>
          <w:szCs w:val="28"/>
          <w:lang w:val="en-US" w:eastAsia="zh-CN" w:bidi="ar"/>
        </w:rPr>
      </w:pPr>
      <w:r>
        <w:rPr>
          <w:rFonts w:hint="eastAsia" w:ascii="宋体" w:hAnsi="宋体" w:cs="宋体"/>
          <w:b/>
          <w:bCs/>
          <w:color w:val="000000"/>
          <w:kern w:val="0"/>
          <w:sz w:val="28"/>
          <w:szCs w:val="28"/>
          <w:lang w:val="en-US" w:eastAsia="zh-CN" w:bidi="ar"/>
        </w:rPr>
        <w:t>项目服务内容如下：</w:t>
      </w:r>
    </w:p>
    <w:p>
      <w:pPr>
        <w:numPr>
          <w:ilvl w:val="0"/>
          <w:numId w:val="0"/>
        </w:numPr>
        <w:spacing w:line="276" w:lineRule="auto"/>
        <w:ind w:firstLine="560" w:firstLineChars="200"/>
        <w:rPr>
          <w:rFonts w:hint="default"/>
          <w:lang w:val="en-US" w:eastAsia="zh-CN"/>
        </w:rPr>
      </w:pPr>
      <w:r>
        <w:rPr>
          <w:rFonts w:hint="eastAsia" w:ascii="宋体" w:hAnsi="宋体" w:cs="宋体"/>
          <w:b w:val="0"/>
          <w:bCs w:val="0"/>
          <w:color w:val="000000"/>
          <w:kern w:val="0"/>
          <w:sz w:val="28"/>
          <w:szCs w:val="28"/>
          <w:lang w:val="en-US" w:eastAsia="zh-CN" w:bidi="ar"/>
        </w:rPr>
        <w:t>1.</w:t>
      </w:r>
      <w:r>
        <w:rPr>
          <w:rFonts w:hint="eastAsia" w:ascii="宋体" w:hAnsi="宋体" w:cs="宋体"/>
          <w:color w:val="000000"/>
          <w:kern w:val="0"/>
          <w:sz w:val="28"/>
          <w:szCs w:val="28"/>
          <w:lang w:val="en-US" w:eastAsia="zh-CN" w:bidi="ar"/>
        </w:rPr>
        <w:t>完成维保图纸</w:t>
      </w:r>
      <w:r>
        <w:rPr>
          <w:rFonts w:hint="default" w:ascii="宋体" w:hAnsi="宋体" w:cs="宋体"/>
          <w:color w:val="000000"/>
          <w:kern w:val="0"/>
          <w:sz w:val="28"/>
          <w:szCs w:val="28"/>
          <w:lang w:eastAsia="zh-CN" w:bidi="ar"/>
        </w:rPr>
        <w:t>（附件3）</w:t>
      </w:r>
      <w:r>
        <w:rPr>
          <w:rFonts w:hint="eastAsia" w:ascii="宋体" w:hAnsi="宋体" w:cs="宋体"/>
          <w:color w:val="000000"/>
          <w:kern w:val="0"/>
          <w:sz w:val="28"/>
          <w:szCs w:val="28"/>
          <w:lang w:val="en-US" w:eastAsia="zh-CN" w:bidi="ar"/>
        </w:rPr>
        <w:t>、检测报告</w:t>
      </w:r>
      <w:r>
        <w:rPr>
          <w:rFonts w:hint="default" w:ascii="宋体" w:hAnsi="宋体" w:cs="宋体"/>
          <w:color w:val="000000"/>
          <w:kern w:val="0"/>
          <w:sz w:val="28"/>
          <w:szCs w:val="28"/>
          <w:lang w:eastAsia="zh-CN" w:bidi="ar"/>
        </w:rPr>
        <w:t>（附件2）</w:t>
      </w:r>
      <w:r>
        <w:rPr>
          <w:rFonts w:hint="eastAsia" w:ascii="宋体" w:hAnsi="宋体" w:cs="宋体"/>
          <w:color w:val="000000"/>
          <w:kern w:val="0"/>
          <w:sz w:val="28"/>
          <w:szCs w:val="28"/>
          <w:lang w:val="en-US" w:eastAsia="zh-CN" w:bidi="ar"/>
        </w:rPr>
        <w:t>及工程量清单</w:t>
      </w:r>
      <w:r>
        <w:rPr>
          <w:rFonts w:hint="default" w:ascii="宋体" w:hAnsi="宋体" w:cs="宋体"/>
          <w:color w:val="000000"/>
          <w:kern w:val="0"/>
          <w:sz w:val="28"/>
          <w:szCs w:val="28"/>
          <w:lang w:eastAsia="zh-CN" w:bidi="ar"/>
        </w:rPr>
        <w:t>（附件1）</w:t>
      </w:r>
      <w:r>
        <w:rPr>
          <w:rFonts w:hint="eastAsia" w:ascii="宋体" w:hAnsi="宋体" w:cs="宋体"/>
          <w:color w:val="000000"/>
          <w:kern w:val="0"/>
          <w:sz w:val="28"/>
          <w:szCs w:val="28"/>
          <w:lang w:val="en-US" w:eastAsia="zh-CN" w:bidi="ar"/>
        </w:rPr>
        <w:t>包含的所有施工内容，包括但不限于人防设备设施的维修保养、翻新、重新采购及安装，建筑墙体的拆除及修复，车位划线及墙面修补恢复等。</w:t>
      </w:r>
    </w:p>
    <w:p>
      <w:pPr>
        <w:spacing w:line="276" w:lineRule="auto"/>
        <w:ind w:firstLine="560" w:firstLineChars="200"/>
        <w:jc w:val="left"/>
        <w:rPr>
          <w:rFonts w:hint="eastAsia" w:ascii="宋体" w:hAnsi="宋体"/>
          <w:sz w:val="28"/>
          <w:szCs w:val="28"/>
          <w:lang w:val="en-US" w:eastAsia="zh-CN"/>
        </w:rPr>
      </w:pPr>
      <w:r>
        <w:rPr>
          <w:rFonts w:hint="eastAsia" w:ascii="宋体" w:hAnsi="宋体" w:cs="宋体"/>
          <w:b w:val="0"/>
          <w:bCs w:val="0"/>
          <w:color w:val="000000"/>
          <w:kern w:val="0"/>
          <w:sz w:val="28"/>
          <w:szCs w:val="28"/>
          <w:lang w:val="en-US" w:eastAsia="zh-CN" w:bidi="ar"/>
        </w:rPr>
        <w:t>2.</w:t>
      </w:r>
      <w:r>
        <w:rPr>
          <w:rFonts w:hint="eastAsia" w:ascii="宋体" w:hAnsi="宋体"/>
          <w:sz w:val="28"/>
          <w:szCs w:val="28"/>
          <w:lang w:val="en-US" w:eastAsia="zh-CN"/>
        </w:rPr>
        <w:t>对项目的施工进度、质量、安全、管理等进行全面协调管理工作。</w:t>
      </w:r>
    </w:p>
    <w:p>
      <w:pPr>
        <w:spacing w:line="276" w:lineRule="auto"/>
        <w:ind w:firstLine="560" w:firstLineChars="200"/>
        <w:rPr>
          <w:rFonts w:hint="eastAsia" w:ascii="宋体" w:hAnsi="宋体"/>
          <w:sz w:val="28"/>
          <w:szCs w:val="28"/>
          <w:lang w:val="en-US" w:eastAsia="zh-CN"/>
        </w:rPr>
      </w:pPr>
      <w:r>
        <w:rPr>
          <w:rFonts w:hint="eastAsia" w:ascii="宋体" w:hAnsi="宋体"/>
          <w:sz w:val="28"/>
          <w:szCs w:val="28"/>
          <w:lang w:val="en-US" w:eastAsia="zh-CN"/>
        </w:rPr>
        <w:t>3.接受采购人、检测单位、设计单位、监理单位及建设主管部门的监督，做好施工过程的配合工作，确保整改工作落实到位，满足人防验收要求。</w:t>
      </w:r>
    </w:p>
    <w:p>
      <w:pPr>
        <w:spacing w:line="276" w:lineRule="auto"/>
        <w:ind w:firstLine="560" w:firstLineChars="200"/>
        <w:rPr>
          <w:rFonts w:hint="eastAsia" w:ascii="宋体" w:hAnsi="宋体"/>
          <w:sz w:val="28"/>
          <w:szCs w:val="28"/>
          <w:lang w:val="en-US" w:eastAsia="zh-CN"/>
        </w:rPr>
      </w:pPr>
      <w:r>
        <w:rPr>
          <w:rFonts w:hint="eastAsia" w:ascii="宋体" w:hAnsi="宋体"/>
          <w:sz w:val="28"/>
          <w:szCs w:val="28"/>
          <w:lang w:val="en-US" w:eastAsia="zh-CN"/>
        </w:rPr>
        <w:t>4.在施工过程中与该工程相关的施工单位、监理单位、设计单位、业主、建设主管部门等相关单位的协调工作，投标人已在报价中综合考虑该项协调工作的费用。</w:t>
      </w:r>
    </w:p>
    <w:p>
      <w:pPr>
        <w:spacing w:line="276" w:lineRule="auto"/>
        <w:ind w:firstLine="560" w:firstLineChars="200"/>
        <w:rPr>
          <w:rFonts w:hint="eastAsia" w:ascii="宋体" w:hAnsi="宋体" w:cs="宋体"/>
          <w:color w:val="000000"/>
          <w:kern w:val="0"/>
          <w:sz w:val="28"/>
          <w:szCs w:val="28"/>
          <w:lang w:val="en-US" w:eastAsia="zh-CN" w:bidi="ar"/>
        </w:rPr>
      </w:pPr>
      <w:r>
        <w:rPr>
          <w:rFonts w:hint="eastAsia" w:ascii="宋体" w:hAnsi="宋体" w:cs="宋体"/>
          <w:color w:val="000000"/>
          <w:kern w:val="0"/>
          <w:sz w:val="28"/>
          <w:szCs w:val="28"/>
          <w:lang w:val="en-US" w:eastAsia="zh-CN" w:bidi="ar"/>
        </w:rPr>
        <w:t>5.与番禺区的相关建设行政主管部门和监督部门进行施工及验收工作的协调，投标人已在报价中综合考虑该项协调工作的费用。</w:t>
      </w:r>
    </w:p>
    <w:p>
      <w:pPr>
        <w:spacing w:line="276" w:lineRule="auto"/>
        <w:ind w:firstLine="560" w:firstLineChars="200"/>
        <w:jc w:val="left"/>
        <w:rPr>
          <w:rFonts w:hint="eastAsia" w:ascii="宋体" w:hAnsi="宋体"/>
          <w:sz w:val="28"/>
          <w:szCs w:val="28"/>
          <w:lang w:val="en-US" w:eastAsia="zh-CN"/>
        </w:rPr>
      </w:pPr>
      <w:r>
        <w:rPr>
          <w:rFonts w:hint="eastAsia" w:ascii="宋体" w:hAnsi="宋体"/>
          <w:sz w:val="28"/>
          <w:szCs w:val="28"/>
          <w:lang w:val="en-US" w:eastAsia="zh-CN"/>
        </w:rPr>
        <w:t>本项目采购预算为74.32万元，投标人需对上述服务内容充分考虑和评估后，按照招标工程量清单进行报价，</w:t>
      </w:r>
      <w:r>
        <w:rPr>
          <w:rFonts w:hint="eastAsia" w:ascii="宋体" w:hAnsi="宋体"/>
          <w:sz w:val="28"/>
          <w:szCs w:val="28"/>
        </w:rPr>
        <w:t>具体</w:t>
      </w:r>
      <w:r>
        <w:rPr>
          <w:rFonts w:hint="eastAsia" w:ascii="宋体" w:hAnsi="宋体"/>
          <w:sz w:val="28"/>
          <w:szCs w:val="28"/>
          <w:lang w:val="en-US" w:eastAsia="zh-CN"/>
        </w:rPr>
        <w:t>报价清单格式见附件1。</w:t>
      </w:r>
    </w:p>
    <w:p>
      <w:pPr>
        <w:pStyle w:val="2"/>
        <w:rPr>
          <w:rFonts w:hint="default"/>
          <w:lang w:val="en-US" w:eastAsia="zh-CN"/>
        </w:rPr>
      </w:pPr>
    </w:p>
    <w:p>
      <w:pPr>
        <w:numPr>
          <w:ilvl w:val="0"/>
          <w:numId w:val="1"/>
        </w:numPr>
        <w:tabs>
          <w:tab w:val="left" w:pos="709"/>
        </w:tabs>
        <w:jc w:val="left"/>
        <w:rPr>
          <w:rFonts w:ascii="宋体" w:hAnsi="宋体"/>
          <w:b/>
          <w:bCs/>
          <w:sz w:val="28"/>
          <w:szCs w:val="28"/>
        </w:rPr>
      </w:pPr>
      <w:r>
        <w:rPr>
          <w:rFonts w:hint="eastAsia" w:ascii="宋体" w:hAnsi="宋体"/>
          <w:b/>
          <w:bCs/>
          <w:sz w:val="28"/>
          <w:szCs w:val="28"/>
          <w:lang w:val="en-US" w:eastAsia="zh-CN"/>
        </w:rPr>
        <w:t>资质</w:t>
      </w:r>
      <w:r>
        <w:rPr>
          <w:rFonts w:ascii="宋体" w:hAnsi="宋体"/>
          <w:b/>
          <w:bCs/>
          <w:sz w:val="28"/>
          <w:szCs w:val="28"/>
        </w:rPr>
        <w:t>要求</w:t>
      </w:r>
    </w:p>
    <w:p>
      <w:pPr>
        <w:spacing w:line="276" w:lineRule="auto"/>
        <w:ind w:firstLine="560" w:firstLineChars="200"/>
        <w:rPr>
          <w:rFonts w:hint="eastAsia" w:ascii="宋体" w:hAnsi="宋体" w:cs="宋体"/>
          <w:color w:val="000000"/>
          <w:kern w:val="0"/>
          <w:sz w:val="28"/>
          <w:szCs w:val="28"/>
          <w:lang w:val="en-US" w:eastAsia="zh-CN" w:bidi="ar"/>
        </w:rPr>
      </w:pPr>
      <w:r>
        <w:rPr>
          <w:rFonts w:hint="eastAsia" w:ascii="宋体" w:hAnsi="宋体" w:cs="宋体"/>
          <w:color w:val="000000"/>
          <w:kern w:val="0"/>
          <w:sz w:val="28"/>
          <w:szCs w:val="28"/>
          <w:lang w:val="en-US" w:eastAsia="zh-CN" w:bidi="ar"/>
        </w:rPr>
        <w:t>1、具有人防专项资质：持有国家人民防空办公室核发有效的《人民防空工程防护设备定点生产和安装企业资格认定证书》(提供证书复印件并加盖公章)；</w:t>
      </w:r>
    </w:p>
    <w:p>
      <w:pPr>
        <w:spacing w:line="276" w:lineRule="auto"/>
        <w:ind w:firstLine="560" w:firstLineChars="200"/>
        <w:rPr>
          <w:rFonts w:hint="eastAsia" w:ascii="宋体" w:hAnsi="宋体" w:cs="宋体"/>
          <w:color w:val="000000"/>
          <w:kern w:val="0"/>
          <w:sz w:val="28"/>
          <w:szCs w:val="28"/>
          <w:lang w:val="en-US" w:eastAsia="zh-CN" w:bidi="ar"/>
        </w:rPr>
      </w:pPr>
      <w:r>
        <w:rPr>
          <w:rFonts w:hint="eastAsia" w:ascii="宋体" w:hAnsi="宋体" w:cs="宋体"/>
          <w:color w:val="000000"/>
          <w:kern w:val="0"/>
          <w:sz w:val="28"/>
          <w:szCs w:val="28"/>
          <w:lang w:val="en-US" w:eastAsia="zh-CN" w:bidi="ar"/>
        </w:rPr>
        <w:t>2、具备</w:t>
      </w:r>
      <w:r>
        <w:rPr>
          <w:rFonts w:hint="default" w:ascii="宋体" w:hAnsi="宋体" w:cs="宋体"/>
          <w:color w:val="000000"/>
          <w:kern w:val="0"/>
          <w:sz w:val="28"/>
          <w:szCs w:val="28"/>
          <w:lang w:eastAsia="zh-CN" w:bidi="ar"/>
        </w:rPr>
        <w:t>建设</w:t>
      </w:r>
      <w:r>
        <w:rPr>
          <w:rFonts w:hint="eastAsia" w:ascii="宋体" w:hAnsi="宋体" w:cs="宋体"/>
          <w:color w:val="000000"/>
          <w:kern w:val="0"/>
          <w:sz w:val="28"/>
          <w:szCs w:val="28"/>
          <w:lang w:val="en-US" w:eastAsia="zh-CN" w:bidi="ar"/>
        </w:rPr>
        <w:t>主管部门颁发有效的安全生产许可证，（提供证书复印件并加盖公章)；</w:t>
      </w:r>
    </w:p>
    <w:p>
      <w:pPr>
        <w:pStyle w:val="2"/>
        <w:rPr>
          <w:rFonts w:hint="eastAsia"/>
          <w:lang w:val="en-US" w:eastAsia="zh-CN"/>
        </w:rPr>
      </w:pPr>
    </w:p>
    <w:p>
      <w:pPr>
        <w:numPr>
          <w:ilvl w:val="0"/>
          <w:numId w:val="1"/>
        </w:numPr>
        <w:tabs>
          <w:tab w:val="left" w:pos="709"/>
        </w:tabs>
        <w:jc w:val="left"/>
        <w:rPr>
          <w:rFonts w:ascii="宋体" w:hAnsi="宋体"/>
          <w:b/>
          <w:bCs/>
          <w:sz w:val="28"/>
          <w:szCs w:val="28"/>
        </w:rPr>
      </w:pPr>
      <w:r>
        <w:rPr>
          <w:rFonts w:hint="eastAsia" w:ascii="宋体" w:hAnsi="宋体"/>
          <w:b/>
          <w:bCs/>
          <w:sz w:val="28"/>
          <w:szCs w:val="28"/>
        </w:rPr>
        <w:t>是否</w:t>
      </w:r>
      <w:r>
        <w:rPr>
          <w:rFonts w:ascii="宋体" w:hAnsi="宋体"/>
          <w:b/>
          <w:bCs/>
          <w:sz w:val="28"/>
          <w:szCs w:val="28"/>
        </w:rPr>
        <w:t>接受</w:t>
      </w:r>
      <w:r>
        <w:rPr>
          <w:rFonts w:hint="eastAsia" w:ascii="宋体" w:hAnsi="宋体"/>
          <w:b/>
          <w:bCs/>
          <w:sz w:val="28"/>
          <w:szCs w:val="28"/>
        </w:rPr>
        <w:t>联合体</w:t>
      </w:r>
      <w:r>
        <w:rPr>
          <w:rFonts w:ascii="宋体" w:hAnsi="宋体"/>
          <w:b/>
          <w:bCs/>
          <w:sz w:val="28"/>
          <w:szCs w:val="28"/>
        </w:rPr>
        <w:t>投标</w:t>
      </w:r>
    </w:p>
    <w:p>
      <w:pPr>
        <w:tabs>
          <w:tab w:val="left" w:pos="709"/>
        </w:tabs>
        <w:ind w:firstLine="560"/>
        <w:jc w:val="left"/>
        <w:rPr>
          <w:rFonts w:hint="eastAsia" w:ascii="宋体" w:hAnsi="宋体"/>
          <w:sz w:val="28"/>
          <w:szCs w:val="28"/>
          <w:lang w:val="en-US" w:eastAsia="zh-CN"/>
        </w:rPr>
      </w:pPr>
      <w:r>
        <w:rPr>
          <w:rFonts w:hint="eastAsia" w:ascii="宋体" w:hAnsi="宋体"/>
          <w:sz w:val="28"/>
          <w:szCs w:val="28"/>
          <w:lang w:val="en-US" w:eastAsia="zh-CN"/>
        </w:rPr>
        <w:t>不接受联合体投标</w:t>
      </w:r>
    </w:p>
    <w:p>
      <w:pPr>
        <w:pStyle w:val="2"/>
        <w:rPr>
          <w:rFonts w:hint="default"/>
          <w:lang w:val="en-US" w:eastAsia="zh-CN"/>
        </w:rPr>
      </w:pPr>
    </w:p>
    <w:p>
      <w:pPr>
        <w:numPr>
          <w:ilvl w:val="0"/>
          <w:numId w:val="1"/>
        </w:numPr>
        <w:tabs>
          <w:tab w:val="left" w:pos="709"/>
        </w:tabs>
        <w:jc w:val="left"/>
        <w:rPr>
          <w:rFonts w:ascii="宋体" w:hAnsi="宋体"/>
          <w:b/>
          <w:bCs/>
          <w:sz w:val="28"/>
          <w:szCs w:val="28"/>
        </w:rPr>
      </w:pPr>
      <w:r>
        <w:rPr>
          <w:rFonts w:hint="eastAsia" w:ascii="宋体" w:hAnsi="宋体"/>
          <w:b/>
          <w:bCs/>
          <w:sz w:val="28"/>
          <w:szCs w:val="28"/>
        </w:rPr>
        <w:t>技术/服务要求</w:t>
      </w:r>
    </w:p>
    <w:p>
      <w:pPr>
        <w:numPr>
          <w:ilvl w:val="0"/>
          <w:numId w:val="0"/>
        </w:numPr>
        <w:tabs>
          <w:tab w:val="left" w:pos="709"/>
        </w:tabs>
        <w:ind w:left="283" w:firstLine="0"/>
        <w:jc w:val="left"/>
        <w:rPr>
          <w:rFonts w:ascii="宋体" w:hAnsi="宋体"/>
          <w:b/>
          <w:bCs/>
          <w:color w:val="000000"/>
          <w:sz w:val="28"/>
          <w:szCs w:val="28"/>
        </w:rPr>
      </w:pPr>
      <w:r>
        <w:rPr>
          <w:rFonts w:hint="eastAsia" w:ascii="宋体" w:hAnsi="宋体"/>
          <w:b/>
          <w:bCs/>
          <w:color w:val="000000"/>
          <w:sz w:val="28"/>
          <w:szCs w:val="28"/>
          <w:lang w:val="en-US" w:eastAsia="zh-CN"/>
        </w:rPr>
        <w:t>1.</w:t>
      </w:r>
      <w:r>
        <w:rPr>
          <w:rFonts w:hint="eastAsia" w:ascii="宋体" w:hAnsi="宋体"/>
          <w:b/>
          <w:bCs/>
          <w:color w:val="000000"/>
          <w:sz w:val="28"/>
          <w:szCs w:val="28"/>
        </w:rPr>
        <w:t>服务内容：</w:t>
      </w:r>
    </w:p>
    <w:p>
      <w:pPr>
        <w:tabs>
          <w:tab w:val="left" w:pos="709"/>
        </w:tabs>
        <w:ind w:firstLine="560" w:firstLineChars="200"/>
        <w:jc w:val="left"/>
        <w:rPr>
          <w:rFonts w:hint="default" w:eastAsia="宋体"/>
          <w:lang w:val="en-US" w:eastAsia="zh-CN"/>
        </w:rPr>
      </w:pPr>
      <w:r>
        <w:rPr>
          <w:rFonts w:hint="eastAsia" w:ascii="宋体" w:hAnsi="宋体"/>
          <w:color w:val="000000"/>
          <w:sz w:val="28"/>
          <w:szCs w:val="28"/>
          <w:lang w:val="en-US" w:eastAsia="zh-CN"/>
        </w:rPr>
        <w:t>投标人</w:t>
      </w:r>
      <w:r>
        <w:rPr>
          <w:rFonts w:hint="eastAsia" w:cs="宋体"/>
          <w:color w:val="000000"/>
          <w:kern w:val="0"/>
          <w:sz w:val="28"/>
          <w:szCs w:val="28"/>
          <w:lang w:bidi="ar"/>
        </w:rPr>
        <w:t>根据有关规范、规定及工作流程</w:t>
      </w:r>
      <w:r>
        <w:rPr>
          <w:rFonts w:hint="eastAsia" w:ascii="宋体" w:hAnsi="宋体"/>
          <w:color w:val="000000"/>
          <w:sz w:val="28"/>
          <w:szCs w:val="28"/>
        </w:rPr>
        <w:t>对广州医科大学附属番禺中心医院</w:t>
      </w:r>
      <w:r>
        <w:rPr>
          <w:rFonts w:hint="eastAsia" w:ascii="宋体" w:hAnsi="宋体"/>
          <w:color w:val="000000"/>
          <w:sz w:val="28"/>
          <w:szCs w:val="28"/>
          <w:lang w:val="en-US" w:eastAsia="zh-CN"/>
        </w:rPr>
        <w:t>人防地下室进行整改工作</w:t>
      </w:r>
      <w:r>
        <w:rPr>
          <w:rFonts w:hint="eastAsia" w:ascii="宋体" w:hAnsi="宋体" w:cs="宋体"/>
          <w:color w:val="000000"/>
          <w:kern w:val="0"/>
          <w:sz w:val="28"/>
          <w:szCs w:val="28"/>
          <w:lang w:eastAsia="zh-CN" w:bidi="ar"/>
        </w:rPr>
        <w:t>，</w:t>
      </w:r>
      <w:r>
        <w:rPr>
          <w:rFonts w:hint="eastAsia" w:ascii="宋体" w:hAnsi="宋体" w:cs="宋体"/>
          <w:color w:val="000000"/>
          <w:kern w:val="0"/>
          <w:sz w:val="28"/>
          <w:szCs w:val="28"/>
          <w:lang w:val="en-US" w:eastAsia="zh-CN" w:bidi="ar"/>
        </w:rPr>
        <w:t>完成维保图纸、检测报告及工程量清单包含的所有施工内容，包括但不限于人防设备设施的维修保养、翻新、重新采购及安装，建筑墙体的拆除及修复，车位划线及墙面修补恢复等</w:t>
      </w:r>
      <w:r>
        <w:rPr>
          <w:rFonts w:hint="eastAsia" w:ascii="宋体" w:hAnsi="宋体"/>
          <w:color w:val="000000"/>
          <w:sz w:val="28"/>
          <w:szCs w:val="28"/>
          <w:lang w:val="en-US" w:eastAsia="zh-CN"/>
        </w:rPr>
        <w:t>，做好施工过程的管理工作，确保整改工作落实到位，满足人防验收要求，取得人防验收备案合格凭证。</w:t>
      </w:r>
    </w:p>
    <w:p>
      <w:pPr>
        <w:numPr>
          <w:ilvl w:val="0"/>
          <w:numId w:val="0"/>
        </w:numPr>
        <w:tabs>
          <w:tab w:val="left" w:pos="709"/>
        </w:tabs>
        <w:ind w:left="283" w:firstLine="0"/>
        <w:jc w:val="left"/>
        <w:rPr>
          <w:rFonts w:ascii="宋体" w:hAnsi="宋体"/>
          <w:color w:val="000000"/>
          <w:sz w:val="28"/>
          <w:szCs w:val="28"/>
        </w:rPr>
      </w:pPr>
      <w:r>
        <w:rPr>
          <w:rFonts w:hint="eastAsia" w:ascii="宋体" w:hAnsi="宋体"/>
          <w:b/>
          <w:bCs/>
          <w:color w:val="000000"/>
          <w:sz w:val="28"/>
          <w:szCs w:val="28"/>
          <w:lang w:val="en-US" w:eastAsia="zh-CN"/>
        </w:rPr>
        <w:t>2.</w:t>
      </w:r>
      <w:r>
        <w:rPr>
          <w:rFonts w:hint="eastAsia" w:ascii="宋体" w:hAnsi="宋体"/>
          <w:b/>
          <w:bCs/>
          <w:color w:val="000000"/>
          <w:sz w:val="28"/>
          <w:szCs w:val="28"/>
        </w:rPr>
        <w:t>服务地点：</w:t>
      </w:r>
      <w:r>
        <w:rPr>
          <w:rFonts w:hint="eastAsia" w:ascii="宋体" w:hAnsi="宋体"/>
          <w:color w:val="000000"/>
          <w:sz w:val="28"/>
          <w:szCs w:val="28"/>
        </w:rPr>
        <w:t>广州医科大学附属番禺中心医院</w:t>
      </w:r>
    </w:p>
    <w:p>
      <w:pPr>
        <w:numPr>
          <w:ilvl w:val="0"/>
          <w:numId w:val="0"/>
        </w:numPr>
        <w:tabs>
          <w:tab w:val="left" w:pos="709"/>
        </w:tabs>
        <w:ind w:left="283" w:firstLine="0"/>
        <w:jc w:val="left"/>
        <w:rPr>
          <w:rFonts w:ascii="宋体" w:hAnsi="宋体"/>
          <w:b/>
          <w:bCs/>
          <w:color w:val="000000"/>
          <w:sz w:val="28"/>
          <w:szCs w:val="28"/>
        </w:rPr>
      </w:pPr>
      <w:r>
        <w:rPr>
          <w:rFonts w:hint="eastAsia" w:ascii="宋体" w:hAnsi="宋体"/>
          <w:b/>
          <w:bCs/>
          <w:color w:val="000000"/>
          <w:sz w:val="28"/>
          <w:szCs w:val="28"/>
          <w:lang w:val="en-US" w:eastAsia="zh-CN"/>
        </w:rPr>
        <w:t>3.</w:t>
      </w:r>
      <w:r>
        <w:rPr>
          <w:rFonts w:ascii="宋体" w:hAnsi="宋体"/>
          <w:b/>
          <w:bCs/>
          <w:color w:val="000000"/>
          <w:sz w:val="28"/>
          <w:szCs w:val="28"/>
        </w:rPr>
        <w:t>服务</w:t>
      </w:r>
      <w:r>
        <w:rPr>
          <w:rFonts w:hint="eastAsia" w:ascii="宋体" w:hAnsi="宋体"/>
          <w:b/>
          <w:bCs/>
          <w:color w:val="000000"/>
          <w:sz w:val="28"/>
          <w:szCs w:val="28"/>
        </w:rPr>
        <w:t>期限：</w:t>
      </w:r>
    </w:p>
    <w:p>
      <w:pPr>
        <w:keepNext w:val="0"/>
        <w:keepLines w:val="0"/>
        <w:widowControl/>
        <w:suppressLineNumbers w:val="0"/>
        <w:tabs>
          <w:tab w:val="left" w:pos="709"/>
        </w:tabs>
        <w:spacing w:before="0" w:beforeAutospacing="0" w:after="0" w:afterAutospacing="0" w:line="240" w:lineRule="auto"/>
        <w:ind w:left="0" w:right="0" w:firstLine="560" w:firstLineChars="200"/>
        <w:jc w:val="left"/>
        <w:rPr>
          <w:rFonts w:hint="eastAsia" w:ascii="Times New Roman" w:hAnsi="Times New Roman" w:eastAsia="宋体" w:cs="宋体"/>
          <w:b w:val="0"/>
          <w:bCs w:val="0"/>
          <w:color w:val="000000"/>
          <w:kern w:val="0"/>
          <w:sz w:val="28"/>
          <w:szCs w:val="28"/>
          <w:lang w:val="en-US" w:eastAsia="zh-CN" w:bidi="ar"/>
        </w:rPr>
      </w:pPr>
      <w:r>
        <w:rPr>
          <w:rFonts w:hint="eastAsia" w:ascii="Times New Roman" w:hAnsi="Times New Roman" w:eastAsia="宋体" w:cs="宋体"/>
          <w:b w:val="0"/>
          <w:bCs w:val="0"/>
          <w:color w:val="000000"/>
          <w:kern w:val="0"/>
          <w:sz w:val="28"/>
          <w:szCs w:val="28"/>
          <w:lang w:val="en-US" w:eastAsia="zh-CN" w:bidi="ar"/>
        </w:rPr>
        <w:t>工期100天，成交公告之日起第5个自然日开始计算工期。</w:t>
      </w:r>
    </w:p>
    <w:p>
      <w:pPr>
        <w:pStyle w:val="2"/>
        <w:numPr>
          <w:ilvl w:val="0"/>
          <w:numId w:val="0"/>
        </w:numPr>
        <w:ind w:left="283" w:firstLine="0"/>
        <w:rPr>
          <w:rFonts w:hint="eastAsia" w:ascii="Times New Roman" w:hAnsi="Times New Roman" w:eastAsia="宋体" w:cs="宋体"/>
          <w:b/>
          <w:bCs/>
          <w:color w:val="000000"/>
          <w:kern w:val="0"/>
          <w:sz w:val="28"/>
          <w:szCs w:val="28"/>
          <w:lang w:val="en-US" w:eastAsia="zh-CN" w:bidi="ar"/>
        </w:rPr>
      </w:pPr>
      <w:r>
        <w:rPr>
          <w:rFonts w:hint="eastAsia" w:ascii="Times New Roman" w:hAnsi="Times New Roman" w:eastAsia="宋体" w:cs="宋体"/>
          <w:b/>
          <w:bCs/>
          <w:color w:val="000000"/>
          <w:kern w:val="0"/>
          <w:sz w:val="28"/>
          <w:szCs w:val="28"/>
          <w:lang w:val="en-US" w:eastAsia="zh-CN" w:bidi="ar"/>
        </w:rPr>
        <w:t>4.响应要求</w:t>
      </w:r>
    </w:p>
    <w:p>
      <w:pPr>
        <w:spacing w:line="276" w:lineRule="auto"/>
        <w:ind w:firstLine="560" w:firstLineChars="200"/>
        <w:rPr>
          <w:rFonts w:hint="eastAsia" w:ascii="宋体" w:hAnsi="宋体" w:cs="宋体"/>
          <w:color w:val="000000"/>
          <w:kern w:val="0"/>
          <w:sz w:val="28"/>
          <w:szCs w:val="28"/>
          <w:lang w:val="en-US" w:eastAsia="zh-CN" w:bidi="ar"/>
        </w:rPr>
      </w:pPr>
      <w:r>
        <w:rPr>
          <w:rFonts w:hint="eastAsia" w:ascii="宋体" w:hAnsi="宋体" w:cs="宋体"/>
          <w:color w:val="000000"/>
          <w:kern w:val="0"/>
          <w:sz w:val="28"/>
          <w:szCs w:val="28"/>
          <w:lang w:val="en-US" w:eastAsia="zh-CN" w:bidi="ar"/>
        </w:rPr>
        <w:t>管理体系认证</w:t>
      </w:r>
      <w:r>
        <w:rPr>
          <w:rFonts w:hint="default" w:ascii="宋体" w:hAnsi="宋体" w:cs="宋体"/>
          <w:color w:val="000000"/>
          <w:kern w:val="0"/>
          <w:sz w:val="28"/>
          <w:szCs w:val="28"/>
          <w:lang w:eastAsia="zh-CN" w:bidi="ar"/>
        </w:rPr>
        <w:t>要求</w:t>
      </w:r>
      <w:r>
        <w:rPr>
          <w:rFonts w:hint="eastAsia" w:ascii="宋体" w:hAnsi="宋体" w:cs="宋体"/>
          <w:color w:val="000000"/>
          <w:kern w:val="0"/>
          <w:sz w:val="28"/>
          <w:szCs w:val="28"/>
          <w:lang w:val="en-US" w:eastAsia="zh-CN" w:bidi="ar"/>
        </w:rPr>
        <w:t>：持有有效期内ISO9001质量管理体系认证</w:t>
      </w:r>
      <w:r>
        <w:rPr>
          <w:rFonts w:hint="default" w:ascii="宋体" w:hAnsi="宋体" w:cs="宋体"/>
          <w:color w:val="000000"/>
          <w:kern w:val="0"/>
          <w:sz w:val="28"/>
          <w:szCs w:val="28"/>
          <w:lang w:eastAsia="zh-CN" w:bidi="ar"/>
        </w:rPr>
        <w:t>、</w:t>
      </w:r>
      <w:r>
        <w:rPr>
          <w:rFonts w:hint="eastAsia" w:ascii="宋体" w:hAnsi="宋体" w:cs="宋体"/>
          <w:color w:val="000000"/>
          <w:kern w:val="0"/>
          <w:sz w:val="28"/>
          <w:szCs w:val="28"/>
          <w:lang w:val="en-US" w:eastAsia="zh-CN" w:bidi="ar"/>
        </w:rPr>
        <w:t>ISO14001环境管理体系认证</w:t>
      </w:r>
      <w:r>
        <w:rPr>
          <w:rFonts w:hint="default" w:ascii="宋体" w:hAnsi="宋体" w:cs="宋体"/>
          <w:color w:val="000000"/>
          <w:kern w:val="0"/>
          <w:sz w:val="28"/>
          <w:szCs w:val="28"/>
          <w:lang w:eastAsia="zh-CN" w:bidi="ar"/>
        </w:rPr>
        <w:t>、</w:t>
      </w:r>
      <w:r>
        <w:rPr>
          <w:rFonts w:hint="eastAsia" w:ascii="宋体" w:hAnsi="宋体" w:cs="宋体"/>
          <w:color w:val="000000"/>
          <w:kern w:val="0"/>
          <w:sz w:val="28"/>
          <w:szCs w:val="28"/>
          <w:lang w:val="en-US" w:eastAsia="zh-CN" w:bidi="ar"/>
        </w:rPr>
        <w:t>ISO45001职业健康安全管理体系认证</w:t>
      </w:r>
      <w:r>
        <w:rPr>
          <w:rFonts w:hint="default" w:ascii="宋体" w:hAnsi="宋体" w:cs="宋体"/>
          <w:color w:val="000000"/>
          <w:kern w:val="0"/>
          <w:sz w:val="28"/>
          <w:szCs w:val="28"/>
          <w:lang w:eastAsia="zh-CN" w:bidi="ar"/>
        </w:rPr>
        <w:t>，</w:t>
      </w:r>
      <w:r>
        <w:rPr>
          <w:rFonts w:hint="eastAsia" w:ascii="宋体" w:hAnsi="宋体" w:cs="宋体"/>
          <w:color w:val="000000"/>
          <w:kern w:val="0"/>
          <w:sz w:val="28"/>
          <w:szCs w:val="28"/>
          <w:lang w:val="en-US" w:eastAsia="zh-CN" w:bidi="ar"/>
        </w:rPr>
        <w:t>认证范围匹配人防</w:t>
      </w:r>
      <w:r>
        <w:rPr>
          <w:rFonts w:hint="default" w:ascii="宋体" w:hAnsi="宋体" w:cs="宋体"/>
          <w:color w:val="000000"/>
          <w:kern w:val="0"/>
          <w:sz w:val="28"/>
          <w:szCs w:val="28"/>
          <w:lang w:eastAsia="zh-CN" w:bidi="ar"/>
        </w:rPr>
        <w:t>相关</w:t>
      </w:r>
      <w:r>
        <w:rPr>
          <w:rFonts w:hint="eastAsia" w:ascii="宋体" w:hAnsi="宋体" w:cs="宋体"/>
          <w:color w:val="000000"/>
          <w:kern w:val="0"/>
          <w:sz w:val="28"/>
          <w:szCs w:val="28"/>
          <w:lang w:val="en-US" w:eastAsia="zh-CN" w:bidi="ar"/>
        </w:rPr>
        <w:t>业务。</w:t>
      </w:r>
    </w:p>
    <w:p>
      <w:pPr>
        <w:widowControl/>
        <w:tabs>
          <w:tab w:val="left" w:pos="709"/>
        </w:tabs>
        <w:spacing w:line="240" w:lineRule="auto"/>
        <w:ind w:left="0" w:firstLine="560" w:firstLineChars="200"/>
        <w:rPr>
          <w:rFonts w:hint="eastAsia" w:ascii="Times New Roman" w:hAnsi="Times New Roman" w:eastAsia="宋体" w:cs="宋体"/>
          <w:b w:val="0"/>
          <w:bCs w:val="0"/>
          <w:color w:val="000000"/>
          <w:kern w:val="0"/>
          <w:sz w:val="28"/>
          <w:szCs w:val="28"/>
          <w:lang w:bidi="ar"/>
        </w:rPr>
      </w:pPr>
      <w:r>
        <w:rPr>
          <w:rFonts w:hint="eastAsia" w:ascii="Times New Roman" w:hAnsi="Times New Roman" w:eastAsia="宋体" w:cs="宋体"/>
          <w:b w:val="0"/>
          <w:bCs w:val="0"/>
          <w:color w:val="000000"/>
          <w:kern w:val="0"/>
          <w:sz w:val="28"/>
          <w:szCs w:val="28"/>
          <w:lang w:bidi="ar"/>
        </w:rPr>
        <w:t>服务响应要求：需设专人跟踪项目服务进度，在接到</w:t>
      </w:r>
      <w:r>
        <w:rPr>
          <w:rFonts w:hint="eastAsia" w:ascii="Times New Roman" w:hAnsi="Times New Roman" w:eastAsia="宋体" w:cs="宋体"/>
          <w:b w:val="0"/>
          <w:bCs w:val="0"/>
          <w:color w:val="000000"/>
          <w:kern w:val="0"/>
          <w:sz w:val="28"/>
          <w:szCs w:val="28"/>
          <w:lang w:eastAsia="zh-CN" w:bidi="ar"/>
        </w:rPr>
        <w:t>采购人</w:t>
      </w:r>
      <w:r>
        <w:rPr>
          <w:rFonts w:hint="eastAsia" w:ascii="Times New Roman" w:hAnsi="Times New Roman" w:eastAsia="宋体" w:cs="宋体"/>
          <w:b w:val="0"/>
          <w:bCs w:val="0"/>
          <w:color w:val="000000"/>
          <w:kern w:val="0"/>
          <w:sz w:val="28"/>
          <w:szCs w:val="28"/>
          <w:lang w:bidi="ar"/>
        </w:rPr>
        <w:t>通知后2个小时内响应并到达项目现场，迟到或者未到场的按照每次1000元进行处罚。</w:t>
      </w:r>
    </w:p>
    <w:p>
      <w:pPr>
        <w:widowControl/>
        <w:tabs>
          <w:tab w:val="left" w:pos="709"/>
        </w:tabs>
        <w:spacing w:line="240" w:lineRule="auto"/>
        <w:ind w:left="0" w:firstLine="560" w:firstLineChars="200"/>
        <w:rPr>
          <w:rFonts w:hint="eastAsia" w:ascii="Times New Roman" w:hAnsi="Times New Roman" w:eastAsia="宋体" w:cs="宋体"/>
          <w:b w:val="0"/>
          <w:bCs w:val="0"/>
          <w:color w:val="000000"/>
          <w:kern w:val="0"/>
          <w:sz w:val="28"/>
          <w:szCs w:val="28"/>
          <w:lang w:eastAsia="zh-CN" w:bidi="ar"/>
        </w:rPr>
      </w:pPr>
      <w:r>
        <w:rPr>
          <w:rFonts w:hint="default" w:cs="宋体"/>
          <w:b w:val="0"/>
          <w:bCs w:val="0"/>
          <w:color w:val="000000"/>
          <w:kern w:val="0"/>
          <w:sz w:val="28"/>
          <w:szCs w:val="28"/>
          <w:lang w:bidi="ar"/>
        </w:rPr>
        <w:t>★</w:t>
      </w:r>
      <w:r>
        <w:rPr>
          <w:rFonts w:hint="eastAsia" w:ascii="Times New Roman" w:hAnsi="Times New Roman" w:eastAsia="宋体" w:cs="宋体"/>
          <w:b w:val="0"/>
          <w:bCs w:val="0"/>
          <w:color w:val="000000"/>
          <w:kern w:val="0"/>
          <w:sz w:val="28"/>
          <w:szCs w:val="28"/>
          <w:lang w:bidi="ar"/>
        </w:rPr>
        <w:t>人员响应要求：需派本项目负责人1名，须具有工程序列中级以上职称或注册建造师执业资格，派驻安全员至少1人，需提供项目负责人及安全员相关身份信息</w:t>
      </w:r>
      <w:r>
        <w:rPr>
          <w:rFonts w:hint="eastAsia" w:ascii="Times New Roman" w:hAnsi="Times New Roman" w:eastAsia="宋体" w:cs="宋体"/>
          <w:b w:val="0"/>
          <w:bCs w:val="0"/>
          <w:color w:val="000000"/>
          <w:kern w:val="0"/>
          <w:sz w:val="28"/>
          <w:szCs w:val="28"/>
          <w:lang w:eastAsia="zh-CN" w:bidi="ar"/>
        </w:rPr>
        <w:t>。</w:t>
      </w:r>
    </w:p>
    <w:p>
      <w:pPr>
        <w:keepNext w:val="0"/>
        <w:keepLines w:val="0"/>
        <w:widowControl/>
        <w:suppressLineNumbers w:val="0"/>
        <w:spacing w:before="0" w:beforeAutospacing="0" w:after="0" w:afterAutospacing="0"/>
        <w:ind w:left="0" w:right="0"/>
        <w:jc w:val="both"/>
        <w:rPr>
          <w:rFonts w:hint="default" w:ascii="Times New Roman" w:hAnsi="Times New Roman" w:eastAsia="宋体" w:cs="宋体"/>
          <w:b w:val="0"/>
          <w:bCs w:val="0"/>
          <w:color w:val="000000"/>
          <w:kern w:val="0"/>
          <w:sz w:val="28"/>
          <w:szCs w:val="28"/>
          <w:lang w:val="en-US" w:eastAsia="zh-CN" w:bidi="ar"/>
        </w:rPr>
      </w:pPr>
      <w:r>
        <w:rPr>
          <w:rFonts w:hint="eastAsia" w:ascii="Times New Roman" w:hAnsi="Times New Roman" w:eastAsia="宋体" w:cs="宋体"/>
          <w:b w:val="0"/>
          <w:bCs w:val="0"/>
          <w:color w:val="000000"/>
          <w:kern w:val="0"/>
          <w:sz w:val="28"/>
          <w:szCs w:val="28"/>
          <w:lang w:val="en-US" w:eastAsia="zh-CN" w:bidi="ar"/>
        </w:rPr>
        <w:t xml:space="preserve">   </w:t>
      </w:r>
      <w:r>
        <w:rPr>
          <w:rFonts w:hint="default" w:cs="宋体"/>
          <w:b w:val="0"/>
          <w:bCs w:val="0"/>
          <w:color w:val="000000"/>
          <w:kern w:val="0"/>
          <w:sz w:val="28"/>
          <w:szCs w:val="28"/>
          <w:lang w:eastAsia="zh-CN" w:bidi="ar"/>
        </w:rPr>
        <w:t>★</w:t>
      </w:r>
      <w:r>
        <w:rPr>
          <w:rFonts w:hint="eastAsia" w:ascii="宋体" w:hAnsi="宋体" w:eastAsia="宋体" w:cs="宋体"/>
          <w:b w:val="0"/>
          <w:color w:val="000000"/>
          <w:kern w:val="0"/>
          <w:sz w:val="28"/>
          <w:szCs w:val="28"/>
          <w:lang w:val="en-US" w:eastAsia="zh-CN" w:bidi="ar"/>
        </w:rPr>
        <w:t>施工场地要求：项目施工期间不得影响地下室停车场的正常使用，正式施工前施工组织设计经采购人批准后方可执行。施工组织设计除列明详细的分区域施工顺序外，还需重点考虑施工过程中对墙地面已完工程、施工毗邻的车辆等设施的保护工作，同时应保证施工场地工完场清，每日清洁符合环境卫生管理的有关规定</w:t>
      </w:r>
      <w:r>
        <w:rPr>
          <w:rFonts w:hint="default" w:ascii="宋体" w:hAnsi="宋体" w:cs="宋体"/>
          <w:b w:val="0"/>
          <w:color w:val="000000"/>
          <w:kern w:val="0"/>
          <w:sz w:val="28"/>
          <w:szCs w:val="28"/>
          <w:lang w:eastAsia="zh-CN" w:bidi="ar"/>
        </w:rPr>
        <w:t>。</w:t>
      </w:r>
      <w:r>
        <w:rPr>
          <w:rFonts w:hint="eastAsia" w:ascii="宋体" w:hAnsi="宋体" w:eastAsia="宋体" w:cs="宋体"/>
          <w:b/>
          <w:bCs/>
          <w:color w:val="000000"/>
          <w:kern w:val="0"/>
          <w:sz w:val="28"/>
          <w:szCs w:val="28"/>
          <w:lang w:val="en-US" w:eastAsia="zh-CN" w:bidi="ar"/>
        </w:rPr>
        <w:t>若乙方施工场地要求达不到上述要求，采购人有权委托相关单位进行清理，所需费用从工程进度款中扣除，并按照每次</w:t>
      </w:r>
      <w:r>
        <w:rPr>
          <w:rFonts w:hint="default" w:ascii="Times New Roman" w:hAnsi="Times New Roman" w:eastAsia="宋体" w:cs="Times New Roman"/>
          <w:b/>
          <w:bCs/>
          <w:color w:val="000000"/>
          <w:kern w:val="0"/>
          <w:sz w:val="28"/>
          <w:szCs w:val="28"/>
          <w:lang w:val="en-US" w:eastAsia="zh-CN" w:bidi="ar"/>
        </w:rPr>
        <w:t>1000</w:t>
      </w:r>
      <w:r>
        <w:rPr>
          <w:rFonts w:hint="eastAsia" w:ascii="宋体" w:hAnsi="宋体" w:eastAsia="宋体" w:cs="宋体"/>
          <w:b/>
          <w:bCs/>
          <w:color w:val="000000"/>
          <w:kern w:val="0"/>
          <w:sz w:val="28"/>
          <w:szCs w:val="28"/>
          <w:lang w:val="en-US" w:eastAsia="zh-CN" w:bidi="ar"/>
        </w:rPr>
        <w:t>元进行处罚</w:t>
      </w:r>
      <w:r>
        <w:rPr>
          <w:rFonts w:hint="eastAsia" w:ascii="宋体" w:hAnsi="宋体" w:eastAsia="宋体" w:cs="宋体"/>
          <w:b w:val="0"/>
          <w:color w:val="000000"/>
          <w:kern w:val="0"/>
          <w:sz w:val="28"/>
          <w:szCs w:val="28"/>
          <w:lang w:val="en-US" w:eastAsia="zh-CN" w:bidi="ar"/>
        </w:rPr>
        <w:t>。</w:t>
      </w:r>
    </w:p>
    <w:p>
      <w:pPr>
        <w:widowControl/>
        <w:tabs>
          <w:tab w:val="left" w:pos="709"/>
        </w:tabs>
        <w:spacing w:line="240" w:lineRule="auto"/>
        <w:ind w:left="0" w:firstLine="560" w:firstLineChars="200"/>
        <w:rPr>
          <w:rFonts w:hint="eastAsia" w:ascii="Times New Roman" w:hAnsi="Times New Roman" w:eastAsia="宋体" w:cs="宋体"/>
          <w:b w:val="0"/>
          <w:bCs w:val="0"/>
          <w:color w:val="000000"/>
          <w:kern w:val="0"/>
          <w:sz w:val="28"/>
          <w:szCs w:val="28"/>
          <w:lang w:bidi="ar"/>
        </w:rPr>
      </w:pPr>
      <w:r>
        <w:rPr>
          <w:rFonts w:hint="eastAsia" w:ascii="Times New Roman" w:hAnsi="Times New Roman" w:eastAsia="宋体" w:cs="宋体"/>
          <w:b w:val="0"/>
          <w:bCs w:val="0"/>
          <w:color w:val="000000"/>
          <w:kern w:val="0"/>
          <w:sz w:val="28"/>
          <w:szCs w:val="28"/>
          <w:lang w:bidi="ar"/>
        </w:rPr>
        <w:t>质保期：</w:t>
      </w:r>
      <w:r>
        <w:rPr>
          <w:rFonts w:hint="eastAsia" w:ascii="Times New Roman" w:hAnsi="Times New Roman" w:eastAsia="宋体" w:cs="宋体"/>
          <w:b w:val="0"/>
          <w:bCs w:val="0"/>
          <w:color w:val="000000"/>
          <w:kern w:val="0"/>
          <w:sz w:val="28"/>
          <w:szCs w:val="28"/>
          <w:lang w:val="en-US" w:eastAsia="zh-CN" w:bidi="ar"/>
        </w:rPr>
        <w:t>两</w:t>
      </w:r>
      <w:r>
        <w:rPr>
          <w:rFonts w:hint="eastAsia" w:ascii="Times New Roman" w:hAnsi="Times New Roman" w:eastAsia="宋体" w:cs="宋体"/>
          <w:b w:val="0"/>
          <w:bCs w:val="0"/>
          <w:color w:val="000000"/>
          <w:kern w:val="0"/>
          <w:sz w:val="28"/>
          <w:szCs w:val="28"/>
          <w:lang w:bidi="ar"/>
        </w:rPr>
        <w:t>年，自工程验收合格之日起算，当质保期满，</w:t>
      </w:r>
      <w:r>
        <w:rPr>
          <w:rFonts w:hint="eastAsia" w:ascii="Times New Roman" w:hAnsi="Times New Roman" w:eastAsia="宋体" w:cs="宋体"/>
          <w:b w:val="0"/>
          <w:bCs w:val="0"/>
          <w:color w:val="000000"/>
          <w:kern w:val="0"/>
          <w:sz w:val="28"/>
          <w:szCs w:val="28"/>
          <w:lang w:eastAsia="zh-CN" w:bidi="ar"/>
        </w:rPr>
        <w:t>采购人</w:t>
      </w:r>
      <w:r>
        <w:rPr>
          <w:rFonts w:hint="eastAsia" w:ascii="Times New Roman" w:hAnsi="Times New Roman" w:eastAsia="宋体" w:cs="宋体"/>
          <w:b w:val="0"/>
          <w:bCs w:val="0"/>
          <w:color w:val="000000"/>
          <w:kern w:val="0"/>
          <w:sz w:val="28"/>
          <w:szCs w:val="28"/>
          <w:lang w:bidi="ar"/>
        </w:rPr>
        <w:t>无息支付质量保证金。</w:t>
      </w:r>
    </w:p>
    <w:p>
      <w:pPr>
        <w:pStyle w:val="2"/>
        <w:rPr>
          <w:rFonts w:hint="eastAsia"/>
        </w:rPr>
      </w:pPr>
    </w:p>
    <w:p>
      <w:pPr>
        <w:numPr>
          <w:ilvl w:val="0"/>
          <w:numId w:val="1"/>
        </w:numPr>
        <w:tabs>
          <w:tab w:val="left" w:pos="709"/>
        </w:tabs>
        <w:jc w:val="left"/>
        <w:rPr>
          <w:b/>
          <w:bCs/>
          <w:sz w:val="28"/>
          <w:szCs w:val="28"/>
        </w:rPr>
      </w:pPr>
      <w:r>
        <w:rPr>
          <w:rFonts w:hint="eastAsia" w:ascii="宋体" w:hAnsi="宋体"/>
          <w:b/>
          <w:bCs/>
          <w:sz w:val="28"/>
          <w:szCs w:val="28"/>
        </w:rPr>
        <w:t>付款方式</w:t>
      </w:r>
    </w:p>
    <w:p>
      <w:pPr>
        <w:widowControl/>
        <w:tabs>
          <w:tab w:val="left" w:pos="709"/>
        </w:tabs>
        <w:spacing w:line="240" w:lineRule="auto"/>
        <w:ind w:firstLine="560" w:firstLineChars="200"/>
        <w:rPr>
          <w:rFonts w:hint="eastAsia" w:ascii="Times New Roman" w:hAnsi="Times New Roman" w:eastAsia="宋体" w:cs="宋体"/>
          <w:bCs w:val="0"/>
          <w:color w:val="000000"/>
          <w:kern w:val="0"/>
          <w:sz w:val="28"/>
          <w:szCs w:val="28"/>
          <w:lang w:bidi="ar"/>
        </w:rPr>
      </w:pPr>
      <w:r>
        <w:rPr>
          <w:rFonts w:hint="eastAsia" w:ascii="Times New Roman" w:hAnsi="Times New Roman" w:eastAsia="宋体" w:cs="宋体"/>
          <w:bCs w:val="0"/>
          <w:color w:val="000000"/>
          <w:kern w:val="0"/>
          <w:sz w:val="28"/>
          <w:szCs w:val="28"/>
          <w:lang w:val="en-US" w:eastAsia="zh-CN" w:bidi="ar"/>
        </w:rPr>
        <w:t>1.</w:t>
      </w:r>
      <w:r>
        <w:rPr>
          <w:rFonts w:hint="eastAsia" w:ascii="Times New Roman" w:hAnsi="Times New Roman" w:eastAsia="宋体" w:cs="宋体"/>
          <w:bCs w:val="0"/>
          <w:color w:val="000000"/>
          <w:kern w:val="0"/>
          <w:sz w:val="28"/>
          <w:szCs w:val="28"/>
          <w:lang w:bidi="ar"/>
        </w:rPr>
        <w:t>合同签订后5个工作日，</w:t>
      </w:r>
      <w:r>
        <w:rPr>
          <w:rFonts w:hint="eastAsia" w:ascii="Times New Roman" w:hAnsi="Times New Roman" w:eastAsia="宋体" w:cs="宋体"/>
          <w:bCs w:val="0"/>
          <w:color w:val="000000"/>
          <w:kern w:val="0"/>
          <w:sz w:val="28"/>
          <w:szCs w:val="28"/>
          <w:lang w:eastAsia="zh-CN" w:bidi="ar"/>
        </w:rPr>
        <w:t>采购人</w:t>
      </w:r>
      <w:r>
        <w:rPr>
          <w:rFonts w:hint="eastAsia" w:ascii="Times New Roman" w:hAnsi="Times New Roman" w:eastAsia="宋体" w:cs="宋体"/>
          <w:bCs w:val="0"/>
          <w:color w:val="000000"/>
          <w:kern w:val="0"/>
          <w:sz w:val="28"/>
          <w:szCs w:val="28"/>
          <w:lang w:bidi="ar"/>
        </w:rPr>
        <w:t>向</w:t>
      </w:r>
      <w:r>
        <w:rPr>
          <w:rFonts w:hint="eastAsia" w:ascii="Times New Roman" w:hAnsi="Times New Roman" w:eastAsia="宋体" w:cs="宋体"/>
          <w:bCs w:val="0"/>
          <w:color w:val="000000"/>
          <w:kern w:val="0"/>
          <w:sz w:val="28"/>
          <w:szCs w:val="28"/>
          <w:lang w:eastAsia="zh-CN" w:bidi="ar"/>
        </w:rPr>
        <w:t>投标人</w:t>
      </w:r>
      <w:r>
        <w:rPr>
          <w:rFonts w:hint="eastAsia" w:ascii="Times New Roman" w:hAnsi="Times New Roman" w:eastAsia="宋体" w:cs="宋体"/>
          <w:bCs w:val="0"/>
          <w:color w:val="000000"/>
          <w:kern w:val="0"/>
          <w:sz w:val="28"/>
          <w:szCs w:val="28"/>
          <w:lang w:bidi="ar"/>
        </w:rPr>
        <w:t>支付合同价的 30%预付款。</w:t>
      </w:r>
    </w:p>
    <w:p>
      <w:pPr>
        <w:widowControl/>
        <w:tabs>
          <w:tab w:val="left" w:pos="709"/>
        </w:tabs>
        <w:spacing w:line="240" w:lineRule="auto"/>
        <w:ind w:firstLine="560" w:firstLineChars="200"/>
        <w:rPr>
          <w:rFonts w:hint="default" w:cs="宋体"/>
          <w:bCs w:val="0"/>
          <w:color w:val="000000"/>
          <w:kern w:val="0"/>
          <w:sz w:val="28"/>
          <w:szCs w:val="28"/>
          <w:lang w:eastAsia="zh-CN" w:bidi="ar"/>
        </w:rPr>
      </w:pPr>
      <w:r>
        <w:rPr>
          <w:rFonts w:hint="eastAsia" w:ascii="Times New Roman" w:hAnsi="Times New Roman" w:eastAsia="宋体" w:cs="宋体"/>
          <w:bCs w:val="0"/>
          <w:color w:val="000000"/>
          <w:kern w:val="0"/>
          <w:sz w:val="28"/>
          <w:szCs w:val="28"/>
          <w:lang w:eastAsia="zh-CN" w:bidi="ar"/>
        </w:rPr>
        <w:t>2</w:t>
      </w:r>
      <w:r>
        <w:rPr>
          <w:rFonts w:hint="eastAsia" w:ascii="Times New Roman" w:hAnsi="Times New Roman" w:eastAsia="宋体" w:cs="宋体"/>
          <w:bCs w:val="0"/>
          <w:color w:val="000000"/>
          <w:kern w:val="0"/>
          <w:sz w:val="28"/>
          <w:szCs w:val="28"/>
          <w:lang w:val="en-US" w:eastAsia="zh-CN" w:bidi="ar"/>
        </w:rPr>
        <w:t>.</w:t>
      </w:r>
      <w:r>
        <w:rPr>
          <w:rFonts w:hint="default" w:cs="宋体"/>
          <w:bCs w:val="0"/>
          <w:color w:val="000000"/>
          <w:kern w:val="0"/>
          <w:sz w:val="28"/>
          <w:szCs w:val="28"/>
          <w:lang w:eastAsia="zh-CN" w:bidi="ar"/>
        </w:rPr>
        <w:t>工程施工完成合同工程量的70%，采购人向投标人支付至合同价的60%进度款。</w:t>
      </w:r>
    </w:p>
    <w:p>
      <w:pPr>
        <w:widowControl/>
        <w:tabs>
          <w:tab w:val="left" w:pos="709"/>
        </w:tabs>
        <w:spacing w:line="240" w:lineRule="auto"/>
        <w:ind w:firstLine="560" w:firstLineChars="200"/>
        <w:rPr>
          <w:rFonts w:hint="eastAsia" w:ascii="Times New Roman" w:hAnsi="Times New Roman" w:eastAsia="宋体" w:cs="宋体"/>
          <w:bCs w:val="0"/>
          <w:color w:val="000000"/>
          <w:kern w:val="0"/>
          <w:sz w:val="28"/>
          <w:szCs w:val="28"/>
          <w:lang w:bidi="ar"/>
        </w:rPr>
      </w:pPr>
      <w:r>
        <w:rPr>
          <w:rFonts w:hint="default" w:cs="宋体"/>
          <w:bCs w:val="0"/>
          <w:color w:val="000000"/>
          <w:kern w:val="0"/>
          <w:sz w:val="28"/>
          <w:szCs w:val="28"/>
          <w:lang w:eastAsia="zh-CN" w:bidi="ar"/>
        </w:rPr>
        <w:t>3.</w:t>
      </w:r>
      <w:r>
        <w:rPr>
          <w:rFonts w:hint="eastAsia" w:ascii="Times New Roman" w:hAnsi="Times New Roman" w:eastAsia="宋体" w:cs="宋体"/>
          <w:bCs w:val="0"/>
          <w:color w:val="000000"/>
          <w:kern w:val="0"/>
          <w:sz w:val="28"/>
          <w:szCs w:val="28"/>
          <w:lang w:bidi="ar"/>
        </w:rPr>
        <w:t>工程完工验收合格</w:t>
      </w:r>
      <w:r>
        <w:rPr>
          <w:rFonts w:hint="eastAsia" w:cs="宋体"/>
          <w:bCs w:val="0"/>
          <w:color w:val="000000"/>
          <w:kern w:val="0"/>
          <w:sz w:val="28"/>
          <w:szCs w:val="28"/>
          <w:lang w:val="en-US" w:eastAsia="zh-CN" w:bidi="ar"/>
        </w:rPr>
        <w:t>并取得政府部门人防验收备案合格凭证</w:t>
      </w:r>
      <w:r>
        <w:rPr>
          <w:rFonts w:hint="eastAsia" w:ascii="Times New Roman" w:hAnsi="Times New Roman" w:eastAsia="宋体" w:cs="宋体"/>
          <w:bCs w:val="0"/>
          <w:color w:val="000000"/>
          <w:kern w:val="0"/>
          <w:sz w:val="28"/>
          <w:szCs w:val="28"/>
          <w:lang w:bidi="ar"/>
        </w:rPr>
        <w:t>，</w:t>
      </w:r>
      <w:r>
        <w:rPr>
          <w:rFonts w:hint="eastAsia" w:ascii="Times New Roman" w:hAnsi="Times New Roman" w:eastAsia="宋体" w:cs="宋体"/>
          <w:bCs w:val="0"/>
          <w:color w:val="000000"/>
          <w:kern w:val="0"/>
          <w:sz w:val="28"/>
          <w:szCs w:val="28"/>
          <w:lang w:eastAsia="zh-CN" w:bidi="ar"/>
        </w:rPr>
        <w:t>投标人</w:t>
      </w:r>
      <w:r>
        <w:rPr>
          <w:rFonts w:hint="eastAsia" w:ascii="Times New Roman" w:hAnsi="Times New Roman" w:eastAsia="宋体" w:cs="宋体"/>
          <w:bCs w:val="0"/>
          <w:color w:val="000000"/>
          <w:kern w:val="0"/>
          <w:sz w:val="28"/>
          <w:szCs w:val="28"/>
          <w:lang w:bidi="ar"/>
        </w:rPr>
        <w:t>向</w:t>
      </w:r>
      <w:r>
        <w:rPr>
          <w:rFonts w:hint="eastAsia" w:ascii="Times New Roman" w:hAnsi="Times New Roman" w:eastAsia="宋体" w:cs="宋体"/>
          <w:bCs w:val="0"/>
          <w:color w:val="000000"/>
          <w:kern w:val="0"/>
          <w:sz w:val="28"/>
          <w:szCs w:val="28"/>
          <w:lang w:eastAsia="zh-CN" w:bidi="ar"/>
        </w:rPr>
        <w:t>采购人</w:t>
      </w:r>
      <w:r>
        <w:rPr>
          <w:rFonts w:hint="eastAsia" w:ascii="Times New Roman" w:hAnsi="Times New Roman" w:eastAsia="宋体" w:cs="宋体"/>
          <w:bCs w:val="0"/>
          <w:color w:val="000000"/>
          <w:kern w:val="0"/>
          <w:sz w:val="28"/>
          <w:szCs w:val="28"/>
          <w:lang w:bidi="ar"/>
        </w:rPr>
        <w:t>递交竣工验收档案，经</w:t>
      </w:r>
      <w:r>
        <w:rPr>
          <w:rFonts w:hint="eastAsia" w:ascii="Times New Roman" w:hAnsi="Times New Roman" w:eastAsia="宋体" w:cs="宋体"/>
          <w:bCs w:val="0"/>
          <w:color w:val="000000"/>
          <w:kern w:val="0"/>
          <w:sz w:val="28"/>
          <w:szCs w:val="28"/>
          <w:lang w:eastAsia="zh-CN" w:bidi="ar"/>
        </w:rPr>
        <w:t>采购人</w:t>
      </w:r>
      <w:r>
        <w:rPr>
          <w:rFonts w:hint="eastAsia" w:ascii="Times New Roman" w:hAnsi="Times New Roman" w:eastAsia="宋体" w:cs="宋体"/>
          <w:bCs w:val="0"/>
          <w:color w:val="000000"/>
          <w:kern w:val="0"/>
          <w:sz w:val="28"/>
          <w:szCs w:val="28"/>
          <w:lang w:bidi="ar"/>
        </w:rPr>
        <w:t>及监理审查合格后，支付至合同</w:t>
      </w:r>
      <w:r>
        <w:rPr>
          <w:rFonts w:hint="default" w:cs="宋体"/>
          <w:bCs w:val="0"/>
          <w:color w:val="000000"/>
          <w:kern w:val="0"/>
          <w:sz w:val="28"/>
          <w:szCs w:val="28"/>
          <w:lang w:bidi="ar"/>
        </w:rPr>
        <w:t>价的</w:t>
      </w:r>
      <w:r>
        <w:rPr>
          <w:rFonts w:hint="eastAsia" w:ascii="Times New Roman" w:hAnsi="Times New Roman" w:eastAsia="宋体" w:cs="宋体"/>
          <w:bCs w:val="0"/>
          <w:color w:val="000000"/>
          <w:kern w:val="0"/>
          <w:sz w:val="28"/>
          <w:szCs w:val="28"/>
          <w:lang w:bidi="ar"/>
        </w:rPr>
        <w:t>80%</w:t>
      </w:r>
      <w:r>
        <w:rPr>
          <w:rFonts w:hint="default" w:cs="宋体"/>
          <w:bCs w:val="0"/>
          <w:color w:val="000000"/>
          <w:kern w:val="0"/>
          <w:sz w:val="28"/>
          <w:szCs w:val="28"/>
          <w:lang w:bidi="ar"/>
        </w:rPr>
        <w:t>进度款</w:t>
      </w:r>
      <w:r>
        <w:rPr>
          <w:rFonts w:hint="eastAsia" w:ascii="Times New Roman" w:hAnsi="Times New Roman" w:eastAsia="宋体" w:cs="宋体"/>
          <w:bCs w:val="0"/>
          <w:color w:val="000000"/>
          <w:kern w:val="0"/>
          <w:sz w:val="28"/>
          <w:szCs w:val="28"/>
          <w:lang w:bidi="ar"/>
        </w:rPr>
        <w:t>。</w:t>
      </w:r>
    </w:p>
    <w:p>
      <w:pPr>
        <w:widowControl/>
        <w:tabs>
          <w:tab w:val="left" w:pos="709"/>
        </w:tabs>
        <w:spacing w:line="240" w:lineRule="auto"/>
        <w:ind w:firstLine="560" w:firstLineChars="200"/>
        <w:rPr>
          <w:rFonts w:hint="eastAsia" w:ascii="Times New Roman" w:hAnsi="Times New Roman" w:eastAsia="宋体" w:cs="宋体"/>
          <w:bCs w:val="0"/>
          <w:color w:val="000000"/>
          <w:kern w:val="0"/>
          <w:sz w:val="28"/>
          <w:szCs w:val="28"/>
          <w:lang w:bidi="ar"/>
        </w:rPr>
      </w:pPr>
      <w:r>
        <w:rPr>
          <w:rFonts w:hint="default" w:cs="宋体"/>
          <w:bCs w:val="0"/>
          <w:color w:val="000000"/>
          <w:kern w:val="0"/>
          <w:sz w:val="28"/>
          <w:szCs w:val="28"/>
          <w:lang w:eastAsia="zh-CN" w:bidi="ar"/>
        </w:rPr>
        <w:t>4</w:t>
      </w:r>
      <w:r>
        <w:rPr>
          <w:rFonts w:hint="eastAsia" w:ascii="Times New Roman" w:hAnsi="Times New Roman" w:eastAsia="宋体" w:cs="宋体"/>
          <w:bCs w:val="0"/>
          <w:color w:val="000000"/>
          <w:kern w:val="0"/>
          <w:sz w:val="28"/>
          <w:szCs w:val="28"/>
          <w:lang w:val="en-US" w:eastAsia="zh-CN" w:bidi="ar"/>
        </w:rPr>
        <w:t>.</w:t>
      </w:r>
      <w:r>
        <w:rPr>
          <w:rFonts w:hint="default" w:cs="宋体"/>
          <w:bCs w:val="0"/>
          <w:color w:val="000000"/>
          <w:kern w:val="0"/>
          <w:sz w:val="28"/>
          <w:szCs w:val="28"/>
          <w:lang w:eastAsia="zh-CN" w:bidi="ar"/>
        </w:rPr>
        <w:t>采购人向投标人支付至结算价的97%结算款。结算价确定及支付时间如下：①项目无变更，合同金额为结算价，</w:t>
      </w:r>
      <w:r>
        <w:rPr>
          <w:rFonts w:hint="eastAsia" w:ascii="Times New Roman" w:hAnsi="Times New Roman" w:eastAsia="宋体" w:cs="宋体"/>
          <w:bCs w:val="0"/>
          <w:color w:val="000000"/>
          <w:kern w:val="0"/>
          <w:sz w:val="28"/>
          <w:szCs w:val="28"/>
          <w:lang w:bidi="ar"/>
        </w:rPr>
        <w:t>工程完工验收合格</w:t>
      </w:r>
      <w:r>
        <w:rPr>
          <w:rFonts w:hint="eastAsia" w:cs="宋体"/>
          <w:bCs w:val="0"/>
          <w:color w:val="000000"/>
          <w:kern w:val="0"/>
          <w:sz w:val="28"/>
          <w:szCs w:val="28"/>
          <w:lang w:val="en-US" w:eastAsia="zh-CN" w:bidi="ar"/>
        </w:rPr>
        <w:t>并取得政府部门人防验收备案合格凭证</w:t>
      </w:r>
      <w:r>
        <w:rPr>
          <w:rFonts w:hint="default" w:cs="宋体"/>
          <w:bCs w:val="0"/>
          <w:color w:val="000000"/>
          <w:kern w:val="0"/>
          <w:sz w:val="28"/>
          <w:szCs w:val="28"/>
          <w:lang w:eastAsia="zh-CN" w:bidi="ar"/>
        </w:rPr>
        <w:t>后即办理结算款支付手续。②项目有变更，投标人应按实际情况编制结算资料，经采购人委托的第三方公司进行结算评审后，结算评审金额即为结算价</w:t>
      </w:r>
      <w:r>
        <w:rPr>
          <w:rFonts w:hint="default" w:cs="宋体"/>
          <w:bCs w:val="0"/>
          <w:color w:val="000000"/>
          <w:kern w:val="0"/>
          <w:sz w:val="28"/>
          <w:szCs w:val="28"/>
          <w:lang w:bidi="ar"/>
        </w:rPr>
        <w:t>。经结算评审完成后，由投标人整理结算资料并办理结算款支付手续</w:t>
      </w:r>
      <w:r>
        <w:rPr>
          <w:rFonts w:hint="eastAsia" w:ascii="Times New Roman" w:hAnsi="Times New Roman" w:eastAsia="宋体" w:cs="宋体"/>
          <w:bCs w:val="0"/>
          <w:color w:val="000000"/>
          <w:kern w:val="0"/>
          <w:sz w:val="28"/>
          <w:szCs w:val="28"/>
          <w:lang w:bidi="ar"/>
        </w:rPr>
        <w:t>。</w:t>
      </w:r>
    </w:p>
    <w:p>
      <w:pPr>
        <w:widowControl/>
        <w:tabs>
          <w:tab w:val="left" w:pos="709"/>
        </w:tabs>
        <w:spacing w:line="240" w:lineRule="auto"/>
        <w:ind w:firstLine="560" w:firstLineChars="200"/>
        <w:rPr>
          <w:rFonts w:hint="eastAsia" w:ascii="Times New Roman" w:hAnsi="Times New Roman" w:eastAsia="宋体" w:cs="宋体"/>
          <w:bCs w:val="0"/>
          <w:color w:val="000000"/>
          <w:kern w:val="0"/>
          <w:sz w:val="28"/>
          <w:szCs w:val="28"/>
          <w:lang w:bidi="ar"/>
        </w:rPr>
      </w:pPr>
      <w:r>
        <w:rPr>
          <w:rFonts w:hint="default" w:cs="宋体"/>
          <w:bCs w:val="0"/>
          <w:color w:val="000000"/>
          <w:kern w:val="0"/>
          <w:sz w:val="28"/>
          <w:szCs w:val="28"/>
          <w:lang w:eastAsia="zh-CN" w:bidi="ar"/>
        </w:rPr>
        <w:t>5</w:t>
      </w:r>
      <w:r>
        <w:rPr>
          <w:rFonts w:hint="eastAsia" w:ascii="Times New Roman" w:hAnsi="Times New Roman" w:eastAsia="宋体" w:cs="宋体"/>
          <w:bCs w:val="0"/>
          <w:color w:val="000000"/>
          <w:kern w:val="0"/>
          <w:sz w:val="28"/>
          <w:szCs w:val="28"/>
          <w:lang w:val="en-US" w:eastAsia="zh-CN" w:bidi="ar"/>
        </w:rPr>
        <w:t>.</w:t>
      </w:r>
      <w:r>
        <w:rPr>
          <w:rFonts w:hint="eastAsia" w:ascii="Times New Roman" w:hAnsi="Times New Roman" w:eastAsia="宋体" w:cs="宋体"/>
          <w:bCs w:val="0"/>
          <w:color w:val="000000"/>
          <w:kern w:val="0"/>
          <w:sz w:val="28"/>
          <w:szCs w:val="28"/>
          <w:lang w:bidi="ar"/>
        </w:rPr>
        <w:t>余下</w:t>
      </w:r>
      <w:r>
        <w:rPr>
          <w:rFonts w:hint="default" w:cs="宋体"/>
          <w:bCs w:val="0"/>
          <w:color w:val="000000"/>
          <w:kern w:val="0"/>
          <w:sz w:val="28"/>
          <w:szCs w:val="28"/>
          <w:lang w:bidi="ar"/>
        </w:rPr>
        <w:t>结算价的</w:t>
      </w:r>
      <w:r>
        <w:rPr>
          <w:rFonts w:hint="eastAsia" w:ascii="Times New Roman" w:hAnsi="Times New Roman" w:eastAsia="宋体" w:cs="宋体"/>
          <w:bCs w:val="0"/>
          <w:color w:val="000000"/>
          <w:kern w:val="0"/>
          <w:sz w:val="28"/>
          <w:szCs w:val="28"/>
          <w:lang w:bidi="ar"/>
        </w:rPr>
        <w:t>3%质保金待竣工验收合格满</w:t>
      </w:r>
      <w:r>
        <w:rPr>
          <w:rFonts w:hint="eastAsia" w:cs="宋体"/>
          <w:bCs w:val="0"/>
          <w:color w:val="000000"/>
          <w:kern w:val="0"/>
          <w:sz w:val="28"/>
          <w:szCs w:val="28"/>
          <w:lang w:val="en-US" w:eastAsia="zh-CN" w:bidi="ar"/>
        </w:rPr>
        <w:t>两</w:t>
      </w:r>
      <w:r>
        <w:rPr>
          <w:rFonts w:hint="eastAsia" w:ascii="Times New Roman" w:hAnsi="Times New Roman" w:eastAsia="宋体" w:cs="宋体"/>
          <w:bCs w:val="0"/>
          <w:color w:val="000000"/>
          <w:kern w:val="0"/>
          <w:sz w:val="28"/>
          <w:szCs w:val="28"/>
          <w:lang w:bidi="ar"/>
        </w:rPr>
        <w:t>年且完成全部保修项目后五个工作日内办理无息付清。</w:t>
      </w:r>
    </w:p>
    <w:p>
      <w:pPr>
        <w:widowControl/>
        <w:tabs>
          <w:tab w:val="left" w:pos="709"/>
        </w:tabs>
        <w:spacing w:line="240" w:lineRule="auto"/>
        <w:ind w:firstLine="560" w:firstLineChars="200"/>
        <w:rPr>
          <w:rFonts w:hint="eastAsia" w:ascii="Times New Roman" w:hAnsi="Times New Roman" w:eastAsia="宋体" w:cs="宋体"/>
          <w:color w:val="000000"/>
          <w:kern w:val="0"/>
          <w:sz w:val="28"/>
          <w:szCs w:val="28"/>
          <w:lang w:bidi="ar"/>
        </w:rPr>
      </w:pPr>
      <w:r>
        <w:rPr>
          <w:rFonts w:hint="default" w:cs="宋体"/>
          <w:bCs w:val="0"/>
          <w:color w:val="000000"/>
          <w:kern w:val="0"/>
          <w:sz w:val="28"/>
          <w:szCs w:val="28"/>
          <w:lang w:eastAsia="zh-CN" w:bidi="ar"/>
        </w:rPr>
        <w:t>6</w:t>
      </w:r>
      <w:r>
        <w:rPr>
          <w:rFonts w:hint="eastAsia" w:ascii="Times New Roman" w:hAnsi="Times New Roman" w:eastAsia="宋体" w:cs="宋体"/>
          <w:bCs w:val="0"/>
          <w:color w:val="000000"/>
          <w:kern w:val="0"/>
          <w:sz w:val="28"/>
          <w:szCs w:val="28"/>
          <w:lang w:val="en-US" w:eastAsia="zh-CN" w:bidi="ar"/>
        </w:rPr>
        <w:t>.</w:t>
      </w:r>
      <w:r>
        <w:rPr>
          <w:rFonts w:hint="eastAsia" w:ascii="Times New Roman" w:hAnsi="Times New Roman" w:eastAsia="宋体" w:cs="宋体"/>
          <w:bCs w:val="0"/>
          <w:color w:val="000000"/>
          <w:kern w:val="0"/>
          <w:sz w:val="28"/>
          <w:szCs w:val="28"/>
          <w:lang w:bidi="ar"/>
        </w:rPr>
        <w:t>上述工程款项已包含工人工资款</w:t>
      </w:r>
      <w:r>
        <w:rPr>
          <w:rFonts w:hint="eastAsia" w:ascii="Times New Roman" w:hAnsi="Times New Roman" w:eastAsia="宋体" w:cs="宋体"/>
          <w:bCs w:val="0"/>
          <w:color w:val="000000"/>
          <w:kern w:val="0"/>
          <w:sz w:val="28"/>
          <w:szCs w:val="28"/>
          <w:lang w:eastAsia="zh-CN" w:bidi="ar"/>
        </w:rPr>
        <w:t>且上述约定工程款中的工人工资款比例能满足本工程项目的工人工资支付</w:t>
      </w:r>
      <w:r>
        <w:rPr>
          <w:rFonts w:hint="eastAsia" w:ascii="Times New Roman" w:hAnsi="Times New Roman" w:eastAsia="宋体" w:cs="宋体"/>
          <w:bCs w:val="0"/>
          <w:color w:val="000000"/>
          <w:kern w:val="0"/>
          <w:sz w:val="28"/>
          <w:szCs w:val="28"/>
          <w:lang w:bidi="ar"/>
        </w:rPr>
        <w:t>。办理支付手续前</w:t>
      </w:r>
      <w:r>
        <w:rPr>
          <w:rFonts w:hint="eastAsia" w:ascii="Times New Roman" w:hAnsi="Times New Roman" w:eastAsia="宋体" w:cs="宋体"/>
          <w:bCs w:val="0"/>
          <w:color w:val="000000"/>
          <w:kern w:val="0"/>
          <w:sz w:val="28"/>
          <w:szCs w:val="28"/>
          <w:lang w:eastAsia="zh-CN" w:bidi="ar"/>
        </w:rPr>
        <w:t>投标人</w:t>
      </w:r>
      <w:r>
        <w:rPr>
          <w:rFonts w:hint="eastAsia" w:ascii="Times New Roman" w:hAnsi="Times New Roman" w:eastAsia="宋体" w:cs="宋体"/>
          <w:bCs w:val="0"/>
          <w:color w:val="000000"/>
          <w:kern w:val="0"/>
          <w:sz w:val="28"/>
          <w:szCs w:val="28"/>
          <w:lang w:bidi="ar"/>
        </w:rPr>
        <w:t>需向</w:t>
      </w:r>
      <w:r>
        <w:rPr>
          <w:rFonts w:hint="eastAsia" w:ascii="Times New Roman" w:hAnsi="Times New Roman" w:eastAsia="宋体" w:cs="宋体"/>
          <w:bCs w:val="0"/>
          <w:color w:val="000000"/>
          <w:kern w:val="0"/>
          <w:sz w:val="28"/>
          <w:szCs w:val="28"/>
          <w:lang w:eastAsia="zh-CN" w:bidi="ar"/>
        </w:rPr>
        <w:t>采购人</w:t>
      </w:r>
      <w:r>
        <w:rPr>
          <w:rFonts w:hint="eastAsia" w:ascii="Times New Roman" w:hAnsi="Times New Roman" w:eastAsia="宋体" w:cs="宋体"/>
          <w:bCs w:val="0"/>
          <w:color w:val="000000"/>
          <w:kern w:val="0"/>
          <w:sz w:val="28"/>
          <w:szCs w:val="28"/>
          <w:lang w:bidi="ar"/>
        </w:rPr>
        <w:t>提供：①请款函；②等额合法发票。</w:t>
      </w:r>
      <w:r>
        <w:rPr>
          <w:rFonts w:hint="eastAsia" w:ascii="Times New Roman" w:hAnsi="Times New Roman" w:eastAsia="宋体" w:cs="宋体"/>
          <w:bCs w:val="0"/>
          <w:color w:val="000000"/>
          <w:kern w:val="0"/>
          <w:sz w:val="28"/>
          <w:szCs w:val="28"/>
          <w:lang w:eastAsia="zh-CN" w:bidi="ar"/>
        </w:rPr>
        <w:t>采购人</w:t>
      </w:r>
      <w:r>
        <w:rPr>
          <w:rFonts w:hint="eastAsia" w:ascii="Times New Roman" w:hAnsi="Times New Roman" w:eastAsia="宋体" w:cs="宋体"/>
          <w:bCs w:val="0"/>
          <w:color w:val="000000"/>
          <w:kern w:val="0"/>
          <w:sz w:val="28"/>
          <w:szCs w:val="28"/>
          <w:lang w:bidi="ar"/>
        </w:rPr>
        <w:t>收齐上述资料后在5个工作日内办理支付手续。</w:t>
      </w:r>
    </w:p>
    <w:p>
      <w:pPr>
        <w:pStyle w:val="2"/>
        <w:rPr>
          <w:rFonts w:hint="eastAsia"/>
        </w:rPr>
      </w:pPr>
    </w:p>
    <w:p>
      <w:pPr>
        <w:numPr>
          <w:ilvl w:val="0"/>
          <w:numId w:val="1"/>
        </w:numPr>
        <w:tabs>
          <w:tab w:val="left" w:pos="709"/>
        </w:tabs>
        <w:jc w:val="left"/>
        <w:rPr>
          <w:rFonts w:hint="eastAsia" w:ascii="宋体" w:hAnsi="宋体"/>
          <w:b/>
          <w:bCs/>
          <w:sz w:val="28"/>
          <w:szCs w:val="28"/>
        </w:rPr>
      </w:pPr>
      <w:r>
        <w:rPr>
          <w:rFonts w:hint="eastAsia" w:ascii="宋体" w:hAnsi="宋体"/>
          <w:b/>
          <w:bCs/>
          <w:sz w:val="28"/>
          <w:szCs w:val="28"/>
        </w:rPr>
        <w:t>质量标准</w:t>
      </w:r>
    </w:p>
    <w:p>
      <w:pPr>
        <w:numPr>
          <w:ilvl w:val="0"/>
          <w:numId w:val="0"/>
        </w:numPr>
        <w:tabs>
          <w:tab w:val="left" w:pos="709"/>
        </w:tabs>
        <w:ind w:left="210" w:leftChars="100" w:firstLine="560" w:firstLineChars="200"/>
      </w:pPr>
      <w:r>
        <w:rPr>
          <w:rFonts w:hint="eastAsia" w:ascii="宋体" w:hAnsi="宋体"/>
          <w:color w:val="000000"/>
          <w:sz w:val="28"/>
          <w:szCs w:val="28"/>
        </w:rPr>
        <w:t>项目</w:t>
      </w:r>
      <w:r>
        <w:rPr>
          <w:rFonts w:hint="eastAsia" w:ascii="宋体" w:hAnsi="宋体"/>
          <w:color w:val="000000"/>
          <w:sz w:val="28"/>
          <w:szCs w:val="28"/>
          <w:lang w:val="en-US" w:eastAsia="zh-CN"/>
        </w:rPr>
        <w:t>施工内容必须满足施工图纸</w:t>
      </w:r>
      <w:r>
        <w:rPr>
          <w:rFonts w:hint="default" w:ascii="宋体" w:hAnsi="宋体"/>
          <w:color w:val="000000"/>
          <w:sz w:val="28"/>
          <w:szCs w:val="28"/>
          <w:lang w:eastAsia="zh-CN"/>
        </w:rPr>
        <w:t>（附件3）</w:t>
      </w:r>
      <w:r>
        <w:rPr>
          <w:rFonts w:hint="eastAsia" w:ascii="宋体" w:hAnsi="宋体"/>
          <w:color w:val="000000"/>
          <w:sz w:val="28"/>
          <w:szCs w:val="28"/>
          <w:lang w:val="en-US" w:eastAsia="zh-CN"/>
        </w:rPr>
        <w:t>、检测报告</w:t>
      </w:r>
      <w:r>
        <w:rPr>
          <w:rFonts w:hint="default" w:ascii="宋体" w:hAnsi="宋体"/>
          <w:color w:val="000000"/>
          <w:sz w:val="28"/>
          <w:szCs w:val="28"/>
          <w:lang w:eastAsia="zh-CN"/>
        </w:rPr>
        <w:t>（附件2）</w:t>
      </w:r>
      <w:r>
        <w:rPr>
          <w:rFonts w:hint="eastAsia" w:ascii="宋体" w:hAnsi="宋体"/>
          <w:color w:val="000000"/>
          <w:sz w:val="28"/>
          <w:szCs w:val="28"/>
          <w:lang w:val="en-US" w:eastAsia="zh-CN"/>
        </w:rPr>
        <w:t>的整改技术</w:t>
      </w:r>
      <w:r>
        <w:rPr>
          <w:rFonts w:hint="eastAsia" w:ascii="宋体" w:hAnsi="宋体"/>
          <w:color w:val="000000"/>
          <w:sz w:val="28"/>
          <w:szCs w:val="28"/>
        </w:rPr>
        <w:t>要求，确保</w:t>
      </w:r>
      <w:r>
        <w:rPr>
          <w:rFonts w:hint="eastAsia" w:ascii="宋体" w:hAnsi="宋体"/>
          <w:color w:val="000000"/>
          <w:sz w:val="28"/>
          <w:szCs w:val="28"/>
          <w:lang w:val="en-US" w:eastAsia="zh-CN"/>
        </w:rPr>
        <w:t>顺利完成</w:t>
      </w:r>
      <w:r>
        <w:rPr>
          <w:rFonts w:hint="eastAsia" w:ascii="宋体" w:hAnsi="宋体"/>
          <w:color w:val="000000"/>
          <w:sz w:val="28"/>
          <w:szCs w:val="28"/>
        </w:rPr>
        <w:t>人防工程的整改施工和竣工验收。</w:t>
      </w:r>
    </w:p>
    <w:p>
      <w:pPr>
        <w:numPr>
          <w:ilvl w:val="0"/>
          <w:numId w:val="0"/>
        </w:numPr>
        <w:tabs>
          <w:tab w:val="left" w:pos="709"/>
        </w:tabs>
        <w:ind w:left="210" w:leftChars="100" w:firstLine="560" w:firstLineChars="200"/>
        <w:rPr>
          <w:rFonts w:hint="eastAsia" w:ascii="宋体" w:hAnsi="宋体"/>
          <w:color w:val="000000"/>
          <w:sz w:val="28"/>
          <w:szCs w:val="28"/>
          <w:lang w:val="en-US"/>
        </w:rPr>
      </w:pPr>
      <w:r>
        <w:rPr>
          <w:rFonts w:hint="eastAsia" w:ascii="宋体" w:hAnsi="宋体"/>
          <w:color w:val="000000"/>
          <w:sz w:val="28"/>
          <w:szCs w:val="28"/>
          <w:lang w:val="en-US"/>
        </w:rPr>
        <w:t>项目质量确保符合国家、省、市现行工程施工质量验收标准，</w:t>
      </w:r>
      <w:r>
        <w:rPr>
          <w:rFonts w:hint="default" w:ascii="宋体" w:hAnsi="宋体"/>
          <w:color w:val="000000"/>
          <w:sz w:val="28"/>
          <w:szCs w:val="28"/>
        </w:rPr>
        <w:t>相关</w:t>
      </w:r>
      <w:r>
        <w:rPr>
          <w:rFonts w:hint="eastAsia" w:ascii="宋体" w:hAnsi="宋体"/>
          <w:color w:val="000000"/>
          <w:sz w:val="28"/>
          <w:szCs w:val="28"/>
          <w:lang w:val="en-US"/>
        </w:rPr>
        <w:t>标准文件参考如下：</w:t>
      </w:r>
    </w:p>
    <w:p>
      <w:pPr>
        <w:pStyle w:val="2"/>
        <w:keepNext w:val="0"/>
        <w:keepLines w:val="0"/>
        <w:widowControl w:val="0"/>
        <w:numPr>
          <w:ilvl w:val="-1"/>
          <w:numId w:val="0"/>
        </w:numPr>
        <w:suppressLineNumbers w:val="0"/>
        <w:spacing w:before="0" w:beforeAutospacing="0" w:after="0" w:afterAutospacing="0" w:line="360" w:lineRule="auto"/>
        <w:ind w:left="0" w:right="0"/>
        <w:jc w:val="both"/>
        <w:rPr>
          <w:rFonts w:hint="eastAsia" w:ascii="宋体" w:hAnsi="宋体" w:eastAsia="宋体" w:cs="Times New Roman"/>
          <w:color w:val="000000"/>
          <w:kern w:val="2"/>
          <w:sz w:val="28"/>
          <w:szCs w:val="28"/>
        </w:rPr>
      </w:pPr>
      <w:r>
        <w:t xml:space="preserve">     </w:t>
      </w:r>
      <w:r>
        <w:rPr>
          <w:rFonts w:hint="default" w:ascii="宋体" w:hAnsi="宋体" w:cs="Times New Roman"/>
          <w:color w:val="000000"/>
          <w:kern w:val="2"/>
          <w:sz w:val="28"/>
          <w:szCs w:val="28"/>
          <w:lang w:eastAsia="zh-CN" w:bidi="ar"/>
        </w:rPr>
        <w:t>1.</w:t>
      </w:r>
      <w:r>
        <w:rPr>
          <w:rFonts w:hint="eastAsia" w:ascii="宋体" w:hAnsi="宋体" w:eastAsia="宋体" w:cs="Times New Roman"/>
          <w:color w:val="000000"/>
          <w:kern w:val="2"/>
          <w:sz w:val="28"/>
          <w:szCs w:val="28"/>
          <w:lang w:val="en-US" w:eastAsia="zh-CN" w:bidi="ar"/>
        </w:rPr>
        <w:t>《人民防空工程防护设备产品与安装质量检测标准（暂行）》（RFJ003-2021）；</w:t>
      </w:r>
    </w:p>
    <w:p>
      <w:pPr>
        <w:keepNext w:val="0"/>
        <w:keepLines w:val="0"/>
        <w:widowControl/>
        <w:numPr>
          <w:ilvl w:val="0"/>
          <w:numId w:val="0"/>
        </w:numPr>
        <w:suppressLineNumbers w:val="0"/>
        <w:tabs>
          <w:tab w:val="left" w:pos="709"/>
        </w:tabs>
        <w:spacing w:before="0" w:beforeAutospacing="0" w:after="0" w:afterAutospacing="0" w:line="240" w:lineRule="auto"/>
        <w:ind w:left="210" w:leftChars="100" w:right="0" w:firstLine="560" w:firstLineChars="200"/>
        <w:jc w:val="left"/>
        <w:rPr>
          <w:rFonts w:hint="eastAsia" w:ascii="宋体" w:hAnsi="宋体" w:eastAsia="宋体" w:cs="Times New Roman"/>
          <w:color w:val="000000"/>
          <w:kern w:val="2"/>
          <w:sz w:val="28"/>
          <w:szCs w:val="28"/>
        </w:rPr>
      </w:pPr>
      <w:r>
        <w:rPr>
          <w:rFonts w:hint="default" w:ascii="宋体" w:hAnsi="宋体" w:cs="Times New Roman"/>
          <w:color w:val="000000"/>
          <w:kern w:val="2"/>
          <w:sz w:val="28"/>
          <w:szCs w:val="28"/>
          <w:lang w:eastAsia="zh-CN" w:bidi="ar"/>
        </w:rPr>
        <w:t>2.</w:t>
      </w:r>
      <w:r>
        <w:rPr>
          <w:rFonts w:hint="eastAsia" w:ascii="宋体" w:hAnsi="宋体" w:eastAsia="宋体" w:cs="Times New Roman"/>
          <w:color w:val="000000"/>
          <w:kern w:val="2"/>
          <w:sz w:val="28"/>
          <w:szCs w:val="28"/>
          <w:lang w:val="en-US" w:eastAsia="zh-CN" w:bidi="ar"/>
        </w:rPr>
        <w:t>《人民防空工程质量验收与评价标准》RFJ01-2015；</w:t>
      </w:r>
    </w:p>
    <w:p>
      <w:pPr>
        <w:keepNext w:val="0"/>
        <w:keepLines w:val="0"/>
        <w:widowControl/>
        <w:numPr>
          <w:ilvl w:val="0"/>
          <w:numId w:val="0"/>
        </w:numPr>
        <w:suppressLineNumbers w:val="0"/>
        <w:tabs>
          <w:tab w:val="left" w:pos="709"/>
        </w:tabs>
        <w:spacing w:before="0" w:beforeAutospacing="0" w:after="0" w:afterAutospacing="0" w:line="240" w:lineRule="auto"/>
        <w:ind w:left="210" w:leftChars="100" w:right="0" w:firstLine="560" w:firstLineChars="200"/>
        <w:jc w:val="left"/>
        <w:rPr>
          <w:rFonts w:hint="eastAsia" w:ascii="宋体" w:hAnsi="宋体" w:eastAsia="宋体" w:cs="Times New Roman"/>
          <w:color w:val="000000"/>
          <w:kern w:val="2"/>
          <w:sz w:val="28"/>
          <w:szCs w:val="28"/>
        </w:rPr>
      </w:pPr>
      <w:r>
        <w:rPr>
          <w:rFonts w:hint="default" w:ascii="宋体" w:hAnsi="宋体" w:cs="Times New Roman"/>
          <w:color w:val="000000"/>
          <w:kern w:val="2"/>
          <w:sz w:val="28"/>
          <w:szCs w:val="28"/>
          <w:lang w:eastAsia="zh-CN" w:bidi="ar"/>
        </w:rPr>
        <w:t>3.</w:t>
      </w:r>
      <w:r>
        <w:rPr>
          <w:rFonts w:hint="eastAsia" w:ascii="宋体" w:hAnsi="宋体" w:eastAsia="宋体" w:cs="Times New Roman"/>
          <w:color w:val="000000"/>
          <w:kern w:val="2"/>
          <w:sz w:val="28"/>
          <w:szCs w:val="28"/>
          <w:lang w:val="en-US" w:eastAsia="zh-CN" w:bidi="ar"/>
        </w:rPr>
        <w:t>《人民防空工程防护设备产品质量检验与施工验收标准》RFJ01-2002；</w:t>
      </w:r>
    </w:p>
    <w:p>
      <w:pPr>
        <w:keepNext w:val="0"/>
        <w:keepLines w:val="0"/>
        <w:widowControl/>
        <w:numPr>
          <w:ilvl w:val="0"/>
          <w:numId w:val="0"/>
        </w:numPr>
        <w:suppressLineNumbers w:val="0"/>
        <w:tabs>
          <w:tab w:val="left" w:pos="709"/>
        </w:tabs>
        <w:spacing w:before="0" w:beforeAutospacing="0" w:after="0" w:afterAutospacing="0" w:line="240" w:lineRule="auto"/>
        <w:ind w:left="210" w:leftChars="100" w:right="0" w:firstLine="560" w:firstLineChars="200"/>
        <w:jc w:val="left"/>
        <w:rPr>
          <w:rFonts w:hint="eastAsia" w:ascii="宋体" w:hAnsi="宋体" w:eastAsia="宋体" w:cs="Times New Roman"/>
          <w:color w:val="000000"/>
          <w:kern w:val="2"/>
          <w:sz w:val="28"/>
          <w:szCs w:val="28"/>
        </w:rPr>
      </w:pPr>
      <w:r>
        <w:rPr>
          <w:rFonts w:hint="default" w:ascii="宋体" w:hAnsi="宋体" w:cs="Times New Roman"/>
          <w:color w:val="000000"/>
          <w:kern w:val="2"/>
          <w:sz w:val="28"/>
          <w:szCs w:val="28"/>
          <w:lang w:eastAsia="zh-CN" w:bidi="ar"/>
        </w:rPr>
        <w:t>4.</w:t>
      </w:r>
      <w:r>
        <w:rPr>
          <w:rFonts w:hint="eastAsia" w:ascii="宋体" w:hAnsi="宋体" w:eastAsia="宋体" w:cs="Times New Roman"/>
          <w:color w:val="000000"/>
          <w:kern w:val="2"/>
          <w:sz w:val="28"/>
          <w:szCs w:val="28"/>
          <w:lang w:val="en-US" w:eastAsia="zh-CN" w:bidi="ar"/>
        </w:rPr>
        <w:t>《人民防空工程防护设备试验测试与质量检测标准》RFJ04-2009；</w:t>
      </w:r>
    </w:p>
    <w:p>
      <w:pPr>
        <w:keepNext w:val="0"/>
        <w:keepLines w:val="0"/>
        <w:widowControl/>
        <w:numPr>
          <w:ilvl w:val="0"/>
          <w:numId w:val="0"/>
        </w:numPr>
        <w:suppressLineNumbers w:val="0"/>
        <w:tabs>
          <w:tab w:val="left" w:pos="709"/>
        </w:tabs>
        <w:spacing w:before="0" w:beforeAutospacing="0" w:after="0" w:afterAutospacing="0" w:line="240" w:lineRule="auto"/>
        <w:ind w:left="210" w:leftChars="100" w:right="0" w:firstLine="560" w:firstLineChars="200"/>
        <w:jc w:val="left"/>
        <w:rPr>
          <w:rFonts w:hint="eastAsia" w:ascii="宋体" w:hAnsi="宋体" w:eastAsia="宋体" w:cs="Times New Roman"/>
          <w:color w:val="000000"/>
          <w:kern w:val="2"/>
          <w:sz w:val="28"/>
          <w:szCs w:val="28"/>
        </w:rPr>
      </w:pPr>
      <w:r>
        <w:rPr>
          <w:rFonts w:hint="default" w:ascii="宋体" w:hAnsi="宋体" w:cs="Times New Roman"/>
          <w:color w:val="000000"/>
          <w:kern w:val="2"/>
          <w:sz w:val="28"/>
          <w:szCs w:val="28"/>
          <w:lang w:eastAsia="zh-CN" w:bidi="ar"/>
        </w:rPr>
        <w:t>5.</w:t>
      </w:r>
      <w:r>
        <w:rPr>
          <w:rFonts w:hint="eastAsia" w:ascii="宋体" w:hAnsi="宋体" w:eastAsia="宋体" w:cs="Times New Roman"/>
          <w:color w:val="000000"/>
          <w:kern w:val="2"/>
          <w:sz w:val="28"/>
          <w:szCs w:val="28"/>
          <w:lang w:val="en-US" w:eastAsia="zh-CN" w:bidi="ar"/>
        </w:rPr>
        <w:t>《色漆和清漆 漆膜厚度的测定》GB/T 13452.2-2008；</w:t>
      </w:r>
    </w:p>
    <w:p>
      <w:pPr>
        <w:keepNext w:val="0"/>
        <w:keepLines w:val="0"/>
        <w:widowControl/>
        <w:numPr>
          <w:ilvl w:val="0"/>
          <w:numId w:val="0"/>
        </w:numPr>
        <w:suppressLineNumbers w:val="0"/>
        <w:tabs>
          <w:tab w:val="left" w:pos="709"/>
        </w:tabs>
        <w:spacing w:before="0" w:beforeAutospacing="0" w:after="0" w:afterAutospacing="0" w:line="240" w:lineRule="auto"/>
        <w:ind w:left="210" w:leftChars="100" w:right="0" w:firstLine="560" w:firstLineChars="200"/>
        <w:jc w:val="left"/>
        <w:rPr>
          <w:rFonts w:hint="eastAsia" w:ascii="宋体" w:hAnsi="宋体" w:eastAsia="宋体" w:cs="Times New Roman"/>
          <w:color w:val="000000"/>
          <w:kern w:val="2"/>
          <w:sz w:val="28"/>
          <w:szCs w:val="28"/>
        </w:rPr>
      </w:pPr>
      <w:r>
        <w:rPr>
          <w:rFonts w:hint="default" w:ascii="宋体" w:hAnsi="宋体" w:cs="Times New Roman"/>
          <w:color w:val="000000"/>
          <w:kern w:val="2"/>
          <w:sz w:val="28"/>
          <w:szCs w:val="28"/>
          <w:lang w:eastAsia="zh-CN" w:bidi="ar"/>
        </w:rPr>
        <w:t>6.</w:t>
      </w:r>
      <w:r>
        <w:rPr>
          <w:rFonts w:hint="eastAsia" w:ascii="宋体" w:hAnsi="宋体" w:eastAsia="宋体" w:cs="Times New Roman"/>
          <w:color w:val="000000"/>
          <w:kern w:val="2"/>
          <w:sz w:val="28"/>
          <w:szCs w:val="28"/>
          <w:lang w:val="en-US" w:eastAsia="zh-CN" w:bidi="ar"/>
        </w:rPr>
        <w:t>《色漆和清漆 划格试验》GB/T 9286-2021；</w:t>
      </w:r>
    </w:p>
    <w:p>
      <w:pPr>
        <w:keepNext w:val="0"/>
        <w:keepLines w:val="0"/>
        <w:widowControl/>
        <w:numPr>
          <w:ilvl w:val="0"/>
          <w:numId w:val="0"/>
        </w:numPr>
        <w:suppressLineNumbers w:val="0"/>
        <w:tabs>
          <w:tab w:val="left" w:pos="709"/>
        </w:tabs>
        <w:spacing w:before="0" w:beforeAutospacing="0" w:after="0" w:afterAutospacing="0" w:line="240" w:lineRule="auto"/>
        <w:ind w:left="210" w:leftChars="100" w:right="0" w:firstLine="560" w:firstLineChars="200"/>
        <w:jc w:val="left"/>
        <w:rPr>
          <w:rFonts w:hint="eastAsia" w:ascii="宋体" w:hAnsi="宋体" w:eastAsia="宋体" w:cs="Times New Roman"/>
          <w:color w:val="000000"/>
          <w:kern w:val="2"/>
          <w:sz w:val="28"/>
          <w:szCs w:val="28"/>
        </w:rPr>
      </w:pPr>
      <w:r>
        <w:rPr>
          <w:rFonts w:hint="default" w:ascii="宋体" w:hAnsi="宋体" w:cs="Times New Roman"/>
          <w:color w:val="000000"/>
          <w:kern w:val="2"/>
          <w:sz w:val="28"/>
          <w:szCs w:val="28"/>
          <w:lang w:eastAsia="zh-CN" w:bidi="ar"/>
        </w:rPr>
        <w:t>7.</w:t>
      </w:r>
      <w:r>
        <w:rPr>
          <w:rFonts w:hint="eastAsia" w:ascii="宋体" w:hAnsi="宋体" w:eastAsia="宋体" w:cs="Times New Roman"/>
          <w:color w:val="000000"/>
          <w:kern w:val="2"/>
          <w:sz w:val="28"/>
          <w:szCs w:val="28"/>
          <w:lang w:val="en-US" w:eastAsia="zh-CN" w:bidi="ar"/>
        </w:rPr>
        <w:t>《钢结构工程施工质量验收标准》GB 50205-2020</w:t>
      </w:r>
    </w:p>
    <w:p>
      <w:pPr>
        <w:keepNext w:val="0"/>
        <w:keepLines w:val="0"/>
        <w:widowControl/>
        <w:numPr>
          <w:ilvl w:val="0"/>
          <w:numId w:val="0"/>
        </w:numPr>
        <w:suppressLineNumbers w:val="0"/>
        <w:tabs>
          <w:tab w:val="left" w:pos="709"/>
        </w:tabs>
        <w:spacing w:before="0" w:beforeAutospacing="0" w:after="0" w:afterAutospacing="0" w:line="240" w:lineRule="auto"/>
        <w:ind w:left="210" w:leftChars="100" w:right="0" w:firstLine="560" w:firstLineChars="200"/>
        <w:jc w:val="left"/>
        <w:rPr>
          <w:rFonts w:hint="eastAsia" w:ascii="宋体" w:hAnsi="宋体" w:eastAsia="宋体" w:cs="Times New Roman"/>
          <w:color w:val="000000"/>
          <w:kern w:val="2"/>
          <w:sz w:val="28"/>
          <w:szCs w:val="28"/>
        </w:rPr>
      </w:pPr>
      <w:r>
        <w:rPr>
          <w:rFonts w:hint="default" w:ascii="宋体" w:hAnsi="宋体" w:cs="Times New Roman"/>
          <w:color w:val="000000"/>
          <w:kern w:val="2"/>
          <w:sz w:val="28"/>
          <w:szCs w:val="28"/>
          <w:lang w:eastAsia="zh-CN" w:bidi="ar"/>
        </w:rPr>
        <w:t>8.</w:t>
      </w:r>
      <w:r>
        <w:rPr>
          <w:rFonts w:hint="eastAsia" w:ascii="宋体" w:hAnsi="宋体" w:eastAsia="宋体" w:cs="Times New Roman"/>
          <w:color w:val="000000"/>
          <w:kern w:val="2"/>
          <w:sz w:val="28"/>
          <w:szCs w:val="28"/>
          <w:lang w:val="en-US" w:eastAsia="zh-CN" w:bidi="ar"/>
        </w:rPr>
        <w:t>《人防防空工程设备产品质量检验与施工验收标准》RFJ01-2002</w:t>
      </w:r>
    </w:p>
    <w:p>
      <w:pPr>
        <w:keepNext w:val="0"/>
        <w:keepLines w:val="0"/>
        <w:widowControl/>
        <w:numPr>
          <w:ilvl w:val="0"/>
          <w:numId w:val="0"/>
        </w:numPr>
        <w:suppressLineNumbers w:val="0"/>
        <w:tabs>
          <w:tab w:val="left" w:pos="709"/>
        </w:tabs>
        <w:spacing w:before="0" w:beforeAutospacing="0" w:after="0" w:afterAutospacing="0" w:line="240" w:lineRule="auto"/>
        <w:ind w:left="210" w:leftChars="100" w:right="0" w:firstLine="560" w:firstLineChars="200"/>
        <w:jc w:val="left"/>
        <w:rPr>
          <w:rFonts w:hint="eastAsia" w:ascii="宋体" w:hAnsi="宋体" w:eastAsia="宋体" w:cs="Times New Roman"/>
          <w:color w:val="000000"/>
          <w:kern w:val="2"/>
          <w:sz w:val="28"/>
          <w:szCs w:val="28"/>
        </w:rPr>
      </w:pPr>
      <w:r>
        <w:rPr>
          <w:rFonts w:hint="default" w:ascii="宋体" w:hAnsi="宋体" w:cs="Times New Roman"/>
          <w:color w:val="000000"/>
          <w:kern w:val="2"/>
          <w:sz w:val="28"/>
          <w:szCs w:val="28"/>
          <w:lang w:eastAsia="zh-CN" w:bidi="ar"/>
        </w:rPr>
        <w:t>9.</w:t>
      </w:r>
      <w:r>
        <w:rPr>
          <w:rFonts w:hint="eastAsia" w:ascii="宋体" w:hAnsi="宋体" w:eastAsia="宋体" w:cs="Times New Roman"/>
          <w:color w:val="000000"/>
          <w:kern w:val="2"/>
          <w:sz w:val="28"/>
          <w:szCs w:val="28"/>
          <w:lang w:val="en-US" w:eastAsia="zh-CN" w:bidi="ar"/>
        </w:rPr>
        <w:t>《人民防空工程防护设备试验测试与质量检测标准》RFJ04-2009</w:t>
      </w:r>
    </w:p>
    <w:p>
      <w:pPr>
        <w:keepNext w:val="0"/>
        <w:keepLines w:val="0"/>
        <w:widowControl/>
        <w:numPr>
          <w:ilvl w:val="0"/>
          <w:numId w:val="0"/>
        </w:numPr>
        <w:suppressLineNumbers w:val="0"/>
        <w:tabs>
          <w:tab w:val="left" w:pos="709"/>
        </w:tabs>
        <w:spacing w:before="0" w:beforeAutospacing="0" w:after="0" w:afterAutospacing="0" w:line="240" w:lineRule="auto"/>
        <w:ind w:left="210" w:leftChars="100" w:right="0" w:firstLine="560" w:firstLineChars="200"/>
        <w:jc w:val="left"/>
        <w:rPr>
          <w:rFonts w:hint="eastAsia" w:ascii="宋体" w:hAnsi="宋体" w:eastAsia="宋体" w:cs="Times New Roman"/>
          <w:color w:val="000000"/>
          <w:kern w:val="2"/>
          <w:sz w:val="28"/>
          <w:szCs w:val="28"/>
        </w:rPr>
      </w:pPr>
      <w:r>
        <w:rPr>
          <w:rFonts w:hint="default" w:ascii="宋体" w:hAnsi="宋体" w:cs="Times New Roman"/>
          <w:color w:val="000000"/>
          <w:kern w:val="2"/>
          <w:sz w:val="28"/>
          <w:szCs w:val="28"/>
          <w:lang w:eastAsia="zh-CN" w:bidi="ar"/>
        </w:rPr>
        <w:t>10.</w:t>
      </w:r>
      <w:r>
        <w:rPr>
          <w:rFonts w:hint="eastAsia" w:ascii="宋体" w:hAnsi="宋体" w:eastAsia="宋体" w:cs="Times New Roman"/>
          <w:color w:val="000000"/>
          <w:kern w:val="2"/>
          <w:sz w:val="28"/>
          <w:szCs w:val="28"/>
          <w:lang w:val="en-US" w:eastAsia="zh-CN" w:bidi="ar"/>
        </w:rPr>
        <w:t>《热扎钢板和钢板的尺寸外形重量及允许偏差》GB/T709-2019</w:t>
      </w:r>
    </w:p>
    <w:p>
      <w:pPr>
        <w:keepNext w:val="0"/>
        <w:keepLines w:val="0"/>
        <w:widowControl/>
        <w:numPr>
          <w:ilvl w:val="0"/>
          <w:numId w:val="0"/>
        </w:numPr>
        <w:suppressLineNumbers w:val="0"/>
        <w:tabs>
          <w:tab w:val="left" w:pos="709"/>
        </w:tabs>
        <w:spacing w:before="0" w:beforeAutospacing="0" w:after="0" w:afterAutospacing="0" w:line="240" w:lineRule="auto"/>
        <w:ind w:left="210" w:leftChars="100" w:right="0" w:firstLine="560" w:firstLineChars="200"/>
        <w:jc w:val="left"/>
        <w:rPr>
          <w:rFonts w:hint="eastAsia" w:ascii="宋体" w:hAnsi="宋体" w:eastAsia="宋体" w:cs="Times New Roman"/>
          <w:color w:val="000000"/>
          <w:kern w:val="2"/>
          <w:sz w:val="28"/>
          <w:szCs w:val="28"/>
        </w:rPr>
      </w:pPr>
      <w:r>
        <w:rPr>
          <w:rFonts w:hint="default" w:ascii="宋体" w:hAnsi="宋体" w:cs="Times New Roman"/>
          <w:color w:val="000000"/>
          <w:kern w:val="2"/>
          <w:sz w:val="28"/>
          <w:szCs w:val="28"/>
          <w:lang w:eastAsia="zh-CN" w:bidi="ar"/>
        </w:rPr>
        <w:t>11.</w:t>
      </w:r>
      <w:r>
        <w:rPr>
          <w:rFonts w:hint="eastAsia" w:ascii="宋体" w:hAnsi="宋体" w:eastAsia="宋体" w:cs="Times New Roman"/>
          <w:color w:val="000000"/>
          <w:kern w:val="2"/>
          <w:sz w:val="28"/>
          <w:szCs w:val="28"/>
          <w:lang w:val="en-US" w:eastAsia="zh-CN" w:bidi="ar"/>
        </w:rPr>
        <w:t>《一般公差 未注公差的线性和角度尺寸的公差》GB/T1804-2000</w:t>
      </w:r>
    </w:p>
    <w:p>
      <w:pPr>
        <w:keepNext w:val="0"/>
        <w:keepLines w:val="0"/>
        <w:widowControl/>
        <w:numPr>
          <w:ilvl w:val="0"/>
          <w:numId w:val="0"/>
        </w:numPr>
        <w:suppressLineNumbers w:val="0"/>
        <w:tabs>
          <w:tab w:val="left" w:pos="709"/>
        </w:tabs>
        <w:spacing w:before="0" w:beforeAutospacing="0" w:after="0" w:afterAutospacing="0" w:line="240" w:lineRule="auto"/>
        <w:ind w:left="210" w:leftChars="100" w:right="0" w:firstLine="560" w:firstLineChars="200"/>
        <w:jc w:val="left"/>
        <w:rPr>
          <w:rFonts w:hint="eastAsia" w:ascii="宋体" w:hAnsi="宋体" w:eastAsia="宋体" w:cs="Times New Roman"/>
          <w:color w:val="000000"/>
          <w:kern w:val="2"/>
          <w:sz w:val="28"/>
          <w:szCs w:val="28"/>
        </w:rPr>
      </w:pPr>
      <w:r>
        <w:rPr>
          <w:rFonts w:hint="default" w:ascii="宋体" w:hAnsi="宋体" w:cs="Times New Roman"/>
          <w:color w:val="000000"/>
          <w:kern w:val="2"/>
          <w:sz w:val="28"/>
          <w:szCs w:val="28"/>
          <w:lang w:eastAsia="zh-CN" w:bidi="ar"/>
        </w:rPr>
        <w:t>12.</w:t>
      </w:r>
      <w:r>
        <w:rPr>
          <w:rFonts w:hint="eastAsia" w:ascii="宋体" w:hAnsi="宋体" w:eastAsia="宋体" w:cs="Times New Roman"/>
          <w:color w:val="000000"/>
          <w:kern w:val="2"/>
          <w:sz w:val="28"/>
          <w:szCs w:val="28"/>
          <w:lang w:val="en-US" w:eastAsia="zh-CN" w:bidi="ar"/>
        </w:rPr>
        <w:t>《人民防空工程防护设备选用图集》RFJ01-2008</w:t>
      </w:r>
    </w:p>
    <w:p>
      <w:pPr>
        <w:keepNext w:val="0"/>
        <w:keepLines w:val="0"/>
        <w:widowControl/>
        <w:numPr>
          <w:ilvl w:val="0"/>
          <w:numId w:val="0"/>
        </w:numPr>
        <w:suppressLineNumbers w:val="0"/>
        <w:tabs>
          <w:tab w:val="left" w:pos="709"/>
        </w:tabs>
        <w:spacing w:before="0" w:beforeAutospacing="0" w:after="0" w:afterAutospacing="0" w:line="240" w:lineRule="auto"/>
        <w:ind w:left="210" w:leftChars="100" w:right="0" w:firstLine="560" w:firstLineChars="200"/>
        <w:jc w:val="left"/>
        <w:rPr>
          <w:rFonts w:hint="eastAsia" w:ascii="宋体" w:hAnsi="宋体" w:eastAsia="宋体" w:cs="Times New Roman"/>
          <w:color w:val="000000"/>
          <w:kern w:val="2"/>
          <w:sz w:val="28"/>
          <w:szCs w:val="28"/>
        </w:rPr>
      </w:pPr>
      <w:r>
        <w:rPr>
          <w:rFonts w:hint="default" w:ascii="宋体" w:hAnsi="宋体" w:cs="Times New Roman"/>
          <w:color w:val="000000"/>
          <w:kern w:val="2"/>
          <w:sz w:val="28"/>
          <w:szCs w:val="28"/>
          <w:lang w:eastAsia="zh-CN" w:bidi="ar"/>
        </w:rPr>
        <w:t>13.</w:t>
      </w:r>
      <w:r>
        <w:rPr>
          <w:rFonts w:hint="eastAsia" w:ascii="宋体" w:hAnsi="宋体" w:eastAsia="宋体" w:cs="Times New Roman"/>
          <w:color w:val="000000"/>
          <w:kern w:val="2"/>
          <w:sz w:val="28"/>
          <w:szCs w:val="28"/>
          <w:lang w:val="en-US" w:eastAsia="zh-CN" w:bidi="ar"/>
        </w:rPr>
        <w:t>《人民防空工程防护设备产品与安装质量检测标准》 (暂行)RFJ003-2021</w:t>
      </w:r>
    </w:p>
    <w:p>
      <w:pPr>
        <w:keepNext w:val="0"/>
        <w:keepLines w:val="0"/>
        <w:widowControl/>
        <w:numPr>
          <w:ilvl w:val="0"/>
          <w:numId w:val="0"/>
        </w:numPr>
        <w:suppressLineNumbers w:val="0"/>
        <w:tabs>
          <w:tab w:val="left" w:pos="709"/>
        </w:tabs>
        <w:spacing w:before="0" w:beforeAutospacing="0" w:after="0" w:afterAutospacing="0" w:line="240" w:lineRule="auto"/>
        <w:ind w:left="210" w:leftChars="100" w:right="0" w:firstLine="560" w:firstLineChars="200"/>
        <w:jc w:val="left"/>
        <w:rPr>
          <w:rFonts w:hint="eastAsia" w:ascii="宋体" w:hAnsi="宋体" w:eastAsia="宋体" w:cs="Times New Roman"/>
          <w:color w:val="000000"/>
          <w:kern w:val="2"/>
          <w:sz w:val="28"/>
          <w:szCs w:val="28"/>
        </w:rPr>
      </w:pPr>
      <w:r>
        <w:rPr>
          <w:rFonts w:hint="default" w:ascii="宋体" w:hAnsi="宋体" w:cs="Times New Roman"/>
          <w:color w:val="000000"/>
          <w:kern w:val="2"/>
          <w:sz w:val="28"/>
          <w:szCs w:val="28"/>
          <w:lang w:eastAsia="zh-CN" w:bidi="ar"/>
        </w:rPr>
        <w:t>14.</w:t>
      </w:r>
      <w:r>
        <w:rPr>
          <w:rFonts w:hint="eastAsia" w:ascii="宋体" w:hAnsi="宋体" w:eastAsia="宋体" w:cs="Times New Roman"/>
          <w:color w:val="000000"/>
          <w:kern w:val="2"/>
          <w:sz w:val="28"/>
          <w:szCs w:val="28"/>
          <w:lang w:val="en-US" w:eastAsia="zh-CN" w:bidi="ar"/>
        </w:rPr>
        <w:t>《混凝土中钢筋检测技术规程》JGJ/T 152-2019</w:t>
      </w:r>
    </w:p>
    <w:p>
      <w:pPr>
        <w:keepNext w:val="0"/>
        <w:keepLines w:val="0"/>
        <w:widowControl/>
        <w:numPr>
          <w:ilvl w:val="0"/>
          <w:numId w:val="0"/>
        </w:numPr>
        <w:suppressLineNumbers w:val="0"/>
        <w:tabs>
          <w:tab w:val="left" w:pos="709"/>
        </w:tabs>
        <w:spacing w:before="0" w:beforeAutospacing="0" w:after="0" w:afterAutospacing="0" w:line="240" w:lineRule="auto"/>
        <w:ind w:left="210" w:leftChars="100" w:right="0" w:firstLine="560" w:firstLineChars="200"/>
        <w:jc w:val="left"/>
        <w:rPr>
          <w:rFonts w:hint="eastAsia" w:ascii="宋体" w:hAnsi="宋体" w:eastAsia="宋体" w:cs="Times New Roman"/>
          <w:color w:val="000000"/>
          <w:kern w:val="2"/>
          <w:sz w:val="28"/>
          <w:szCs w:val="28"/>
        </w:rPr>
      </w:pPr>
      <w:r>
        <w:rPr>
          <w:rFonts w:hint="default" w:ascii="宋体" w:hAnsi="宋体" w:cs="Times New Roman"/>
          <w:color w:val="000000"/>
          <w:kern w:val="2"/>
          <w:sz w:val="28"/>
          <w:szCs w:val="28"/>
          <w:lang w:eastAsia="zh-CN" w:bidi="ar"/>
        </w:rPr>
        <w:t>15.</w:t>
      </w:r>
      <w:r>
        <w:rPr>
          <w:rFonts w:hint="eastAsia" w:ascii="宋体" w:hAnsi="宋体" w:eastAsia="宋体" w:cs="Times New Roman"/>
          <w:color w:val="000000"/>
          <w:kern w:val="2"/>
          <w:sz w:val="28"/>
          <w:szCs w:val="28"/>
          <w:lang w:val="en-US" w:eastAsia="zh-CN" w:bidi="ar"/>
        </w:rPr>
        <w:t>《回弹法检测混凝土抗压强度技术规程》JGJ/T 23-2011</w:t>
      </w:r>
    </w:p>
    <w:p>
      <w:pPr>
        <w:keepNext w:val="0"/>
        <w:keepLines w:val="0"/>
        <w:widowControl/>
        <w:numPr>
          <w:ilvl w:val="0"/>
          <w:numId w:val="0"/>
        </w:numPr>
        <w:suppressLineNumbers w:val="0"/>
        <w:tabs>
          <w:tab w:val="left" w:pos="709"/>
        </w:tabs>
        <w:spacing w:before="0" w:beforeAutospacing="0" w:after="0" w:afterAutospacing="0" w:line="240" w:lineRule="auto"/>
        <w:ind w:left="210" w:leftChars="100" w:right="0" w:firstLine="560" w:firstLineChars="200"/>
        <w:jc w:val="left"/>
        <w:rPr>
          <w:rFonts w:hint="eastAsia" w:ascii="宋体" w:hAnsi="宋体" w:eastAsia="宋体" w:cs="Times New Roman"/>
          <w:color w:val="000000"/>
          <w:kern w:val="2"/>
          <w:sz w:val="28"/>
          <w:szCs w:val="28"/>
        </w:rPr>
      </w:pPr>
      <w:r>
        <w:rPr>
          <w:rFonts w:hint="default" w:ascii="宋体" w:hAnsi="宋体" w:cs="Times New Roman"/>
          <w:color w:val="000000"/>
          <w:kern w:val="2"/>
          <w:sz w:val="28"/>
          <w:szCs w:val="28"/>
          <w:lang w:eastAsia="zh-CN" w:bidi="ar"/>
        </w:rPr>
        <w:t>16.</w:t>
      </w:r>
      <w:r>
        <w:rPr>
          <w:rFonts w:hint="eastAsia" w:ascii="宋体" w:hAnsi="宋体" w:eastAsia="宋体" w:cs="Times New Roman"/>
          <w:color w:val="000000"/>
          <w:kern w:val="2"/>
          <w:sz w:val="28"/>
          <w:szCs w:val="28"/>
          <w:lang w:val="en-US" w:eastAsia="zh-CN" w:bidi="ar"/>
        </w:rPr>
        <w:t>《广州市人防工程防护设备产品和安装质量检测指引的通知》穗人防办[2023]1号</w:t>
      </w:r>
    </w:p>
    <w:p>
      <w:pPr>
        <w:pStyle w:val="2"/>
        <w:rPr>
          <w:rFonts w:hint="eastAsia"/>
        </w:rPr>
      </w:pPr>
    </w:p>
    <w:p>
      <w:pPr>
        <w:numPr>
          <w:ilvl w:val="0"/>
          <w:numId w:val="0"/>
        </w:numPr>
        <w:tabs>
          <w:tab w:val="left" w:pos="709"/>
        </w:tabs>
        <w:ind w:left="210" w:leftChars="100" w:firstLine="560" w:firstLineChars="200"/>
        <w:rPr>
          <w:rFonts w:hint="eastAsia" w:ascii="宋体" w:hAnsi="宋体"/>
          <w:color w:val="000000"/>
          <w:sz w:val="28"/>
          <w:szCs w:val="28"/>
        </w:rPr>
      </w:pPr>
    </w:p>
    <w:p>
      <w:pPr>
        <w:numPr>
          <w:ilvl w:val="0"/>
          <w:numId w:val="1"/>
        </w:numPr>
        <w:tabs>
          <w:tab w:val="left" w:pos="709"/>
        </w:tabs>
        <w:jc w:val="left"/>
        <w:rPr>
          <w:rFonts w:hint="eastAsia" w:ascii="宋体" w:hAnsi="宋体"/>
          <w:b/>
          <w:bCs/>
          <w:sz w:val="28"/>
          <w:szCs w:val="28"/>
        </w:rPr>
      </w:pPr>
      <w:r>
        <w:rPr>
          <w:rFonts w:hint="eastAsia" w:ascii="宋体" w:hAnsi="宋体"/>
          <w:b/>
          <w:bCs/>
          <w:sz w:val="28"/>
          <w:szCs w:val="28"/>
        </w:rPr>
        <w:t>验收要求</w:t>
      </w:r>
    </w:p>
    <w:p>
      <w:pPr>
        <w:numPr>
          <w:ilvl w:val="0"/>
          <w:numId w:val="0"/>
        </w:numPr>
        <w:tabs>
          <w:tab w:val="left" w:pos="709"/>
        </w:tabs>
        <w:ind w:left="210" w:leftChars="100" w:firstLine="560" w:firstLineChars="200"/>
        <w:rPr>
          <w:rFonts w:hint="eastAsia" w:ascii="宋体" w:hAnsi="宋体"/>
          <w:color w:val="000000"/>
          <w:sz w:val="28"/>
          <w:szCs w:val="28"/>
        </w:rPr>
      </w:pPr>
      <w:r>
        <w:rPr>
          <w:rFonts w:hint="eastAsia" w:ascii="宋体" w:hAnsi="宋体"/>
          <w:color w:val="000000"/>
          <w:sz w:val="28"/>
          <w:szCs w:val="28"/>
        </w:rPr>
        <w:t>1.完成用户需求、施工图纸、</w:t>
      </w:r>
      <w:r>
        <w:rPr>
          <w:rFonts w:hint="eastAsia" w:ascii="宋体" w:hAnsi="宋体"/>
          <w:color w:val="000000"/>
          <w:sz w:val="28"/>
          <w:szCs w:val="28"/>
          <w:lang w:val="en-US" w:eastAsia="zh-CN"/>
        </w:rPr>
        <w:t>检测报告</w:t>
      </w:r>
      <w:r>
        <w:rPr>
          <w:rFonts w:hint="eastAsia" w:ascii="宋体" w:hAnsi="宋体"/>
          <w:color w:val="000000"/>
          <w:sz w:val="28"/>
          <w:szCs w:val="28"/>
        </w:rPr>
        <w:t>、合同等采购文件或者合同约定的服务工作,并通过</w:t>
      </w:r>
      <w:r>
        <w:rPr>
          <w:rFonts w:hint="eastAsia" w:ascii="宋体" w:hAnsi="宋体"/>
          <w:color w:val="000000"/>
          <w:sz w:val="28"/>
          <w:szCs w:val="28"/>
          <w:lang w:val="en-US" w:eastAsia="zh-CN"/>
        </w:rPr>
        <w:t>人防验收，取得人防验收备案合格凭证</w:t>
      </w:r>
      <w:r>
        <w:rPr>
          <w:rFonts w:hint="eastAsia" w:ascii="宋体" w:hAnsi="宋体"/>
          <w:color w:val="000000"/>
          <w:sz w:val="28"/>
          <w:szCs w:val="28"/>
        </w:rPr>
        <w:t>。</w:t>
      </w:r>
    </w:p>
    <w:p>
      <w:pPr>
        <w:numPr>
          <w:ilvl w:val="0"/>
          <w:numId w:val="0"/>
        </w:numPr>
        <w:tabs>
          <w:tab w:val="left" w:pos="709"/>
        </w:tabs>
        <w:ind w:left="210" w:leftChars="100" w:firstLine="560" w:firstLineChars="200"/>
        <w:rPr>
          <w:rFonts w:hint="eastAsia" w:ascii="宋体" w:hAnsi="宋体"/>
          <w:color w:val="000000"/>
          <w:sz w:val="28"/>
          <w:szCs w:val="28"/>
        </w:rPr>
      </w:pPr>
      <w:r>
        <w:rPr>
          <w:rFonts w:hint="eastAsia" w:ascii="宋体" w:hAnsi="宋体"/>
          <w:color w:val="000000"/>
          <w:sz w:val="28"/>
          <w:szCs w:val="28"/>
        </w:rPr>
        <w:t>2.服务工作验收标准：按照用户需求、施工图纸、</w:t>
      </w:r>
      <w:r>
        <w:rPr>
          <w:rFonts w:hint="eastAsia" w:ascii="宋体" w:hAnsi="宋体"/>
          <w:color w:val="000000"/>
          <w:sz w:val="28"/>
          <w:szCs w:val="28"/>
          <w:lang w:val="en-US" w:eastAsia="zh-CN"/>
        </w:rPr>
        <w:t>检测报告、</w:t>
      </w:r>
      <w:r>
        <w:rPr>
          <w:rFonts w:hint="eastAsia" w:ascii="宋体" w:hAnsi="宋体"/>
          <w:color w:val="000000"/>
          <w:sz w:val="28"/>
          <w:szCs w:val="28"/>
        </w:rPr>
        <w:t>合同等采购文件的各项要求和成交供应商的投标文件中的各项承诺等。</w:t>
      </w:r>
    </w:p>
    <w:p>
      <w:pPr>
        <w:numPr>
          <w:ilvl w:val="0"/>
          <w:numId w:val="0"/>
        </w:numPr>
        <w:tabs>
          <w:tab w:val="left" w:pos="709"/>
        </w:tabs>
        <w:ind w:left="210" w:leftChars="100" w:firstLine="560" w:firstLineChars="200"/>
        <w:rPr>
          <w:rFonts w:hint="eastAsia" w:ascii="宋体" w:hAnsi="宋体"/>
          <w:color w:val="000000"/>
          <w:sz w:val="28"/>
          <w:szCs w:val="28"/>
        </w:rPr>
      </w:pPr>
      <w:r>
        <w:rPr>
          <w:rFonts w:hint="eastAsia" w:ascii="宋体" w:hAnsi="宋体"/>
          <w:color w:val="000000"/>
          <w:sz w:val="28"/>
          <w:szCs w:val="28"/>
        </w:rPr>
        <w:t>3.验收的地点：</w:t>
      </w:r>
      <w:r>
        <w:rPr>
          <w:rFonts w:hint="default" w:ascii="宋体" w:hAnsi="宋体"/>
          <w:color w:val="000000"/>
          <w:sz w:val="28"/>
          <w:szCs w:val="28"/>
        </w:rPr>
        <w:t>广州医科大学附属番禺中心医院</w:t>
      </w:r>
    </w:p>
    <w:p>
      <w:pPr>
        <w:pStyle w:val="2"/>
        <w:rPr>
          <w:rFonts w:hint="eastAsia"/>
        </w:rPr>
      </w:pPr>
    </w:p>
    <w:p>
      <w:pPr>
        <w:numPr>
          <w:ilvl w:val="0"/>
          <w:numId w:val="0"/>
        </w:numPr>
        <w:tabs>
          <w:tab w:val="left" w:pos="709"/>
        </w:tabs>
        <w:ind w:left="210" w:leftChars="100" w:firstLine="0" w:firstLineChars="0"/>
        <w:rPr>
          <w:rFonts w:hint="eastAsia" w:ascii="宋体" w:hAnsi="宋体"/>
          <w:b/>
          <w:bCs/>
          <w:color w:val="000000"/>
          <w:sz w:val="28"/>
          <w:szCs w:val="28"/>
          <w:lang w:val="en-US" w:eastAsia="zh-CN"/>
        </w:rPr>
      </w:pPr>
      <w:r>
        <w:rPr>
          <w:rFonts w:hint="eastAsia" w:ascii="宋体" w:hAnsi="宋体"/>
          <w:b/>
          <w:bCs/>
          <w:color w:val="000000"/>
          <w:sz w:val="28"/>
          <w:szCs w:val="28"/>
          <w:lang w:val="en-US" w:eastAsia="zh-CN"/>
        </w:rPr>
        <w:t>九、违约责任与赔偿损失</w:t>
      </w:r>
    </w:p>
    <w:p>
      <w:pPr>
        <w:numPr>
          <w:ilvl w:val="0"/>
          <w:numId w:val="0"/>
        </w:numPr>
        <w:tabs>
          <w:tab w:val="left" w:pos="709"/>
        </w:tabs>
        <w:ind w:left="210" w:leftChars="100" w:firstLine="0" w:firstLineChars="0"/>
        <w:rPr>
          <w:rFonts w:hint="eastAsia" w:ascii="宋体" w:hAnsi="宋体"/>
          <w:color w:val="000000"/>
          <w:sz w:val="28"/>
          <w:szCs w:val="28"/>
          <w:lang w:val="en-US" w:eastAsia="zh-CN"/>
        </w:rPr>
      </w:pPr>
      <w:r>
        <w:rPr>
          <w:rFonts w:hint="eastAsia" w:ascii="宋体" w:hAnsi="宋体"/>
          <w:color w:val="000000"/>
          <w:sz w:val="28"/>
          <w:szCs w:val="28"/>
          <w:lang w:val="en-US" w:eastAsia="zh-CN"/>
        </w:rPr>
        <w:t xml:space="preserve">    1.</w:t>
      </w:r>
      <w:r>
        <w:rPr>
          <w:rFonts w:hint="default" w:ascii="宋体" w:hAnsi="宋体"/>
          <w:color w:val="000000"/>
          <w:sz w:val="28"/>
          <w:szCs w:val="28"/>
          <w:lang w:eastAsia="zh-CN"/>
        </w:rPr>
        <w:t>★</w:t>
      </w:r>
      <w:r>
        <w:rPr>
          <w:rFonts w:hint="eastAsia" w:ascii="宋体" w:hAnsi="宋体"/>
          <w:color w:val="000000"/>
          <w:sz w:val="28"/>
          <w:szCs w:val="28"/>
          <w:lang w:val="en-US" w:eastAsia="zh-CN"/>
        </w:rPr>
        <w:t>投标人未能按本合同规定的合同期限完成服务的，未及时进场导致拖延工期的，每逾期一天，处罚1000元/天，从应付工程款项中直接扣除。工期延误超过5天，采购人口头警告；工期延误超过10天，采购人书面警告；工期延误超15天，采购人有权单方面终止合同，由此造成的所有损失由投标人承担。</w:t>
      </w:r>
    </w:p>
    <w:p>
      <w:pPr>
        <w:numPr>
          <w:ilvl w:val="0"/>
          <w:numId w:val="0"/>
        </w:numPr>
        <w:tabs>
          <w:tab w:val="left" w:pos="709"/>
        </w:tabs>
        <w:ind w:left="210" w:leftChars="100" w:firstLine="560" w:firstLineChars="200"/>
        <w:rPr>
          <w:rFonts w:hint="eastAsia" w:ascii="宋体" w:hAnsi="宋体"/>
          <w:color w:val="000000"/>
          <w:sz w:val="28"/>
          <w:szCs w:val="28"/>
          <w:lang w:val="en-US" w:eastAsia="zh-CN"/>
        </w:rPr>
      </w:pPr>
      <w:r>
        <w:rPr>
          <w:rFonts w:hint="eastAsia" w:ascii="宋体" w:hAnsi="宋体"/>
          <w:color w:val="000000"/>
          <w:sz w:val="28"/>
          <w:szCs w:val="28"/>
          <w:lang w:val="en-US" w:eastAsia="zh-CN"/>
        </w:rPr>
        <w:t>2.在投标人提供服务过程中，由于投标人及其工作人员的违法违规或不当行为及过失造成的损失及有关责任，由投标人承担赔偿责任，采购人有权终止合同。由此对采购人造成不良影响的，投标人仍应当负责消除。</w:t>
      </w:r>
    </w:p>
    <w:p>
      <w:pPr>
        <w:numPr>
          <w:ilvl w:val="0"/>
          <w:numId w:val="0"/>
        </w:numPr>
        <w:tabs>
          <w:tab w:val="left" w:pos="709"/>
        </w:tabs>
        <w:ind w:left="210" w:leftChars="100" w:firstLine="560" w:firstLineChars="200"/>
        <w:rPr>
          <w:rFonts w:hint="eastAsia" w:ascii="宋体" w:hAnsi="宋体"/>
          <w:color w:val="000000"/>
          <w:sz w:val="28"/>
          <w:szCs w:val="28"/>
          <w:lang w:val="en-US" w:eastAsia="zh-CN"/>
        </w:rPr>
      </w:pPr>
      <w:r>
        <w:rPr>
          <w:rFonts w:hint="eastAsia" w:ascii="宋体" w:hAnsi="宋体"/>
          <w:color w:val="000000"/>
          <w:sz w:val="28"/>
          <w:szCs w:val="28"/>
          <w:lang w:val="en-US" w:eastAsia="zh-CN"/>
        </w:rPr>
        <w:t>3.</w:t>
      </w:r>
      <w:r>
        <w:rPr>
          <w:rFonts w:hint="default" w:ascii="宋体" w:hAnsi="宋体"/>
          <w:color w:val="000000"/>
          <w:sz w:val="28"/>
          <w:szCs w:val="28"/>
          <w:lang w:eastAsia="zh-CN"/>
        </w:rPr>
        <w:t>★</w:t>
      </w:r>
      <w:r>
        <w:rPr>
          <w:rFonts w:hint="eastAsia" w:ascii="宋体" w:hAnsi="宋体"/>
          <w:color w:val="000000"/>
          <w:sz w:val="28"/>
          <w:szCs w:val="28"/>
          <w:lang w:val="en-US" w:eastAsia="zh-CN"/>
        </w:rPr>
        <w:t>在质保期内，如投标人未能按规定履行维修责任义务，则采购人有权自行聘人维修，其费用按实际发生费用由投标人承担。</w:t>
      </w:r>
    </w:p>
    <w:p>
      <w:pPr>
        <w:numPr>
          <w:ilvl w:val="0"/>
          <w:numId w:val="0"/>
        </w:numPr>
        <w:tabs>
          <w:tab w:val="left" w:pos="709"/>
        </w:tabs>
        <w:ind w:left="210" w:leftChars="100" w:firstLine="560" w:firstLineChars="200"/>
        <w:rPr>
          <w:rFonts w:hint="eastAsia" w:ascii="宋体" w:hAnsi="宋体"/>
          <w:color w:val="000000"/>
          <w:sz w:val="28"/>
          <w:szCs w:val="28"/>
          <w:lang w:val="en-US" w:eastAsia="zh-CN"/>
        </w:rPr>
      </w:pPr>
      <w:r>
        <w:rPr>
          <w:rFonts w:hint="eastAsia" w:ascii="宋体" w:hAnsi="宋体"/>
          <w:color w:val="000000"/>
          <w:sz w:val="28"/>
          <w:szCs w:val="28"/>
          <w:lang w:val="en-US" w:eastAsia="zh-CN"/>
        </w:rPr>
        <w:t>4.其它违约责任按《中华人民共和国民法典》处理。</w:t>
      </w:r>
    </w:p>
    <w:p>
      <w:pPr>
        <w:numPr>
          <w:ilvl w:val="0"/>
          <w:numId w:val="0"/>
        </w:numPr>
        <w:tabs>
          <w:tab w:val="left" w:pos="709"/>
        </w:tabs>
        <w:ind w:left="210" w:leftChars="100" w:firstLine="0" w:firstLineChars="0"/>
        <w:rPr>
          <w:rFonts w:hint="eastAsia" w:ascii="宋体" w:hAnsi="宋体"/>
          <w:color w:val="000000"/>
          <w:sz w:val="28"/>
          <w:szCs w:val="28"/>
          <w:lang w:val="en-US" w:eastAsia="zh-CN"/>
        </w:rPr>
      </w:pPr>
    </w:p>
    <w:p>
      <w:pPr>
        <w:numPr>
          <w:ilvl w:val="0"/>
          <w:numId w:val="0"/>
        </w:numPr>
        <w:tabs>
          <w:tab w:val="left" w:pos="709"/>
        </w:tabs>
        <w:ind w:left="210" w:leftChars="100" w:firstLine="0" w:firstLineChars="0"/>
        <w:rPr>
          <w:rFonts w:hint="eastAsia" w:ascii="宋体" w:hAnsi="宋体"/>
          <w:b/>
          <w:bCs/>
          <w:color w:val="000000"/>
          <w:sz w:val="28"/>
          <w:szCs w:val="28"/>
          <w:lang w:val="en-US" w:eastAsia="zh-CN"/>
        </w:rPr>
      </w:pPr>
      <w:r>
        <w:rPr>
          <w:rFonts w:hint="eastAsia" w:ascii="宋体" w:hAnsi="宋体"/>
          <w:b/>
          <w:bCs/>
          <w:color w:val="000000"/>
          <w:sz w:val="28"/>
          <w:szCs w:val="28"/>
          <w:lang w:val="en-US" w:eastAsia="zh-CN"/>
        </w:rPr>
        <w:t>十、争议的解决</w:t>
      </w:r>
    </w:p>
    <w:p>
      <w:pPr>
        <w:numPr>
          <w:ilvl w:val="0"/>
          <w:numId w:val="0"/>
        </w:numPr>
        <w:tabs>
          <w:tab w:val="left" w:pos="709"/>
        </w:tabs>
        <w:ind w:left="210" w:leftChars="100" w:firstLine="560" w:firstLineChars="200"/>
        <w:rPr>
          <w:rFonts w:hint="eastAsia" w:ascii="宋体" w:hAnsi="宋体"/>
          <w:color w:val="000000"/>
          <w:sz w:val="28"/>
          <w:szCs w:val="28"/>
          <w:lang w:val="en-US" w:eastAsia="zh-CN"/>
        </w:rPr>
      </w:pPr>
      <w:r>
        <w:rPr>
          <w:rFonts w:hint="eastAsia" w:ascii="宋体" w:hAnsi="宋体"/>
          <w:color w:val="000000"/>
          <w:sz w:val="28"/>
          <w:szCs w:val="28"/>
          <w:lang w:val="en-US" w:eastAsia="zh-CN"/>
        </w:rPr>
        <w:t>1.合同履行过程中如一方提议对合同做修改或补充，必须在所需更改的内容生效十日以前提出，经双方同意并鉴定、补充合同书后进行。</w:t>
      </w:r>
    </w:p>
    <w:p>
      <w:pPr>
        <w:numPr>
          <w:ilvl w:val="0"/>
          <w:numId w:val="0"/>
        </w:numPr>
        <w:tabs>
          <w:tab w:val="left" w:pos="709"/>
        </w:tabs>
        <w:ind w:left="210" w:leftChars="100" w:firstLine="560" w:firstLineChars="200"/>
        <w:rPr>
          <w:rFonts w:hint="eastAsia" w:ascii="宋体" w:hAnsi="宋体"/>
          <w:color w:val="000000"/>
          <w:sz w:val="28"/>
          <w:szCs w:val="28"/>
          <w:lang w:val="en-US" w:eastAsia="zh-CN"/>
        </w:rPr>
      </w:pPr>
      <w:r>
        <w:rPr>
          <w:rFonts w:hint="eastAsia" w:ascii="宋体" w:hAnsi="宋体"/>
          <w:color w:val="000000"/>
          <w:sz w:val="28"/>
          <w:szCs w:val="28"/>
          <w:lang w:val="en-US" w:eastAsia="zh-CN"/>
        </w:rPr>
        <w:t>2.合同执行过程中双方如有争议，应友好协商解决，协商不成，双方可向采购人所在地人民法院提出诉讼。</w:t>
      </w:r>
    </w:p>
    <w:p>
      <w:pPr>
        <w:numPr>
          <w:ilvl w:val="0"/>
          <w:numId w:val="0"/>
        </w:numPr>
        <w:tabs>
          <w:tab w:val="left" w:pos="709"/>
        </w:tabs>
        <w:ind w:left="210" w:leftChars="100" w:firstLine="560" w:firstLineChars="200"/>
        <w:rPr>
          <w:rFonts w:hint="eastAsia" w:ascii="宋体" w:hAnsi="宋体"/>
          <w:color w:val="000000"/>
          <w:sz w:val="28"/>
          <w:szCs w:val="28"/>
          <w:lang w:val="en-US" w:eastAsia="zh-CN"/>
        </w:rPr>
      </w:pPr>
      <w:r>
        <w:rPr>
          <w:rFonts w:hint="eastAsia" w:ascii="宋体" w:hAnsi="宋体"/>
          <w:color w:val="000000"/>
          <w:sz w:val="28"/>
          <w:szCs w:val="28"/>
          <w:lang w:val="en-US" w:eastAsia="zh-CN"/>
        </w:rPr>
        <w:t>3.因质量问题发生争议时，由有资质的检验机构进行相关鉴定，鉴定结果符合质量技术要求时，发生的所有费用由采购人承担；鉴定结果不符合质量技术要求时，发生的所有鉴定费用由投标人承担。</w:t>
      </w:r>
    </w:p>
    <w:p>
      <w:pPr>
        <w:pStyle w:val="2"/>
        <w:rPr>
          <w:rFonts w:hint="eastAsia" w:ascii="宋体" w:hAnsi="宋体"/>
          <w:color w:val="000000"/>
          <w:sz w:val="28"/>
          <w:szCs w:val="28"/>
          <w:lang w:val="en-US" w:eastAsia="zh-CN"/>
        </w:rPr>
      </w:pPr>
    </w:p>
    <w:p>
      <w:pPr>
        <w:pStyle w:val="2"/>
        <w:rPr>
          <w:rFonts w:hint="eastAsia" w:ascii="宋体" w:hAnsi="宋体"/>
          <w:color w:val="000000"/>
          <w:sz w:val="28"/>
          <w:szCs w:val="28"/>
          <w:lang w:val="en-US" w:eastAsia="zh-CN"/>
        </w:rPr>
      </w:pPr>
    </w:p>
    <w:p>
      <w:pPr>
        <w:numPr>
          <w:ilvl w:val="0"/>
          <w:numId w:val="0"/>
        </w:numPr>
        <w:tabs>
          <w:tab w:val="left" w:pos="709"/>
        </w:tabs>
        <w:ind w:left="210" w:leftChars="100" w:firstLine="0" w:firstLineChars="0"/>
        <w:rPr>
          <w:rFonts w:hint="eastAsia" w:ascii="宋体" w:hAnsi="宋体"/>
          <w:b/>
          <w:bCs/>
          <w:color w:val="000000"/>
          <w:sz w:val="28"/>
          <w:szCs w:val="28"/>
          <w:lang w:val="en-US" w:eastAsia="zh-CN"/>
        </w:rPr>
      </w:pPr>
      <w:r>
        <w:rPr>
          <w:rFonts w:hint="eastAsia" w:ascii="宋体" w:hAnsi="宋体"/>
          <w:b/>
          <w:bCs/>
          <w:color w:val="000000"/>
          <w:sz w:val="28"/>
          <w:szCs w:val="28"/>
          <w:lang w:val="en-US" w:eastAsia="zh-CN"/>
        </w:rPr>
        <w:t>十一、不可抗力</w:t>
      </w:r>
    </w:p>
    <w:p>
      <w:pPr>
        <w:numPr>
          <w:ilvl w:val="0"/>
          <w:numId w:val="0"/>
        </w:numPr>
        <w:tabs>
          <w:tab w:val="left" w:pos="709"/>
        </w:tabs>
        <w:ind w:left="210" w:leftChars="100" w:firstLine="560" w:firstLineChars="200"/>
        <w:rPr>
          <w:rFonts w:hint="eastAsia" w:ascii="宋体" w:hAnsi="宋体"/>
          <w:color w:val="000000"/>
          <w:sz w:val="28"/>
          <w:szCs w:val="28"/>
          <w:lang w:val="en-US" w:eastAsia="zh-CN"/>
        </w:rPr>
      </w:pPr>
      <w:r>
        <w:rPr>
          <w:rFonts w:hint="eastAsia" w:ascii="宋体" w:hAnsi="宋体"/>
          <w:color w:val="000000"/>
          <w:sz w:val="28"/>
          <w:szCs w:val="28"/>
          <w:lang w:val="en-US" w:eastAsia="zh-CN"/>
        </w:rPr>
        <w:t>任何一方由于不可抗力原因不能履行合同时，应在不可抗力事件发生后3日内向其他方通报，以减轻可能给其他方造成的损失，在取得有关机构的不可抗力证明或其他方谅解确认后，允许延期履行</w:t>
      </w:r>
      <w:r>
        <w:rPr>
          <w:rFonts w:hint="default" w:ascii="宋体" w:hAnsi="宋体"/>
          <w:color w:val="000000"/>
          <w:sz w:val="28"/>
          <w:szCs w:val="28"/>
          <w:lang w:eastAsia="zh-CN"/>
        </w:rPr>
        <w:t>、</w:t>
      </w:r>
      <w:r>
        <w:rPr>
          <w:rFonts w:hint="eastAsia" w:ascii="宋体" w:hAnsi="宋体"/>
          <w:color w:val="000000"/>
          <w:sz w:val="28"/>
          <w:szCs w:val="28"/>
          <w:lang w:val="en-US" w:eastAsia="zh-CN"/>
        </w:rPr>
        <w:t>修订合同</w:t>
      </w:r>
      <w:r>
        <w:rPr>
          <w:rFonts w:hint="default" w:ascii="宋体" w:hAnsi="宋体"/>
          <w:color w:val="000000"/>
          <w:sz w:val="28"/>
          <w:szCs w:val="28"/>
          <w:lang w:eastAsia="zh-CN"/>
        </w:rPr>
        <w:t>或解除合同</w:t>
      </w:r>
      <w:r>
        <w:rPr>
          <w:rFonts w:hint="eastAsia" w:ascii="宋体" w:hAnsi="宋体"/>
          <w:color w:val="000000"/>
          <w:sz w:val="28"/>
          <w:szCs w:val="28"/>
          <w:lang w:val="en-US" w:eastAsia="zh-CN"/>
        </w:rPr>
        <w:t>，并根据情况可部分或全部免于承担违约责任。</w:t>
      </w:r>
    </w:p>
    <w:p>
      <w:pPr>
        <w:numPr>
          <w:ilvl w:val="0"/>
          <w:numId w:val="0"/>
        </w:numPr>
        <w:tabs>
          <w:tab w:val="left" w:pos="709"/>
        </w:tabs>
        <w:ind w:left="210" w:leftChars="100" w:firstLine="0" w:firstLineChars="0"/>
        <w:rPr>
          <w:rFonts w:hint="eastAsia" w:ascii="宋体" w:hAnsi="宋体"/>
          <w:color w:val="000000"/>
          <w:sz w:val="28"/>
          <w:szCs w:val="28"/>
          <w:lang w:val="en-US" w:eastAsia="zh-CN"/>
        </w:rPr>
      </w:pPr>
    </w:p>
    <w:p>
      <w:pPr>
        <w:numPr>
          <w:ilvl w:val="0"/>
          <w:numId w:val="0"/>
        </w:numPr>
        <w:tabs>
          <w:tab w:val="left" w:pos="709"/>
        </w:tabs>
        <w:ind w:left="210" w:leftChars="100" w:firstLine="0" w:firstLineChars="0"/>
        <w:rPr>
          <w:rFonts w:hint="eastAsia" w:ascii="宋体" w:hAnsi="宋体"/>
          <w:color w:val="000000"/>
          <w:sz w:val="28"/>
          <w:szCs w:val="28"/>
        </w:rPr>
      </w:pPr>
    </w:p>
    <w:p/>
    <w:sectPr>
      <w:pgSz w:w="11906" w:h="16838"/>
      <w:pgMar w:top="1134" w:right="1134" w:bottom="1134"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30304000000000000"/>
    <w:charset w:val="86"/>
    <w:family w:val="auto"/>
    <w:pitch w:val="default"/>
    <w:sig w:usb0="E7FFAEFF" w:usb1="F9FFFFFF" w:usb2="000FFDFF" w:usb3="00000000" w:csb0="603F01FF" w:csb1="FFFF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仿宋">
    <w:altName w:val="汉仪仿宋KW"/>
    <w:panose1 w:val="02010609060101010101"/>
    <w:charset w:val="86"/>
    <w:family w:val="modern"/>
    <w:pitch w:val="default"/>
    <w:sig w:usb0="00000000" w:usb1="00000000" w:usb2="00000016" w:usb3="00000000" w:csb0="00040001" w:csb1="00000000"/>
  </w:font>
  <w:font w:name="汉仪仿宋KW">
    <w:panose1 w:val="00020600040101010101"/>
    <w:charset w:val="86"/>
    <w:family w:val="auto"/>
    <w:pitch w:val="default"/>
    <w:sig w:usb0="A00002BF" w:usb1="18EF7CFA" w:usb2="00000016"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208384F"/>
    <w:multiLevelType w:val="multilevel"/>
    <w:tmpl w:val="5208384F"/>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99E3EE7"/>
    <w:rsid w:val="09D11427"/>
    <w:rsid w:val="0BD90CA0"/>
    <w:rsid w:val="1EFF10F6"/>
    <w:rsid w:val="2DCB8DA6"/>
    <w:rsid w:val="3BBF4E29"/>
    <w:rsid w:val="55B77182"/>
    <w:rsid w:val="577B2111"/>
    <w:rsid w:val="57EF51BE"/>
    <w:rsid w:val="5E6E93C0"/>
    <w:rsid w:val="5F37EC53"/>
    <w:rsid w:val="5FF765A0"/>
    <w:rsid w:val="61D3E41B"/>
    <w:rsid w:val="699E3EE7"/>
    <w:rsid w:val="6A1C0DF1"/>
    <w:rsid w:val="6FF2EC95"/>
    <w:rsid w:val="75C2621A"/>
    <w:rsid w:val="77216F20"/>
    <w:rsid w:val="779447A9"/>
    <w:rsid w:val="77FBD2E3"/>
    <w:rsid w:val="7AAA44A0"/>
    <w:rsid w:val="7CFAF3C1"/>
    <w:rsid w:val="7D7D2293"/>
    <w:rsid w:val="7FDCE9B2"/>
    <w:rsid w:val="B3BE8CF7"/>
    <w:rsid w:val="BEDBBEAA"/>
    <w:rsid w:val="BF5B7356"/>
    <w:rsid w:val="CFFE0A7F"/>
    <w:rsid w:val="D97FD226"/>
    <w:rsid w:val="DC6F1A64"/>
    <w:rsid w:val="DEEFD68F"/>
    <w:rsid w:val="E76F4357"/>
    <w:rsid w:val="EBF75374"/>
    <w:rsid w:val="EF46F8B8"/>
    <w:rsid w:val="EF7C6194"/>
    <w:rsid w:val="EFF53D25"/>
    <w:rsid w:val="EFFD14C1"/>
    <w:rsid w:val="F3A49CF4"/>
    <w:rsid w:val="F77D3C67"/>
    <w:rsid w:val="FCC9CD10"/>
    <w:rsid w:val="FD7B355D"/>
    <w:rsid w:val="FE1B1B37"/>
    <w:rsid w:val="FF6FA221"/>
    <w:rsid w:val="FF8753A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w:basedOn w:val="1"/>
    <w:qFormat/>
    <w:uiPriority w:val="0"/>
    <w:pPr>
      <w:spacing w:line="480" w:lineRule="exact"/>
      <w:jc w:val="left"/>
    </w:pPr>
    <w:rPr>
      <w:rFonts w:ascii="宋体" w:hAnsi="宋体" w:eastAsia="仿宋"/>
      <w:sz w:val="32"/>
    </w:rPr>
  </w:style>
  <w:style w:type="paragraph" w:styleId="3">
    <w:name w:val="Normal Indent"/>
    <w:basedOn w:val="1"/>
    <w:qFormat/>
    <w:uiPriority w:val="0"/>
    <w:pPr>
      <w:ind w:firstLine="420"/>
    </w:pPr>
    <w:rPr>
      <w:kern w:val="0"/>
      <w:sz w:val="20"/>
    </w:rPr>
  </w:style>
  <w:style w:type="paragraph" w:styleId="4">
    <w:name w:val="annotation text"/>
    <w:basedOn w:val="1"/>
    <w:qFormat/>
    <w:uiPriority w:val="0"/>
    <w:pPr>
      <w:jc w:val="left"/>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7</Pages>
  <Words>3631</Words>
  <Characters>3922</Characters>
  <Lines>1</Lines>
  <Paragraphs>1</Paragraphs>
  <TotalTime>44</TotalTime>
  <ScaleCrop>false</ScaleCrop>
  <LinksUpToDate>false</LinksUpToDate>
  <CharactersWithSpaces>3944</CharactersWithSpaces>
  <Application>WPS Office WWO_wpscloud_20221219222043-3c017ac330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2026-07-04T18:20:00Z</dcterms:created>
  <dc:creator>Administrator</dc:creator>
  <cp:lastModifiedBy>黄敏君</cp:lastModifiedBy>
  <dcterms:modified xsi:type="dcterms:W3CDTF">2026-07-14T17:30:00Z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KSOTemplateDocerSaveRecord">
    <vt:lpwstr>eyJoZGlkIjoiOTEzZmU1OGUyZmUyNDgyMmQ5NGI5ZTA4NWNjZGRiYjciLCJ1c2VySWQiOiIxNTY1NDIxODU0In0=</vt:lpwstr>
  </property>
  <property fmtid="{D5CDD505-2E9C-101B-9397-08002B2CF9AE}" pid="4" name="ICV">
    <vt:lpwstr>9192CDB37C6A4683AC14A4D40B3169C2_12</vt:lpwstr>
  </property>
</Properties>
</file>