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1E6" w:rsidRDefault="0078323E">
      <w:pPr>
        <w:spacing w:line="360" w:lineRule="auto"/>
        <w:jc w:val="center"/>
        <w:rPr>
          <w:rFonts w:asciiTheme="minorEastAsia" w:hAnsiTheme="minorEastAsia"/>
          <w:sz w:val="28"/>
          <w:szCs w:val="28"/>
        </w:rPr>
      </w:pPr>
      <w:r>
        <w:rPr>
          <w:rFonts w:asciiTheme="minorEastAsia" w:hAnsiTheme="minorEastAsia" w:hint="eastAsia"/>
          <w:sz w:val="28"/>
          <w:szCs w:val="28"/>
        </w:rPr>
        <w:t>广州医科大学附属番禺中心医院安防配件采购需求</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一、项目背景</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广州医科大学附属番禺中心医院（以下简称“医院”）为保障院区安防系统稳定运行，提升智慧安防管理能力，拟采购一批安防配件，包括红外半球摄像机、星光球形摄像机、人脸抓拍摄像机、一键报警盒、门禁设备等，用于现有安防系统的补充、升级与维护。本项目要求所有设备与医院现有智慧医院管理平台无缝对接，确保系统兼容性与整体稳定性。</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二、采购内容</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本项目采购内容如下：</w:t>
      </w:r>
    </w:p>
    <w:tbl>
      <w:tblPr>
        <w:tblStyle w:val="a9"/>
        <w:tblW w:w="9370" w:type="dxa"/>
        <w:tblLook w:val="04A0" w:firstRow="1" w:lastRow="0" w:firstColumn="1" w:lastColumn="0" w:noHBand="0" w:noVBand="1"/>
      </w:tblPr>
      <w:tblGrid>
        <w:gridCol w:w="730"/>
        <w:gridCol w:w="2610"/>
        <w:gridCol w:w="730"/>
        <w:gridCol w:w="770"/>
        <w:gridCol w:w="3770"/>
        <w:gridCol w:w="760"/>
      </w:tblGrid>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序号</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名称</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数量</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单位</w:t>
            </w:r>
          </w:p>
        </w:tc>
        <w:tc>
          <w:tcPr>
            <w:tcW w:w="3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备注</w:t>
            </w: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保修</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1</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红外半球摄像机（</w:t>
            </w:r>
            <w:r>
              <w:rPr>
                <w:rFonts w:asciiTheme="minorEastAsia" w:hAnsiTheme="minorEastAsia" w:hint="eastAsia"/>
                <w:sz w:val="24"/>
                <w:szCs w:val="24"/>
              </w:rPr>
              <w:t>400</w:t>
            </w:r>
            <w:r>
              <w:rPr>
                <w:rFonts w:asciiTheme="minorEastAsia" w:hAnsiTheme="minorEastAsia" w:hint="eastAsia"/>
                <w:sz w:val="24"/>
                <w:szCs w:val="24"/>
              </w:rPr>
              <w:t>万像素）</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60</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台</w:t>
            </w:r>
          </w:p>
        </w:tc>
        <w:tc>
          <w:tcPr>
            <w:tcW w:w="3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包含安防监控平台监控授权</w:t>
            </w: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2</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星光球形摄像机（</w:t>
            </w:r>
            <w:r>
              <w:rPr>
                <w:rFonts w:asciiTheme="minorEastAsia" w:hAnsiTheme="minorEastAsia" w:hint="eastAsia"/>
                <w:sz w:val="24"/>
                <w:szCs w:val="24"/>
              </w:rPr>
              <w:t>400</w:t>
            </w:r>
            <w:r>
              <w:rPr>
                <w:rFonts w:asciiTheme="minorEastAsia" w:hAnsiTheme="minorEastAsia" w:hint="eastAsia"/>
                <w:sz w:val="24"/>
                <w:szCs w:val="24"/>
              </w:rPr>
              <w:t>万像素）</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5</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台</w:t>
            </w:r>
          </w:p>
        </w:tc>
        <w:tc>
          <w:tcPr>
            <w:tcW w:w="3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包含安防监控平台监控授权、支架</w:t>
            </w: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3</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人脸抓拍摄像机（</w:t>
            </w:r>
            <w:r>
              <w:rPr>
                <w:rFonts w:asciiTheme="minorEastAsia" w:hAnsiTheme="minorEastAsia" w:hint="eastAsia"/>
                <w:sz w:val="24"/>
                <w:szCs w:val="24"/>
              </w:rPr>
              <w:t>800</w:t>
            </w:r>
            <w:r>
              <w:rPr>
                <w:rFonts w:asciiTheme="minorEastAsia" w:hAnsiTheme="minorEastAsia" w:hint="eastAsia"/>
                <w:sz w:val="24"/>
                <w:szCs w:val="24"/>
              </w:rPr>
              <w:t>万像素）</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5</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台</w:t>
            </w:r>
          </w:p>
        </w:tc>
        <w:tc>
          <w:tcPr>
            <w:tcW w:w="3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包含安防监控平台监控授权、支架</w:t>
            </w: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4</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12V20A</w:t>
            </w:r>
            <w:r>
              <w:rPr>
                <w:rFonts w:asciiTheme="minorEastAsia" w:hAnsiTheme="minorEastAsia" w:hint="eastAsia"/>
                <w:sz w:val="24"/>
                <w:szCs w:val="24"/>
              </w:rPr>
              <w:t>供电电源</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30</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个</w:t>
            </w:r>
          </w:p>
        </w:tc>
        <w:tc>
          <w:tcPr>
            <w:tcW w:w="3770" w:type="dxa"/>
          </w:tcPr>
          <w:p w:rsidR="00E111E6" w:rsidRDefault="00E111E6">
            <w:pPr>
              <w:spacing w:line="360" w:lineRule="auto"/>
              <w:rPr>
                <w:rFonts w:asciiTheme="minorEastAsia" w:hAnsiTheme="minorEastAsia"/>
                <w:sz w:val="24"/>
                <w:szCs w:val="24"/>
              </w:rPr>
            </w:pP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5</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12V60A</w:t>
            </w:r>
            <w:r>
              <w:rPr>
                <w:rFonts w:asciiTheme="minorEastAsia" w:hAnsiTheme="minorEastAsia" w:hint="eastAsia"/>
                <w:sz w:val="24"/>
                <w:szCs w:val="24"/>
              </w:rPr>
              <w:t>供电电源</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30</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个</w:t>
            </w:r>
          </w:p>
        </w:tc>
        <w:tc>
          <w:tcPr>
            <w:tcW w:w="3770" w:type="dxa"/>
          </w:tcPr>
          <w:p w:rsidR="00E111E6" w:rsidRDefault="00E111E6">
            <w:pPr>
              <w:spacing w:line="360" w:lineRule="auto"/>
              <w:rPr>
                <w:rFonts w:asciiTheme="minorEastAsia" w:hAnsiTheme="minorEastAsia"/>
                <w:sz w:val="24"/>
                <w:szCs w:val="24"/>
              </w:rPr>
            </w:pP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6</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一键报警盒</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20</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台</w:t>
            </w:r>
          </w:p>
        </w:tc>
        <w:tc>
          <w:tcPr>
            <w:tcW w:w="3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包含安防监控平台监控授权</w:t>
            </w: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7</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单门磁力锁</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20</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套</w:t>
            </w:r>
          </w:p>
        </w:tc>
        <w:tc>
          <w:tcPr>
            <w:tcW w:w="3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包含支架</w:t>
            </w: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8</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人脸识别门禁</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8</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套</w:t>
            </w:r>
          </w:p>
        </w:tc>
        <w:tc>
          <w:tcPr>
            <w:tcW w:w="3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包含安防监控平台监控授权</w:t>
            </w: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r w:rsidR="00E111E6">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9</w:t>
            </w:r>
          </w:p>
        </w:tc>
        <w:tc>
          <w:tcPr>
            <w:tcW w:w="261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人脸门禁读卡器</w:t>
            </w:r>
          </w:p>
        </w:tc>
        <w:tc>
          <w:tcPr>
            <w:tcW w:w="73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10</w:t>
            </w:r>
          </w:p>
        </w:tc>
        <w:tc>
          <w:tcPr>
            <w:tcW w:w="77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个</w:t>
            </w:r>
          </w:p>
        </w:tc>
        <w:tc>
          <w:tcPr>
            <w:tcW w:w="3770" w:type="dxa"/>
          </w:tcPr>
          <w:p w:rsidR="00E111E6" w:rsidRDefault="00E111E6">
            <w:pPr>
              <w:spacing w:line="360" w:lineRule="auto"/>
              <w:rPr>
                <w:rFonts w:asciiTheme="minorEastAsia" w:hAnsiTheme="minorEastAsia"/>
                <w:sz w:val="24"/>
                <w:szCs w:val="24"/>
              </w:rPr>
            </w:pPr>
          </w:p>
        </w:tc>
        <w:tc>
          <w:tcPr>
            <w:tcW w:w="760" w:type="dxa"/>
          </w:tcPr>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壹年</w:t>
            </w:r>
          </w:p>
        </w:tc>
      </w:tr>
    </w:tbl>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三、通用要求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3.1 </w:t>
      </w:r>
      <w:r>
        <w:rPr>
          <w:rFonts w:asciiTheme="minorEastAsia" w:hAnsiTheme="minorEastAsia" w:hint="eastAsia"/>
          <w:sz w:val="24"/>
          <w:szCs w:val="24"/>
        </w:rPr>
        <w:t>平台兼容性</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所有设备必须与原智慧医院管理平台无缝兼容，供应商须在报价文件中提供平台兼容性承诺函及对接方案说明，确保设备接入后功能完整可用。投标人须承诺所提供的设备能与医院现有的智慧医院管理平台（包括但不限于海康</w:t>
      </w:r>
      <w:r>
        <w:rPr>
          <w:rFonts w:asciiTheme="minorEastAsia" w:hAnsiTheme="minorEastAsia" w:hint="eastAsia"/>
          <w:sz w:val="24"/>
          <w:szCs w:val="24"/>
        </w:rPr>
        <w:t>iSecure Center V1.7.0_20240320</w:t>
      </w:r>
      <w:r>
        <w:rPr>
          <w:rFonts w:asciiTheme="minorEastAsia" w:hAnsiTheme="minorEastAsia" w:hint="eastAsia"/>
          <w:sz w:val="24"/>
          <w:szCs w:val="24"/>
        </w:rPr>
        <w:t>等）完全兼容，如在试运行期间出现不兼容情况，需免费更换为兼容</w:t>
      </w:r>
      <w:r>
        <w:rPr>
          <w:rFonts w:asciiTheme="minorEastAsia" w:hAnsiTheme="minorEastAsia" w:hint="eastAsia"/>
          <w:sz w:val="24"/>
          <w:szCs w:val="24"/>
        </w:rPr>
        <w:lastRenderedPageBreak/>
        <w:t>设备，直至满足系统要求。</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★所有网络型设备须支持标准</w:t>
      </w:r>
      <w:r>
        <w:rPr>
          <w:rFonts w:asciiTheme="minorEastAsia" w:hAnsiTheme="minorEastAsia" w:hint="eastAsia"/>
          <w:sz w:val="24"/>
          <w:szCs w:val="24"/>
        </w:rPr>
        <w:t>ONVIF</w:t>
      </w:r>
      <w:r>
        <w:rPr>
          <w:rFonts w:asciiTheme="minorEastAsia" w:hAnsiTheme="minorEastAsia" w:hint="eastAsia"/>
          <w:sz w:val="24"/>
          <w:szCs w:val="24"/>
        </w:rPr>
        <w:t>协议及</w:t>
      </w:r>
      <w:r>
        <w:rPr>
          <w:rFonts w:asciiTheme="minorEastAsia" w:hAnsiTheme="minorEastAsia" w:hint="eastAsia"/>
          <w:sz w:val="24"/>
          <w:szCs w:val="24"/>
        </w:rPr>
        <w:t>GB/T 28181-2022</w:t>
      </w:r>
      <w:r>
        <w:rPr>
          <w:rFonts w:asciiTheme="minorEastAsia" w:hAnsiTheme="minorEastAsia" w:hint="eastAsia"/>
          <w:sz w:val="24"/>
          <w:szCs w:val="24"/>
        </w:rPr>
        <w:t>《公共安全视频监控联网系统信息传输、交换机、控制技术要求》，便于平台统一</w:t>
      </w:r>
      <w:r>
        <w:rPr>
          <w:rFonts w:asciiTheme="minorEastAsia" w:hAnsiTheme="minorEastAsia" w:hint="eastAsia"/>
          <w:sz w:val="24"/>
          <w:szCs w:val="24"/>
        </w:rPr>
        <w:t>管理。</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3.2 </w:t>
      </w:r>
      <w:r>
        <w:rPr>
          <w:rFonts w:asciiTheme="minorEastAsia" w:hAnsiTheme="minorEastAsia" w:hint="eastAsia"/>
          <w:sz w:val="24"/>
          <w:szCs w:val="24"/>
        </w:rPr>
        <w:t>供货与检测报告要求</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供应商须承诺所有设备为原厂全新正品，提供原厂出货证明及官方授权经销商证明。</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设备标注</w:t>
      </w:r>
      <w:r>
        <w:rPr>
          <w:rFonts w:asciiTheme="minorEastAsia" w:hAnsiTheme="minorEastAsia" w:hint="eastAsia"/>
          <w:sz w:val="24"/>
          <w:szCs w:val="24"/>
        </w:rPr>
        <w:t>"</w:t>
      </w:r>
      <w:r>
        <w:rPr>
          <w:rFonts w:asciiTheme="minorEastAsia" w:hAnsiTheme="minorEastAsia" w:hint="eastAsia"/>
          <w:sz w:val="24"/>
          <w:szCs w:val="24"/>
        </w:rPr>
        <w:t>▲</w:t>
      </w:r>
      <w:r>
        <w:rPr>
          <w:rFonts w:asciiTheme="minorEastAsia" w:hAnsiTheme="minorEastAsia" w:hint="eastAsia"/>
          <w:sz w:val="24"/>
          <w:szCs w:val="24"/>
        </w:rPr>
        <w:t>"</w:t>
      </w:r>
      <w:r>
        <w:rPr>
          <w:rFonts w:asciiTheme="minorEastAsia" w:hAnsiTheme="minorEastAsia" w:hint="eastAsia"/>
          <w:sz w:val="24"/>
          <w:szCs w:val="24"/>
        </w:rPr>
        <w:t>的参数须提供国家认可的第三方检测机构出具的检测报告或原厂公开发行的产品规格书作为技术证明材料。</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供应商须在设备交付时提供原厂出货证明及官方授权经销商证明。标注</w:t>
      </w:r>
      <w:r>
        <w:rPr>
          <w:rFonts w:asciiTheme="minorEastAsia" w:hAnsiTheme="minorEastAsia" w:hint="eastAsia"/>
          <w:sz w:val="24"/>
          <w:szCs w:val="24"/>
        </w:rPr>
        <w:t>"</w:t>
      </w:r>
      <w:r>
        <w:rPr>
          <w:rFonts w:asciiTheme="minorEastAsia" w:hAnsiTheme="minorEastAsia" w:hint="eastAsia"/>
          <w:sz w:val="24"/>
          <w:szCs w:val="24"/>
        </w:rPr>
        <w:t>▲</w:t>
      </w:r>
      <w:r>
        <w:rPr>
          <w:rFonts w:asciiTheme="minorEastAsia" w:hAnsiTheme="minorEastAsia" w:hint="eastAsia"/>
          <w:sz w:val="24"/>
          <w:szCs w:val="24"/>
        </w:rPr>
        <w:t>"</w:t>
      </w:r>
      <w:r>
        <w:rPr>
          <w:rFonts w:asciiTheme="minorEastAsia" w:hAnsiTheme="minorEastAsia" w:hint="eastAsia"/>
          <w:sz w:val="24"/>
          <w:szCs w:val="24"/>
        </w:rPr>
        <w:t>的参数须随货提供有效的第三方检测报告复印件并加盖原厂公章（报告须在有效期内，签发日期不早于投标截止时间前</w:t>
      </w:r>
      <w:r>
        <w:rPr>
          <w:rFonts w:asciiTheme="minorEastAsia" w:hAnsiTheme="minorEastAsia" w:hint="eastAsia"/>
          <w:sz w:val="24"/>
          <w:szCs w:val="24"/>
        </w:rPr>
        <w:t>18</w:t>
      </w:r>
      <w:r>
        <w:rPr>
          <w:rFonts w:asciiTheme="minorEastAsia" w:hAnsiTheme="minorEastAsia" w:hint="eastAsia"/>
          <w:sz w:val="24"/>
          <w:szCs w:val="24"/>
        </w:rPr>
        <w:t>个月，原件备查），检验依据须符合国家或行业相关标准。如无法提供，视为不满足参数要求。</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所有设备须具备中国强制性产品</w:t>
      </w:r>
      <w:r>
        <w:rPr>
          <w:rFonts w:asciiTheme="minorEastAsia" w:hAnsiTheme="minorEastAsia" w:hint="eastAsia"/>
          <w:sz w:val="24"/>
          <w:szCs w:val="24"/>
        </w:rPr>
        <w:t>认证（</w:t>
      </w:r>
      <w:r>
        <w:rPr>
          <w:rFonts w:asciiTheme="minorEastAsia" w:hAnsiTheme="minorEastAsia" w:hint="eastAsia"/>
          <w:sz w:val="24"/>
          <w:szCs w:val="24"/>
        </w:rPr>
        <w:t>3C</w:t>
      </w:r>
      <w:r>
        <w:rPr>
          <w:rFonts w:asciiTheme="minorEastAsia" w:hAnsiTheme="minorEastAsia" w:hint="eastAsia"/>
          <w:sz w:val="24"/>
          <w:szCs w:val="24"/>
        </w:rPr>
        <w:t>认证）证书，供应商须在投标文件中提供有效证书复印件并加盖公章。</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摄像机、人脸识别门禁等核心设备须支持接入医院现有智慧管理平台，并提供平台厂商出具的设备兼容性证明或对接测试报告。</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2.3 </w:t>
      </w:r>
      <w:r>
        <w:rPr>
          <w:rFonts w:asciiTheme="minorEastAsia" w:hAnsiTheme="minorEastAsia" w:hint="eastAsia"/>
          <w:sz w:val="24"/>
          <w:szCs w:val="24"/>
        </w:rPr>
        <w:t>设备互联与权限管理要求</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★人脸识别门禁、人脸门禁读卡器、磁力锁须形成统一门禁系统，实现集中授权与分级管理，支持与平台联动记录进出日志，门禁事件信息须实时上传至智慧医院管理平台。</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★一键报警盒报警信号须实时上传至智慧医院管理平台，支持平台弹窗显示报警点位视频。</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所有摄像机须支持通过平台统一进行校时、重启、升级固件等远</w:t>
      </w:r>
      <w:r>
        <w:rPr>
          <w:rFonts w:asciiTheme="minorEastAsia" w:hAnsiTheme="minorEastAsia" w:hint="eastAsia"/>
          <w:sz w:val="24"/>
          <w:szCs w:val="24"/>
        </w:rPr>
        <w:t>程运维操作。</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设备须支持与医院智慧管理平台实现人员信息同步：门禁系统人员录入、权限变更可在平台侧统一完成，并自动下发至各门禁控制器；人脸抓拍摄像机抓拍的人脸图片及结构化信息须自动上传至平台人脸库进行比对。</w:t>
      </w:r>
    </w:p>
    <w:p w:rsidR="00E111E6" w:rsidRDefault="0078323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★所有网络型设备必须支持</w:t>
      </w:r>
      <w:r>
        <w:rPr>
          <w:rFonts w:asciiTheme="minorEastAsia" w:hAnsiTheme="minorEastAsia" w:hint="eastAsia"/>
          <w:sz w:val="24"/>
          <w:szCs w:val="24"/>
        </w:rPr>
        <w:t>SNMP v2/v3</w:t>
      </w:r>
      <w:r>
        <w:rPr>
          <w:rFonts w:asciiTheme="minorEastAsia" w:hAnsiTheme="minorEastAsia" w:hint="eastAsia"/>
          <w:sz w:val="24"/>
          <w:szCs w:val="24"/>
        </w:rPr>
        <w:t>协议，能够对接医院现有网管平台进行设备在线状态监控和告警推送。</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四、技术参数要求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1. </w:t>
      </w:r>
      <w:r>
        <w:rPr>
          <w:rFonts w:asciiTheme="minorEastAsia" w:hAnsiTheme="minorEastAsia" w:hint="eastAsia"/>
          <w:sz w:val="24"/>
          <w:szCs w:val="24"/>
        </w:rPr>
        <w:t>红外半球摄像机（</w:t>
      </w:r>
      <w:r>
        <w:rPr>
          <w:rFonts w:asciiTheme="minorEastAsia" w:hAnsiTheme="minorEastAsia" w:hint="eastAsia"/>
          <w:sz w:val="24"/>
          <w:szCs w:val="24"/>
        </w:rPr>
        <w:t>400</w:t>
      </w:r>
      <w:r>
        <w:rPr>
          <w:rFonts w:asciiTheme="minorEastAsia" w:hAnsiTheme="minorEastAsia" w:hint="eastAsia"/>
          <w:sz w:val="24"/>
          <w:szCs w:val="24"/>
        </w:rPr>
        <w:t>万像素）</w:t>
      </w:r>
    </w:p>
    <w:p w:rsidR="00E111E6" w:rsidRDefault="0078323E">
      <w:pPr>
        <w:widowControl/>
        <w:spacing w:line="360" w:lineRule="auto"/>
        <w:jc w:val="left"/>
        <w:rPr>
          <w:rFonts w:asciiTheme="minorEastAsia" w:hAnsiTheme="minorEastAsia"/>
          <w:sz w:val="24"/>
          <w:szCs w:val="24"/>
        </w:rPr>
      </w:pPr>
      <w:r>
        <w:rPr>
          <w:rFonts w:asciiTheme="minorEastAsia" w:hAnsiTheme="minorEastAsia" w:hint="eastAsia"/>
          <w:sz w:val="24"/>
          <w:szCs w:val="24"/>
        </w:rPr>
        <w:t>- 400</w:t>
      </w:r>
      <w:r>
        <w:rPr>
          <w:rFonts w:asciiTheme="minorEastAsia" w:hAnsiTheme="minorEastAsia" w:hint="eastAsia"/>
          <w:sz w:val="24"/>
          <w:szCs w:val="24"/>
        </w:rPr>
        <w:t>万变焦半球型网络摄像机；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 </w:t>
      </w:r>
      <w:r>
        <w:rPr>
          <w:rFonts w:asciiTheme="minorEastAsia" w:hAnsiTheme="minorEastAsia" w:hint="eastAsia"/>
          <w:sz w:val="24"/>
          <w:szCs w:val="24"/>
        </w:rPr>
        <w:t>支持</w:t>
      </w:r>
      <w:r>
        <w:rPr>
          <w:rFonts w:asciiTheme="minorEastAsia" w:hAnsiTheme="minorEastAsia" w:hint="eastAsia"/>
          <w:sz w:val="24"/>
          <w:szCs w:val="24"/>
        </w:rPr>
        <w:t>POE</w:t>
      </w:r>
      <w:r>
        <w:rPr>
          <w:rFonts w:asciiTheme="minorEastAsia" w:hAnsiTheme="minorEastAsia" w:hint="eastAsia"/>
          <w:sz w:val="24"/>
          <w:szCs w:val="24"/>
        </w:rPr>
        <w:t>与</w:t>
      </w:r>
      <w:r>
        <w:rPr>
          <w:rFonts w:asciiTheme="minorEastAsia" w:hAnsiTheme="minorEastAsia" w:hint="eastAsia"/>
          <w:sz w:val="24"/>
          <w:szCs w:val="24"/>
        </w:rPr>
        <w:t>DC12V</w:t>
      </w:r>
      <w:r>
        <w:rPr>
          <w:rFonts w:asciiTheme="minorEastAsia" w:hAnsiTheme="minorEastAsia" w:hint="eastAsia"/>
          <w:sz w:val="24"/>
          <w:szCs w:val="24"/>
        </w:rPr>
        <w:t>供电；</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▲内置不低于（</w:t>
      </w:r>
      <w:r>
        <w:rPr>
          <w:rFonts w:asciiTheme="minorEastAsia" w:hAnsiTheme="minorEastAsia" w:hint="eastAsia"/>
          <w:sz w:val="24"/>
          <w:szCs w:val="24"/>
        </w:rPr>
        <w:t>2.7-13.5</w:t>
      </w:r>
      <w:r>
        <w:rPr>
          <w:rFonts w:asciiTheme="minorEastAsia" w:hAnsiTheme="minorEastAsia" w:hint="eastAsia"/>
          <w:sz w:val="24"/>
          <w:szCs w:val="24"/>
        </w:rPr>
        <w:t>）</w:t>
      </w:r>
      <w:r>
        <w:rPr>
          <w:rFonts w:asciiTheme="minorEastAsia" w:hAnsiTheme="minorEastAsia" w:hint="eastAsia"/>
          <w:sz w:val="24"/>
          <w:szCs w:val="24"/>
        </w:rPr>
        <w:t>mm</w:t>
      </w:r>
      <w:r>
        <w:rPr>
          <w:rFonts w:asciiTheme="minorEastAsia" w:hAnsiTheme="minorEastAsia" w:hint="eastAsia"/>
          <w:sz w:val="24"/>
          <w:szCs w:val="24"/>
        </w:rPr>
        <w:t>电动变焦镜头；</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IK10</w:t>
      </w:r>
      <w:r>
        <w:rPr>
          <w:rFonts w:asciiTheme="minorEastAsia" w:hAnsiTheme="minorEastAsia" w:hint="eastAsia"/>
          <w:sz w:val="24"/>
          <w:szCs w:val="24"/>
        </w:rPr>
        <w:t>机械碰撞防护等级；</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传感器类型：</w:t>
      </w:r>
      <w:r>
        <w:rPr>
          <w:rFonts w:ascii="仿宋" w:eastAsia="仿宋" w:hAnsi="仿宋" w:hint="eastAsia"/>
          <w:sz w:val="24"/>
          <w:szCs w:val="24"/>
        </w:rPr>
        <w:t>≤</w:t>
      </w:r>
      <w:r>
        <w:rPr>
          <w:rFonts w:asciiTheme="minorEastAsia" w:hAnsiTheme="minorEastAsia" w:hint="eastAsia"/>
          <w:sz w:val="24"/>
          <w:szCs w:val="24"/>
        </w:rPr>
        <w:t>1/3" Progressive Scan CMOS</w:t>
      </w:r>
      <w:r>
        <w:rPr>
          <w:rFonts w:asciiTheme="minorEastAsia" w:hAnsiTheme="minorEastAsia" w:hint="eastAsia"/>
          <w:sz w:val="24"/>
          <w:szCs w:val="24"/>
        </w:rPr>
        <w:t>；</w:t>
      </w:r>
      <w:r>
        <w:rPr>
          <w:rFonts w:asciiTheme="minorEastAsia" w:hAnsiTheme="minorEastAsia" w:hint="eastAsia"/>
          <w:sz w:val="24"/>
          <w:szCs w:val="24"/>
        </w:rPr>
        <w:br/>
        <w:t xml:space="preserve">- </w:t>
      </w:r>
      <w:r>
        <w:rPr>
          <w:rFonts w:asciiTheme="minorEastAsia" w:hAnsiTheme="minorEastAsia" w:hint="eastAsia"/>
          <w:sz w:val="24"/>
          <w:szCs w:val="24"/>
        </w:rPr>
        <w:t>最低照度：彩色：</w:t>
      </w:r>
      <w:r>
        <w:rPr>
          <w:rFonts w:ascii="仿宋" w:eastAsia="仿宋" w:hAnsi="仿宋" w:hint="eastAsia"/>
          <w:sz w:val="24"/>
          <w:szCs w:val="24"/>
        </w:rPr>
        <w:t>≤</w:t>
      </w:r>
      <w:r>
        <w:rPr>
          <w:rFonts w:asciiTheme="minorEastAsia" w:hAnsiTheme="minorEastAsia" w:hint="eastAsia"/>
          <w:sz w:val="24"/>
          <w:szCs w:val="24"/>
        </w:rPr>
        <w:t>0.01 Lux</w:t>
      </w:r>
      <w:r>
        <w:rPr>
          <w:rFonts w:asciiTheme="minorEastAsia" w:hAnsiTheme="minorEastAsia" w:hint="eastAsia"/>
          <w:sz w:val="24"/>
          <w:szCs w:val="24"/>
        </w:rPr>
        <w:t>；</w:t>
      </w:r>
      <w:r>
        <w:rPr>
          <w:rFonts w:asciiTheme="minorEastAsia" w:hAnsiTheme="minorEastAsia" w:hint="eastAsia"/>
          <w:sz w:val="24"/>
          <w:szCs w:val="24"/>
        </w:rPr>
        <w:br/>
        <w:t xml:space="preserve">- </w:t>
      </w:r>
      <w:r>
        <w:rPr>
          <w:rFonts w:asciiTheme="minorEastAsia" w:hAnsiTheme="minorEastAsia" w:hint="eastAsia"/>
          <w:sz w:val="24"/>
          <w:szCs w:val="24"/>
        </w:rPr>
        <w:t>调节角度：水平：</w:t>
      </w:r>
      <w:r>
        <w:rPr>
          <w:rFonts w:asciiTheme="minorEastAsia" w:hAnsiTheme="minorEastAsia" w:hint="eastAsia"/>
          <w:sz w:val="24"/>
          <w:szCs w:val="24"/>
        </w:rPr>
        <w:t>0</w:t>
      </w:r>
      <w:r>
        <w:rPr>
          <w:rFonts w:asciiTheme="minorEastAsia" w:hAnsiTheme="minorEastAsia" w:hint="eastAsia"/>
          <w:sz w:val="24"/>
          <w:szCs w:val="24"/>
        </w:rPr>
        <w:t>°</w:t>
      </w:r>
      <w:r>
        <w:rPr>
          <w:rFonts w:asciiTheme="minorEastAsia" w:hAnsiTheme="minorEastAsia" w:hint="eastAsia"/>
          <w:sz w:val="24"/>
          <w:szCs w:val="24"/>
        </w:rPr>
        <w:t>~355</w:t>
      </w:r>
      <w:r>
        <w:rPr>
          <w:rFonts w:asciiTheme="minorEastAsia" w:hAnsiTheme="minorEastAsia" w:hint="eastAsia"/>
          <w:sz w:val="24"/>
          <w:szCs w:val="24"/>
        </w:rPr>
        <w:t>°，垂直：</w:t>
      </w:r>
      <w:r>
        <w:rPr>
          <w:rFonts w:asciiTheme="minorEastAsia" w:hAnsiTheme="minorEastAsia" w:hint="eastAsia"/>
          <w:sz w:val="24"/>
          <w:szCs w:val="24"/>
        </w:rPr>
        <w:t>0</w:t>
      </w:r>
      <w:r>
        <w:rPr>
          <w:rFonts w:asciiTheme="minorEastAsia" w:hAnsiTheme="minorEastAsia" w:hint="eastAsia"/>
          <w:sz w:val="24"/>
          <w:szCs w:val="24"/>
        </w:rPr>
        <w:t>°</w:t>
      </w:r>
      <w:r>
        <w:rPr>
          <w:rFonts w:asciiTheme="minorEastAsia" w:hAnsiTheme="minorEastAsia" w:hint="eastAsia"/>
          <w:sz w:val="24"/>
          <w:szCs w:val="24"/>
        </w:rPr>
        <w:t>~75</w:t>
      </w:r>
      <w:r>
        <w:rPr>
          <w:rFonts w:asciiTheme="minorEastAsia" w:hAnsiTheme="minorEastAsia" w:hint="eastAsia"/>
          <w:sz w:val="24"/>
          <w:szCs w:val="24"/>
        </w:rPr>
        <w:t>°，旋转：</w:t>
      </w:r>
      <w:r>
        <w:rPr>
          <w:rFonts w:asciiTheme="minorEastAsia" w:hAnsiTheme="minorEastAsia" w:hint="eastAsia"/>
          <w:sz w:val="24"/>
          <w:szCs w:val="24"/>
        </w:rPr>
        <w:t>0</w:t>
      </w:r>
      <w:r>
        <w:rPr>
          <w:rFonts w:asciiTheme="minorEastAsia" w:hAnsiTheme="minorEastAsia" w:hint="eastAsia"/>
          <w:sz w:val="24"/>
          <w:szCs w:val="24"/>
        </w:rPr>
        <w:t>°</w:t>
      </w:r>
      <w:r>
        <w:rPr>
          <w:rFonts w:asciiTheme="minorEastAsia" w:hAnsiTheme="minorEastAsia" w:hint="eastAsia"/>
          <w:sz w:val="24"/>
          <w:szCs w:val="24"/>
        </w:rPr>
        <w:t>~355</w:t>
      </w:r>
      <w:r>
        <w:rPr>
          <w:rFonts w:asciiTheme="minorEastAsia" w:hAnsiTheme="minorEastAsia" w:hint="eastAsia"/>
          <w:sz w:val="24"/>
          <w:szCs w:val="24"/>
        </w:rPr>
        <w:t>°；</w:t>
      </w:r>
      <w:r>
        <w:rPr>
          <w:rFonts w:asciiTheme="minorEastAsia" w:hAnsiTheme="minorEastAsia" w:hint="eastAsia"/>
          <w:sz w:val="24"/>
          <w:szCs w:val="24"/>
        </w:rPr>
        <w:br/>
        <w:t xml:space="preserve">- </w:t>
      </w:r>
      <w:r>
        <w:rPr>
          <w:rFonts w:asciiTheme="minorEastAsia" w:hAnsiTheme="minorEastAsia" w:hint="eastAsia"/>
          <w:sz w:val="24"/>
          <w:szCs w:val="24"/>
        </w:rPr>
        <w:t>焦距</w:t>
      </w:r>
      <w:r>
        <w:rPr>
          <w:rFonts w:asciiTheme="minorEastAsia" w:hAnsiTheme="minorEastAsia" w:hint="eastAsia"/>
          <w:sz w:val="24"/>
          <w:szCs w:val="24"/>
        </w:rPr>
        <w:t>&amp;</w:t>
      </w:r>
      <w:r>
        <w:rPr>
          <w:rFonts w:asciiTheme="minorEastAsia" w:hAnsiTheme="minorEastAsia" w:hint="eastAsia"/>
          <w:sz w:val="24"/>
          <w:szCs w:val="24"/>
        </w:rPr>
        <w:t>视场角：</w:t>
      </w:r>
      <w:r>
        <w:rPr>
          <w:rFonts w:asciiTheme="minorEastAsia" w:hAnsiTheme="minorEastAsia" w:hint="eastAsia"/>
          <w:sz w:val="24"/>
          <w:szCs w:val="24"/>
        </w:rPr>
        <w:t>2.7~13.5 mm</w:t>
      </w:r>
      <w:r>
        <w:rPr>
          <w:rFonts w:asciiTheme="minorEastAsia" w:hAnsiTheme="minorEastAsia" w:hint="eastAsia"/>
          <w:sz w:val="24"/>
          <w:szCs w:val="24"/>
        </w:rPr>
        <w:t>，水平视场角：</w:t>
      </w:r>
      <w:r>
        <w:rPr>
          <w:rFonts w:asciiTheme="minorEastAsia" w:hAnsiTheme="minorEastAsia" w:hint="eastAsia"/>
          <w:sz w:val="24"/>
          <w:szCs w:val="24"/>
        </w:rPr>
        <w:t>110.7</w:t>
      </w:r>
      <w:r>
        <w:rPr>
          <w:rFonts w:asciiTheme="minorEastAsia" w:hAnsiTheme="minorEastAsia" w:hint="eastAsia"/>
          <w:sz w:val="24"/>
          <w:szCs w:val="24"/>
        </w:rPr>
        <w:t>°</w:t>
      </w:r>
      <w:r>
        <w:rPr>
          <w:rFonts w:asciiTheme="minorEastAsia" w:hAnsiTheme="minorEastAsia" w:hint="eastAsia"/>
          <w:sz w:val="24"/>
          <w:szCs w:val="24"/>
        </w:rPr>
        <w:t>~33.3</w:t>
      </w:r>
      <w:r>
        <w:rPr>
          <w:rFonts w:asciiTheme="minorEastAsia" w:hAnsiTheme="minorEastAsia" w:hint="eastAsia"/>
          <w:sz w:val="24"/>
          <w:szCs w:val="24"/>
        </w:rPr>
        <w:t>°，垂直视场角：</w:t>
      </w:r>
      <w:r>
        <w:rPr>
          <w:rFonts w:asciiTheme="minorEastAsia" w:hAnsiTheme="minorEastAsia" w:hint="eastAsia"/>
          <w:sz w:val="24"/>
          <w:szCs w:val="24"/>
        </w:rPr>
        <w:t>57.9</w:t>
      </w:r>
      <w:r>
        <w:rPr>
          <w:rFonts w:asciiTheme="minorEastAsia" w:hAnsiTheme="minorEastAsia" w:hint="eastAsia"/>
          <w:sz w:val="24"/>
          <w:szCs w:val="24"/>
        </w:rPr>
        <w:t>°</w:t>
      </w:r>
      <w:r>
        <w:rPr>
          <w:rFonts w:asciiTheme="minorEastAsia" w:hAnsiTheme="minorEastAsia" w:hint="eastAsia"/>
          <w:sz w:val="24"/>
          <w:szCs w:val="24"/>
        </w:rPr>
        <w:t>~18.7</w:t>
      </w:r>
      <w:r>
        <w:rPr>
          <w:rFonts w:asciiTheme="minorEastAsia" w:hAnsiTheme="minorEastAsia" w:hint="eastAsia"/>
          <w:sz w:val="24"/>
          <w:szCs w:val="24"/>
        </w:rPr>
        <w:t>°，对角视场角：</w:t>
      </w:r>
      <w:r>
        <w:rPr>
          <w:rFonts w:asciiTheme="minorEastAsia" w:hAnsiTheme="minorEastAsia" w:hint="eastAsia"/>
          <w:sz w:val="24"/>
          <w:szCs w:val="24"/>
        </w:rPr>
        <w:t>133.5</w:t>
      </w:r>
      <w:r>
        <w:rPr>
          <w:rFonts w:asciiTheme="minorEastAsia" w:hAnsiTheme="minorEastAsia" w:hint="eastAsia"/>
          <w:sz w:val="24"/>
          <w:szCs w:val="24"/>
        </w:rPr>
        <w:t>°</w:t>
      </w:r>
      <w:r>
        <w:rPr>
          <w:rFonts w:asciiTheme="minorEastAsia" w:hAnsiTheme="minorEastAsia" w:hint="eastAsia"/>
          <w:sz w:val="24"/>
          <w:szCs w:val="24"/>
        </w:rPr>
        <w:t>~38.1</w:t>
      </w:r>
      <w:r>
        <w:rPr>
          <w:rFonts w:asciiTheme="minorEastAsia" w:hAnsiTheme="minorEastAsia" w:hint="eastAsia"/>
          <w:sz w:val="24"/>
          <w:szCs w:val="24"/>
        </w:rPr>
        <w:t>°；</w:t>
      </w:r>
      <w:r>
        <w:rPr>
          <w:rFonts w:asciiTheme="minorEastAsia" w:hAnsiTheme="minorEastAsia" w:hint="eastAsia"/>
          <w:sz w:val="24"/>
          <w:szCs w:val="24"/>
        </w:rPr>
        <w:br/>
        <w:t xml:space="preserve">- </w:t>
      </w:r>
      <w:r>
        <w:rPr>
          <w:rFonts w:asciiTheme="minorEastAsia" w:hAnsiTheme="minorEastAsia" w:hint="eastAsia"/>
          <w:sz w:val="24"/>
          <w:szCs w:val="24"/>
        </w:rPr>
        <w:t>补光灯类型：红外灯；</w:t>
      </w:r>
      <w:r>
        <w:rPr>
          <w:rFonts w:asciiTheme="minorEastAsia" w:hAnsiTheme="minorEastAsia" w:hint="eastAsia"/>
          <w:sz w:val="24"/>
          <w:szCs w:val="24"/>
        </w:rPr>
        <w:br/>
        <w:t xml:space="preserve">- </w:t>
      </w:r>
      <w:r>
        <w:rPr>
          <w:rFonts w:asciiTheme="minorEastAsia" w:hAnsiTheme="minorEastAsia" w:hint="eastAsia"/>
          <w:sz w:val="24"/>
          <w:szCs w:val="24"/>
        </w:rPr>
        <w:t>补光距离：最远可达</w:t>
      </w:r>
      <w:r>
        <w:rPr>
          <w:rFonts w:asciiTheme="minorEastAsia" w:hAnsiTheme="minorEastAsia" w:hint="eastAsia"/>
          <w:sz w:val="24"/>
          <w:szCs w:val="24"/>
        </w:rPr>
        <w:t>30 m</w:t>
      </w:r>
      <w:r>
        <w:rPr>
          <w:rFonts w:asciiTheme="minorEastAsia" w:hAnsiTheme="minorEastAsia" w:hint="eastAsia"/>
          <w:sz w:val="24"/>
          <w:szCs w:val="24"/>
        </w:rPr>
        <w:t>；</w:t>
      </w:r>
      <w:r>
        <w:rPr>
          <w:rFonts w:asciiTheme="minorEastAsia" w:hAnsiTheme="minorEastAsia" w:hint="eastAsia"/>
          <w:sz w:val="24"/>
          <w:szCs w:val="24"/>
        </w:rPr>
        <w:br/>
        <w:t xml:space="preserve">- </w:t>
      </w:r>
      <w:r>
        <w:rPr>
          <w:rFonts w:asciiTheme="minorEastAsia" w:hAnsiTheme="minorEastAsia" w:hint="eastAsia"/>
          <w:sz w:val="24"/>
          <w:szCs w:val="24"/>
        </w:rPr>
        <w:t>防补光过曝：支持；</w:t>
      </w:r>
      <w:r>
        <w:rPr>
          <w:rFonts w:asciiTheme="minorEastAsia" w:hAnsiTheme="minorEastAsia" w:hint="eastAsia"/>
          <w:sz w:val="24"/>
          <w:szCs w:val="24"/>
        </w:rPr>
        <w:br/>
        <w:t xml:space="preserve">- </w:t>
      </w:r>
      <w:r>
        <w:rPr>
          <w:rFonts w:asciiTheme="minorEastAsia" w:hAnsiTheme="minorEastAsia" w:hint="eastAsia"/>
          <w:sz w:val="24"/>
          <w:szCs w:val="24"/>
        </w:rPr>
        <w:t>红外波长范围：</w:t>
      </w:r>
      <w:r>
        <w:rPr>
          <w:rFonts w:asciiTheme="minorEastAsia" w:hAnsiTheme="minorEastAsia" w:hint="eastAsia"/>
          <w:sz w:val="24"/>
          <w:szCs w:val="24"/>
        </w:rPr>
        <w:t>850 nm</w:t>
      </w:r>
      <w:r>
        <w:rPr>
          <w:rFonts w:asciiTheme="minorEastAsia" w:hAnsiTheme="minorEastAsia" w:hint="eastAsia"/>
          <w:sz w:val="24"/>
          <w:szCs w:val="24"/>
        </w:rPr>
        <w:t>；</w:t>
      </w:r>
      <w:r>
        <w:rPr>
          <w:rFonts w:asciiTheme="minorEastAsia" w:hAnsiTheme="minorEastAsia" w:hint="eastAsia"/>
          <w:sz w:val="24"/>
          <w:szCs w:val="24"/>
        </w:rPr>
        <w:br/>
        <w:t xml:space="preserve">- </w:t>
      </w:r>
      <w:r>
        <w:rPr>
          <w:rFonts w:asciiTheme="minorEastAsia" w:hAnsiTheme="minorEastAsia" w:hint="eastAsia"/>
          <w:sz w:val="24"/>
          <w:szCs w:val="24"/>
        </w:rPr>
        <w:t>最大</w:t>
      </w:r>
      <w:r>
        <w:rPr>
          <w:rFonts w:asciiTheme="minorEastAsia" w:hAnsiTheme="minorEastAsia" w:hint="eastAsia"/>
          <w:sz w:val="24"/>
          <w:szCs w:val="24"/>
        </w:rPr>
        <w:t>分辨率：</w:t>
      </w:r>
      <w:r>
        <w:rPr>
          <w:rFonts w:asciiTheme="minorEastAsia" w:hAnsiTheme="minorEastAsia" w:hint="eastAsia"/>
          <w:sz w:val="24"/>
          <w:szCs w:val="24"/>
        </w:rPr>
        <w:t xml:space="preserve">2560 </w:t>
      </w:r>
      <w:r>
        <w:rPr>
          <w:rFonts w:asciiTheme="minorEastAsia" w:hAnsiTheme="minorEastAsia" w:hint="eastAsia"/>
          <w:sz w:val="24"/>
          <w:szCs w:val="24"/>
        </w:rPr>
        <w:t>×</w:t>
      </w:r>
      <w:r>
        <w:rPr>
          <w:rFonts w:asciiTheme="minorEastAsia" w:hAnsiTheme="minorEastAsia" w:hint="eastAsia"/>
          <w:sz w:val="24"/>
          <w:szCs w:val="24"/>
        </w:rPr>
        <w:t xml:space="preserve"> 1440</w:t>
      </w:r>
      <w:r>
        <w:rPr>
          <w:rFonts w:asciiTheme="minorEastAsia" w:hAnsiTheme="minorEastAsia" w:hint="eastAsia"/>
          <w:sz w:val="24"/>
          <w:szCs w:val="24"/>
        </w:rPr>
        <w:t>；</w:t>
      </w:r>
      <w:r>
        <w:rPr>
          <w:rFonts w:asciiTheme="minorEastAsia" w:hAnsiTheme="minorEastAsia" w:hint="eastAsia"/>
          <w:sz w:val="24"/>
          <w:szCs w:val="24"/>
        </w:rPr>
        <w:br/>
        <w:t xml:space="preserve">- </w:t>
      </w:r>
      <w:r>
        <w:rPr>
          <w:rFonts w:asciiTheme="minorEastAsia" w:hAnsiTheme="minorEastAsia" w:hint="eastAsia"/>
          <w:sz w:val="24"/>
          <w:szCs w:val="24"/>
        </w:rPr>
        <w:t>视频压缩标准：主码流：</w:t>
      </w:r>
      <w:r>
        <w:rPr>
          <w:rFonts w:asciiTheme="minorEastAsia" w:hAnsiTheme="minorEastAsia" w:hint="eastAsia"/>
          <w:sz w:val="24"/>
          <w:szCs w:val="24"/>
        </w:rPr>
        <w:t>H.265/H.264</w:t>
      </w:r>
      <w:r>
        <w:rPr>
          <w:rFonts w:asciiTheme="minorEastAsia" w:hAnsiTheme="minorEastAsia" w:hint="eastAsia"/>
          <w:sz w:val="24"/>
          <w:szCs w:val="24"/>
        </w:rPr>
        <w:t>，支持智能编码；</w:t>
      </w:r>
      <w:r>
        <w:rPr>
          <w:rFonts w:asciiTheme="minorEastAsia" w:hAnsiTheme="minorEastAsia" w:hint="eastAsia"/>
          <w:sz w:val="24"/>
          <w:szCs w:val="24"/>
        </w:rPr>
        <w:br/>
        <w:t xml:space="preserve">- </w:t>
      </w:r>
      <w:r>
        <w:rPr>
          <w:rFonts w:asciiTheme="minorEastAsia" w:hAnsiTheme="minorEastAsia" w:hint="eastAsia"/>
          <w:sz w:val="24"/>
          <w:szCs w:val="24"/>
        </w:rPr>
        <w:t>视频压缩标准：主码流：</w:t>
      </w:r>
      <w:r>
        <w:rPr>
          <w:rFonts w:asciiTheme="minorEastAsia" w:hAnsiTheme="minorEastAsia" w:hint="eastAsia"/>
          <w:sz w:val="24"/>
          <w:szCs w:val="24"/>
        </w:rPr>
        <w:t>H.265/H.264</w:t>
      </w:r>
      <w:r>
        <w:rPr>
          <w:rFonts w:asciiTheme="minorEastAsia" w:hAnsiTheme="minorEastAsia" w:hint="eastAsia"/>
          <w:sz w:val="24"/>
          <w:szCs w:val="24"/>
        </w:rPr>
        <w:t>，支持超级智能编码；</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2. </w:t>
      </w:r>
      <w:r>
        <w:rPr>
          <w:rFonts w:asciiTheme="minorEastAsia" w:hAnsiTheme="minorEastAsia" w:hint="eastAsia"/>
          <w:sz w:val="24"/>
          <w:szCs w:val="24"/>
        </w:rPr>
        <w:t>星光球形摄像机（</w:t>
      </w:r>
      <w:r>
        <w:rPr>
          <w:rFonts w:asciiTheme="minorEastAsia" w:hAnsiTheme="minorEastAsia" w:hint="eastAsia"/>
          <w:sz w:val="24"/>
          <w:szCs w:val="24"/>
        </w:rPr>
        <w:t>400</w:t>
      </w:r>
      <w:r>
        <w:rPr>
          <w:rFonts w:asciiTheme="minorEastAsia" w:hAnsiTheme="minorEastAsia" w:hint="eastAsia"/>
          <w:sz w:val="24"/>
          <w:szCs w:val="24"/>
        </w:rPr>
        <w:t>万像素）</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- 4</w:t>
      </w:r>
      <w:r>
        <w:rPr>
          <w:rFonts w:asciiTheme="minorEastAsia" w:hAnsiTheme="minorEastAsia" w:hint="eastAsia"/>
          <w:sz w:val="24"/>
          <w:szCs w:val="24"/>
        </w:rPr>
        <w:t>寸星光智能球机；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POE</w:t>
      </w:r>
      <w:r>
        <w:rPr>
          <w:rFonts w:asciiTheme="minorEastAsia" w:hAnsiTheme="minorEastAsia" w:hint="eastAsia"/>
          <w:sz w:val="24"/>
          <w:szCs w:val="24"/>
        </w:rPr>
        <w:t>与</w:t>
      </w:r>
      <w:r>
        <w:rPr>
          <w:rFonts w:asciiTheme="minorEastAsia" w:hAnsiTheme="minorEastAsia" w:hint="eastAsia"/>
          <w:sz w:val="24"/>
          <w:szCs w:val="24"/>
        </w:rPr>
        <w:t>DC12V</w:t>
      </w:r>
      <w:r>
        <w:rPr>
          <w:rFonts w:asciiTheme="minorEastAsia" w:hAnsiTheme="minorEastAsia" w:hint="eastAsia"/>
          <w:sz w:val="24"/>
          <w:szCs w:val="24"/>
        </w:rPr>
        <w:t>供电；</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▲不低于</w:t>
      </w:r>
      <w:r>
        <w:rPr>
          <w:rFonts w:asciiTheme="minorEastAsia" w:hAnsiTheme="minorEastAsia" w:hint="eastAsia"/>
          <w:sz w:val="24"/>
          <w:szCs w:val="24"/>
        </w:rPr>
        <w:t>20</w:t>
      </w:r>
      <w:r>
        <w:rPr>
          <w:rFonts w:asciiTheme="minorEastAsia" w:hAnsiTheme="minorEastAsia" w:hint="eastAsia"/>
          <w:sz w:val="24"/>
          <w:szCs w:val="24"/>
        </w:rPr>
        <w:t>倍光学变倍，不低于</w:t>
      </w:r>
      <w:r>
        <w:rPr>
          <w:rFonts w:asciiTheme="minorEastAsia" w:hAnsiTheme="minorEastAsia" w:hint="eastAsia"/>
          <w:sz w:val="24"/>
          <w:szCs w:val="24"/>
        </w:rPr>
        <w:t>16</w:t>
      </w:r>
      <w:r>
        <w:rPr>
          <w:rFonts w:asciiTheme="minorEastAsia" w:hAnsiTheme="minorEastAsia" w:hint="eastAsia"/>
          <w:sz w:val="24"/>
          <w:szCs w:val="24"/>
        </w:rPr>
        <w:t>倍数字变倍；</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适用于交通道路、广场、公园、出入口、园区周界等场景；</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采用高效补光阵列，红外补光不低于</w:t>
      </w:r>
      <w:r>
        <w:rPr>
          <w:rFonts w:asciiTheme="minorEastAsia" w:hAnsiTheme="minorEastAsia" w:hint="eastAsia"/>
          <w:sz w:val="24"/>
          <w:szCs w:val="24"/>
        </w:rPr>
        <w:t>100m</w:t>
      </w:r>
      <w:r>
        <w:rPr>
          <w:rFonts w:asciiTheme="minorEastAsia" w:hAnsiTheme="minorEastAsia" w:hint="eastAsia"/>
          <w:sz w:val="24"/>
          <w:szCs w:val="24"/>
        </w:rPr>
        <w:t>；</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支持区域入侵侦测、越界侦测等智能侦测功能；支持切换为人脸抓拍模式，最大同时抓拍不少于</w:t>
      </w:r>
      <w:r>
        <w:rPr>
          <w:rFonts w:asciiTheme="minorEastAsia" w:hAnsiTheme="minorEastAsia" w:hint="eastAsia"/>
          <w:sz w:val="24"/>
          <w:szCs w:val="24"/>
        </w:rPr>
        <w:t>5</w:t>
      </w:r>
      <w:r>
        <w:rPr>
          <w:rFonts w:asciiTheme="minorEastAsia" w:hAnsiTheme="minorEastAsia" w:hint="eastAsia"/>
          <w:sz w:val="24"/>
          <w:szCs w:val="24"/>
        </w:rPr>
        <w:t>张人脸；</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支持深度学习算法，提供精准的人车分类侦测、报警、联动球机镜头进行快速查看</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支持最大</w:t>
      </w:r>
      <w:r>
        <w:rPr>
          <w:rFonts w:asciiTheme="minorEastAsia" w:hAnsiTheme="minorEastAsia" w:hint="eastAsia"/>
          <w:sz w:val="24"/>
          <w:szCs w:val="24"/>
        </w:rPr>
        <w:t>2560</w:t>
      </w:r>
      <w:r>
        <w:rPr>
          <w:rFonts w:asciiTheme="minorEastAsia" w:hAnsiTheme="minorEastAsia" w:hint="eastAsia"/>
          <w:sz w:val="24"/>
          <w:szCs w:val="24"/>
        </w:rPr>
        <w:t>×</w:t>
      </w:r>
      <w:r>
        <w:rPr>
          <w:rFonts w:asciiTheme="minorEastAsia" w:hAnsiTheme="minorEastAsia" w:hint="eastAsia"/>
          <w:sz w:val="24"/>
          <w:szCs w:val="24"/>
        </w:rPr>
        <w:t>1440@30fps</w:t>
      </w:r>
      <w:r>
        <w:rPr>
          <w:rFonts w:asciiTheme="minorEastAsia" w:hAnsiTheme="minorEastAsia" w:hint="eastAsia"/>
          <w:sz w:val="24"/>
          <w:szCs w:val="24"/>
        </w:rPr>
        <w:t>高清画面输出；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内置加热玻璃，有效除雾；</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支持不少于</w:t>
      </w:r>
      <w:r>
        <w:rPr>
          <w:rFonts w:asciiTheme="minorEastAsia" w:hAnsiTheme="minorEastAsia" w:hint="eastAsia"/>
          <w:sz w:val="24"/>
          <w:szCs w:val="24"/>
        </w:rPr>
        <w:t>1</w:t>
      </w:r>
      <w:r>
        <w:rPr>
          <w:rFonts w:asciiTheme="minorEastAsia" w:hAnsiTheme="minorEastAsia" w:hint="eastAsia"/>
          <w:sz w:val="24"/>
          <w:szCs w:val="24"/>
        </w:rPr>
        <w:t>进</w:t>
      </w:r>
      <w:r>
        <w:rPr>
          <w:rFonts w:asciiTheme="minorEastAsia" w:hAnsiTheme="minorEastAsia" w:hint="eastAsia"/>
          <w:sz w:val="24"/>
          <w:szCs w:val="24"/>
        </w:rPr>
        <w:t>1</w:t>
      </w:r>
      <w:r>
        <w:rPr>
          <w:rFonts w:asciiTheme="minorEastAsia" w:hAnsiTheme="minorEastAsia" w:hint="eastAsia"/>
          <w:sz w:val="24"/>
          <w:szCs w:val="24"/>
        </w:rPr>
        <w:t>出音频接口，</w:t>
      </w:r>
      <w:r>
        <w:rPr>
          <w:rFonts w:asciiTheme="minorEastAsia" w:hAnsiTheme="minorEastAsia"/>
          <w:sz w:val="24"/>
          <w:szCs w:val="24"/>
        </w:rPr>
        <w:t>支持</w:t>
      </w:r>
      <w:r>
        <w:rPr>
          <w:rFonts w:asciiTheme="minorEastAsia" w:hAnsiTheme="minorEastAsia"/>
          <w:sz w:val="24"/>
          <w:szCs w:val="24"/>
        </w:rPr>
        <w:t>MicroSD/SDHC/SDXC</w:t>
      </w:r>
      <w:r>
        <w:rPr>
          <w:rFonts w:asciiTheme="minorEastAsia" w:hAnsiTheme="minorEastAsia"/>
          <w:sz w:val="24"/>
          <w:szCs w:val="24"/>
        </w:rPr>
        <w:t>卡，最大支持</w:t>
      </w:r>
      <w:r>
        <w:rPr>
          <w:rFonts w:asciiTheme="minorEastAsia" w:hAnsiTheme="minorEastAsia" w:hint="eastAsia"/>
          <w:sz w:val="24"/>
          <w:szCs w:val="24"/>
        </w:rPr>
        <w:t>不低于</w:t>
      </w:r>
      <w:r>
        <w:rPr>
          <w:rFonts w:asciiTheme="minorEastAsia" w:hAnsiTheme="minorEastAsia"/>
          <w:sz w:val="24"/>
          <w:szCs w:val="24"/>
        </w:rPr>
        <w:t>256GB</w:t>
      </w:r>
      <w:r>
        <w:rPr>
          <w:rFonts w:asciiTheme="minorEastAsia" w:hAnsiTheme="minorEastAsia" w:hint="eastAsia"/>
          <w:sz w:val="24"/>
          <w:szCs w:val="24"/>
        </w:rPr>
        <w:t>；</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▲设备应支持人脸抓拍功能，可对经过设定区域的行人进行人脸检测和人脸跟踪，当检测到人脸后，可抓拍人脸图片（提供相关检测报告证明）；</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3. </w:t>
      </w:r>
      <w:r>
        <w:rPr>
          <w:rFonts w:asciiTheme="minorEastAsia" w:hAnsiTheme="minorEastAsia" w:hint="eastAsia"/>
          <w:sz w:val="24"/>
          <w:szCs w:val="24"/>
        </w:rPr>
        <w:t>人脸抓</w:t>
      </w:r>
      <w:r>
        <w:rPr>
          <w:rFonts w:asciiTheme="minorEastAsia" w:hAnsiTheme="minorEastAsia" w:hint="eastAsia"/>
          <w:sz w:val="24"/>
          <w:szCs w:val="24"/>
        </w:rPr>
        <w:t>拍摄像机（</w:t>
      </w:r>
      <w:r>
        <w:rPr>
          <w:rFonts w:asciiTheme="minorEastAsia" w:hAnsiTheme="minorEastAsia" w:hint="eastAsia"/>
          <w:sz w:val="24"/>
          <w:szCs w:val="24"/>
        </w:rPr>
        <w:t>800</w:t>
      </w:r>
      <w:r>
        <w:rPr>
          <w:rFonts w:asciiTheme="minorEastAsia" w:hAnsiTheme="minorEastAsia" w:hint="eastAsia"/>
          <w:sz w:val="24"/>
          <w:szCs w:val="24"/>
        </w:rPr>
        <w:t>万像素）</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- 800</w:t>
      </w:r>
      <w:r>
        <w:rPr>
          <w:rFonts w:asciiTheme="minorEastAsia" w:hAnsiTheme="minorEastAsia" w:hint="eastAsia"/>
          <w:sz w:val="24"/>
          <w:szCs w:val="24"/>
        </w:rPr>
        <w:t>万智能变焦筒型网络摄像机；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支持深度学习硬件及算法，支持区域入侵侦测，越界侦测，进入区域侦测和离开区域侦测；</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最大分辨率不低于</w:t>
      </w:r>
      <w:r>
        <w:rPr>
          <w:rFonts w:asciiTheme="minorEastAsia" w:hAnsiTheme="minorEastAsia" w:hint="eastAsia"/>
          <w:sz w:val="24"/>
          <w:szCs w:val="24"/>
        </w:rPr>
        <w:t xml:space="preserve">3840 </w:t>
      </w:r>
      <w:r>
        <w:rPr>
          <w:rFonts w:asciiTheme="minorEastAsia" w:hAnsiTheme="minorEastAsia" w:hint="eastAsia"/>
          <w:sz w:val="24"/>
          <w:szCs w:val="24"/>
        </w:rPr>
        <w:t>×</w:t>
      </w:r>
      <w:r>
        <w:rPr>
          <w:rFonts w:asciiTheme="minorEastAsia" w:hAnsiTheme="minorEastAsia" w:hint="eastAsia"/>
          <w:sz w:val="24"/>
          <w:szCs w:val="24"/>
        </w:rPr>
        <w:t xml:space="preserve"> 2160 </w:t>
      </w:r>
      <w:r>
        <w:rPr>
          <w:rFonts w:asciiTheme="minorEastAsia" w:hAnsiTheme="minorEastAsia" w:hint="eastAsia"/>
          <w:sz w:val="24"/>
          <w:szCs w:val="24"/>
        </w:rPr>
        <w:t>（</w:t>
      </w:r>
      <w:r>
        <w:rPr>
          <w:rFonts w:asciiTheme="minorEastAsia" w:hAnsiTheme="minorEastAsia" w:hint="eastAsia"/>
          <w:sz w:val="24"/>
          <w:szCs w:val="24"/>
        </w:rPr>
        <w:t>800</w:t>
      </w:r>
      <w:r>
        <w:rPr>
          <w:rFonts w:asciiTheme="minorEastAsia" w:hAnsiTheme="minorEastAsia" w:hint="eastAsia"/>
          <w:sz w:val="24"/>
          <w:szCs w:val="24"/>
        </w:rPr>
        <w:t>万像素）</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视频帧率</w:t>
      </w:r>
      <w:r>
        <w:rPr>
          <w:rFonts w:asciiTheme="minorEastAsia" w:hAnsiTheme="minorEastAsia"/>
          <w:sz w:val="24"/>
          <w:szCs w:val="24"/>
        </w:rPr>
        <w:t>最大支持</w:t>
      </w:r>
      <w:r>
        <w:rPr>
          <w:rFonts w:asciiTheme="minorEastAsia" w:hAnsiTheme="minorEastAsia"/>
          <w:sz w:val="24"/>
          <w:szCs w:val="24"/>
        </w:rPr>
        <w:t>3840</w:t>
      </w:r>
      <w:r>
        <w:rPr>
          <w:rFonts w:asciiTheme="minorEastAsia" w:hAnsiTheme="minorEastAsia" w:hint="eastAsia"/>
          <w:sz w:val="24"/>
          <w:szCs w:val="24"/>
        </w:rPr>
        <w:t xml:space="preserve"> </w:t>
      </w:r>
      <w:r>
        <w:rPr>
          <w:rFonts w:asciiTheme="minorEastAsia" w:hAnsiTheme="minorEastAsia"/>
          <w:sz w:val="24"/>
          <w:szCs w:val="24"/>
        </w:rPr>
        <w:t>×</w:t>
      </w:r>
      <w:r>
        <w:rPr>
          <w:rFonts w:asciiTheme="minorEastAsia" w:hAnsiTheme="minorEastAsia" w:hint="eastAsia"/>
          <w:sz w:val="24"/>
          <w:szCs w:val="24"/>
        </w:rPr>
        <w:t xml:space="preserve"> </w:t>
      </w:r>
      <w:r>
        <w:rPr>
          <w:rFonts w:asciiTheme="minorEastAsia" w:hAnsiTheme="minorEastAsia"/>
          <w:sz w:val="24"/>
          <w:szCs w:val="24"/>
        </w:rPr>
        <w:t>2160@25fps</w:t>
      </w:r>
      <w:r>
        <w:rPr>
          <w:rFonts w:asciiTheme="minorEastAsia" w:hAnsiTheme="minorEastAsia" w:hint="eastAsia"/>
          <w:sz w:val="24"/>
          <w:szCs w:val="24"/>
        </w:rPr>
        <w:t>，在该分辨率下可输出实时图像；</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▲可对检测区域内不低于</w:t>
      </w:r>
      <w:r>
        <w:rPr>
          <w:rFonts w:asciiTheme="minorEastAsia" w:hAnsiTheme="minorEastAsia" w:hint="eastAsia"/>
          <w:sz w:val="24"/>
          <w:szCs w:val="24"/>
        </w:rPr>
        <w:t>10</w:t>
      </w:r>
      <w:r>
        <w:rPr>
          <w:rFonts w:asciiTheme="minorEastAsia" w:hAnsiTheme="minorEastAsia" w:hint="eastAsia"/>
          <w:sz w:val="24"/>
          <w:szCs w:val="24"/>
        </w:rPr>
        <w:t>个行人进行人脸检测、框选跟踪、评分和抓拍，可上传人脸图片存储及上传，抓拍数量及图片大小可设，可上传全景照（提供相关检测报告证明）；</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H.265/H.264/MJPEG</w:t>
      </w:r>
      <w:r>
        <w:rPr>
          <w:rFonts w:asciiTheme="minorEastAsia" w:hAnsiTheme="minorEastAsia" w:hint="eastAsia"/>
          <w:sz w:val="24"/>
          <w:szCs w:val="24"/>
        </w:rPr>
        <w:t>视频压缩算</w:t>
      </w:r>
      <w:r>
        <w:rPr>
          <w:rFonts w:asciiTheme="minorEastAsia" w:hAnsiTheme="minorEastAsia" w:hint="eastAsia"/>
          <w:sz w:val="24"/>
          <w:szCs w:val="24"/>
        </w:rPr>
        <w:t>法</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支持多级别视频质量配置、编码复杂度设置</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Smart265/264</w:t>
      </w:r>
      <w:r>
        <w:rPr>
          <w:rFonts w:asciiTheme="minorEastAsia" w:hAnsiTheme="minorEastAsia" w:hint="eastAsia"/>
          <w:sz w:val="24"/>
          <w:szCs w:val="24"/>
        </w:rPr>
        <w:t>编码，可根据场景情况自适应调整码率分配</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支持背光补偿，强光抑制，</w:t>
      </w:r>
      <w:r>
        <w:rPr>
          <w:rFonts w:asciiTheme="minorEastAsia" w:hAnsiTheme="minorEastAsia" w:hint="eastAsia"/>
          <w:sz w:val="24"/>
          <w:szCs w:val="24"/>
        </w:rPr>
        <w:t>3D</w:t>
      </w:r>
      <w:r>
        <w:rPr>
          <w:rFonts w:asciiTheme="minorEastAsia" w:hAnsiTheme="minorEastAsia" w:hint="eastAsia"/>
          <w:sz w:val="24"/>
          <w:szCs w:val="24"/>
        </w:rPr>
        <w:t>数字降噪，</w:t>
      </w:r>
      <w:r>
        <w:rPr>
          <w:rFonts w:asciiTheme="minorEastAsia" w:hAnsiTheme="minorEastAsia" w:hint="eastAsia"/>
          <w:sz w:val="24"/>
          <w:szCs w:val="24"/>
        </w:rPr>
        <w:t>120 dB</w:t>
      </w:r>
      <w:r>
        <w:rPr>
          <w:rFonts w:asciiTheme="minorEastAsia" w:hAnsiTheme="minorEastAsia" w:hint="eastAsia"/>
          <w:sz w:val="24"/>
          <w:szCs w:val="24"/>
        </w:rPr>
        <w:t>宽动态，透雾；</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采用高效阵列红外灯，使用寿命长，红外照射距离最远可达</w:t>
      </w:r>
      <w:r>
        <w:rPr>
          <w:rFonts w:asciiTheme="minorEastAsia" w:hAnsiTheme="minorEastAsia" w:hint="eastAsia"/>
          <w:sz w:val="24"/>
          <w:szCs w:val="24"/>
        </w:rPr>
        <w:t>50 m</w:t>
      </w:r>
      <w:r>
        <w:rPr>
          <w:rFonts w:asciiTheme="minorEastAsia" w:hAnsiTheme="minorEastAsia" w:hint="eastAsia"/>
          <w:sz w:val="24"/>
          <w:szCs w:val="24"/>
        </w:rPr>
        <w:t>；</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支持最大不少于</w:t>
      </w:r>
      <w:r>
        <w:rPr>
          <w:rFonts w:asciiTheme="minorEastAsia" w:hAnsiTheme="minorEastAsia" w:hint="eastAsia"/>
          <w:sz w:val="24"/>
          <w:szCs w:val="24"/>
        </w:rPr>
        <w:t>256 GB MicroSD/MicroSDHC/MicroSDXC</w:t>
      </w:r>
      <w:r>
        <w:rPr>
          <w:rFonts w:asciiTheme="minorEastAsia" w:hAnsiTheme="minorEastAsia" w:hint="eastAsia"/>
          <w:sz w:val="24"/>
          <w:szCs w:val="24"/>
        </w:rPr>
        <w:t>卡本地存储；</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支持不少于</w:t>
      </w:r>
      <w:r>
        <w:rPr>
          <w:rFonts w:asciiTheme="minorEastAsia" w:hAnsiTheme="minorEastAsia" w:hint="eastAsia"/>
          <w:sz w:val="24"/>
          <w:szCs w:val="24"/>
        </w:rPr>
        <w:t>1</w:t>
      </w:r>
      <w:r>
        <w:rPr>
          <w:rFonts w:asciiTheme="minorEastAsia" w:hAnsiTheme="minorEastAsia" w:hint="eastAsia"/>
          <w:sz w:val="24"/>
          <w:szCs w:val="24"/>
        </w:rPr>
        <w:t>路报警输入，不少于</w:t>
      </w:r>
      <w:r>
        <w:rPr>
          <w:rFonts w:asciiTheme="minorEastAsia" w:hAnsiTheme="minorEastAsia" w:hint="eastAsia"/>
          <w:sz w:val="24"/>
          <w:szCs w:val="24"/>
        </w:rPr>
        <w:t>1</w:t>
      </w:r>
      <w:r>
        <w:rPr>
          <w:rFonts w:asciiTheme="minorEastAsia" w:hAnsiTheme="minorEastAsia" w:hint="eastAsia"/>
          <w:sz w:val="24"/>
          <w:szCs w:val="24"/>
        </w:rPr>
        <w:t>路报警输出（报警输出最大支持</w:t>
      </w:r>
      <w:r>
        <w:rPr>
          <w:rFonts w:asciiTheme="minorEastAsia" w:hAnsiTheme="minorEastAsia" w:hint="eastAsia"/>
          <w:sz w:val="24"/>
          <w:szCs w:val="24"/>
        </w:rPr>
        <w:t>AC24/DC24V</w:t>
      </w:r>
      <w:r>
        <w:rPr>
          <w:rFonts w:asciiTheme="minorEastAsia" w:hAnsiTheme="minorEastAsia" w:hint="eastAsia"/>
          <w:sz w:val="24"/>
          <w:szCs w:val="24"/>
        </w:rPr>
        <w:t>，</w:t>
      </w:r>
      <w:r>
        <w:rPr>
          <w:rFonts w:asciiTheme="minorEastAsia" w:hAnsiTheme="minorEastAsia" w:hint="eastAsia"/>
          <w:sz w:val="24"/>
          <w:szCs w:val="24"/>
        </w:rPr>
        <w:t>1A</w:t>
      </w:r>
      <w:r>
        <w:rPr>
          <w:rFonts w:asciiTheme="minorEastAsia" w:hAnsiTheme="minorEastAsia" w:hint="eastAsia"/>
          <w:sz w:val="24"/>
          <w:szCs w:val="24"/>
        </w:rPr>
        <w:t>），支持不少于</w:t>
      </w:r>
      <w:r>
        <w:rPr>
          <w:rFonts w:asciiTheme="minorEastAsia" w:hAnsiTheme="minorEastAsia" w:hint="eastAsia"/>
          <w:sz w:val="24"/>
          <w:szCs w:val="24"/>
        </w:rPr>
        <w:t>1</w:t>
      </w:r>
      <w:r>
        <w:rPr>
          <w:rFonts w:asciiTheme="minorEastAsia" w:hAnsiTheme="minorEastAsia" w:hint="eastAsia"/>
          <w:sz w:val="24"/>
          <w:szCs w:val="24"/>
        </w:rPr>
        <w:t>路音频输入，不少于</w:t>
      </w:r>
      <w:r>
        <w:rPr>
          <w:rFonts w:asciiTheme="minorEastAsia" w:hAnsiTheme="minorEastAsia" w:hint="eastAsia"/>
          <w:sz w:val="24"/>
          <w:szCs w:val="24"/>
        </w:rPr>
        <w:t>1</w:t>
      </w:r>
      <w:r>
        <w:rPr>
          <w:rFonts w:asciiTheme="minorEastAsia" w:hAnsiTheme="minorEastAsia" w:hint="eastAsia"/>
          <w:sz w:val="24"/>
          <w:szCs w:val="24"/>
        </w:rPr>
        <w:t>路音频输出；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支持电动变</w:t>
      </w:r>
      <w:r>
        <w:rPr>
          <w:rFonts w:asciiTheme="minorEastAsia" w:hAnsiTheme="minorEastAsia" w:hint="eastAsia"/>
          <w:sz w:val="24"/>
          <w:szCs w:val="24"/>
        </w:rPr>
        <w:t>焦；</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符合</w:t>
      </w:r>
      <w:r>
        <w:rPr>
          <w:rFonts w:asciiTheme="minorEastAsia" w:hAnsiTheme="minorEastAsia" w:hint="eastAsia"/>
          <w:sz w:val="24"/>
          <w:szCs w:val="24"/>
        </w:rPr>
        <w:t>IP67</w:t>
      </w:r>
      <w:r>
        <w:rPr>
          <w:rFonts w:asciiTheme="minorEastAsia" w:hAnsiTheme="minorEastAsia" w:hint="eastAsia"/>
          <w:sz w:val="24"/>
          <w:szCs w:val="24"/>
        </w:rPr>
        <w:t>防尘防水设计，可靠性高；</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4. 12V20A</w:t>
      </w:r>
      <w:r>
        <w:rPr>
          <w:rFonts w:asciiTheme="minorEastAsia" w:hAnsiTheme="minorEastAsia" w:hint="eastAsia"/>
          <w:sz w:val="24"/>
          <w:szCs w:val="24"/>
        </w:rPr>
        <w:t>供电电源</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输入电压：</w:t>
      </w:r>
      <w:r>
        <w:rPr>
          <w:rFonts w:asciiTheme="minorEastAsia" w:hAnsiTheme="minorEastAsia" w:hint="eastAsia"/>
          <w:sz w:val="24"/>
          <w:szCs w:val="24"/>
        </w:rPr>
        <w:t>AC110/220V</w:t>
      </w:r>
      <w:r>
        <w:rPr>
          <w:rFonts w:asciiTheme="minorEastAsia" w:hAnsiTheme="minorEastAsia" w:hint="eastAsia"/>
          <w:sz w:val="24"/>
          <w:szCs w:val="24"/>
        </w:rPr>
        <w:t>±</w:t>
      </w:r>
      <w:r>
        <w:rPr>
          <w:rFonts w:asciiTheme="minorEastAsia" w:hAnsiTheme="minorEastAsia" w:hint="eastAsia"/>
          <w:sz w:val="24"/>
          <w:szCs w:val="24"/>
        </w:rPr>
        <w:t>15%</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输出电压：</w:t>
      </w:r>
      <w:r>
        <w:rPr>
          <w:rFonts w:asciiTheme="minorEastAsia" w:hAnsiTheme="minorEastAsia" w:hint="eastAsia"/>
          <w:sz w:val="24"/>
          <w:szCs w:val="24"/>
        </w:rPr>
        <w:t>DC</w:t>
      </w:r>
      <w:r>
        <w:rPr>
          <w:rFonts w:asciiTheme="minorEastAsia" w:hAnsiTheme="minorEastAsia"/>
          <w:sz w:val="24"/>
          <w:szCs w:val="24"/>
        </w:rPr>
        <w:t>12V</w:t>
      </w:r>
      <w:r>
        <w:rPr>
          <w:rFonts w:asciiTheme="minorEastAsia" w:hAnsiTheme="minorEastAsia" w:hint="eastAsia"/>
          <w:sz w:val="24"/>
          <w:szCs w:val="24"/>
        </w:rPr>
        <w:t xml:space="preserve"> 20A</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额定功率：</w:t>
      </w:r>
      <w:r>
        <w:rPr>
          <w:rFonts w:asciiTheme="minorEastAsia" w:hAnsiTheme="minorEastAsia" w:hint="eastAsia"/>
          <w:sz w:val="24"/>
          <w:szCs w:val="24"/>
        </w:rPr>
        <w:t>24</w:t>
      </w:r>
      <w:r>
        <w:rPr>
          <w:rFonts w:asciiTheme="minorEastAsia" w:hAnsiTheme="minorEastAsia"/>
          <w:sz w:val="24"/>
          <w:szCs w:val="24"/>
        </w:rPr>
        <w:t>0W</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安装方式：挂壁</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5. 12V60A</w:t>
      </w:r>
      <w:r>
        <w:rPr>
          <w:rFonts w:asciiTheme="minorEastAsia" w:hAnsiTheme="minorEastAsia" w:hint="eastAsia"/>
          <w:sz w:val="24"/>
          <w:szCs w:val="24"/>
        </w:rPr>
        <w:t>供电电源：</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输入电压：</w:t>
      </w:r>
      <w:r>
        <w:rPr>
          <w:rFonts w:asciiTheme="minorEastAsia" w:hAnsiTheme="minorEastAsia" w:hint="eastAsia"/>
          <w:sz w:val="24"/>
          <w:szCs w:val="24"/>
        </w:rPr>
        <w:t>AC110/220V</w:t>
      </w:r>
      <w:r>
        <w:rPr>
          <w:rFonts w:asciiTheme="minorEastAsia" w:hAnsiTheme="minorEastAsia" w:hint="eastAsia"/>
          <w:sz w:val="24"/>
          <w:szCs w:val="24"/>
        </w:rPr>
        <w:t>±</w:t>
      </w:r>
      <w:r>
        <w:rPr>
          <w:rFonts w:asciiTheme="minorEastAsia" w:hAnsiTheme="minorEastAsia" w:hint="eastAsia"/>
          <w:sz w:val="24"/>
          <w:szCs w:val="24"/>
        </w:rPr>
        <w:t>15%</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输出电压：</w:t>
      </w:r>
      <w:r>
        <w:rPr>
          <w:rFonts w:asciiTheme="minorEastAsia" w:hAnsiTheme="minorEastAsia" w:hint="eastAsia"/>
          <w:sz w:val="24"/>
          <w:szCs w:val="24"/>
        </w:rPr>
        <w:t>DC</w:t>
      </w:r>
      <w:r>
        <w:rPr>
          <w:rFonts w:asciiTheme="minorEastAsia" w:hAnsiTheme="minorEastAsia"/>
          <w:sz w:val="24"/>
          <w:szCs w:val="24"/>
        </w:rPr>
        <w:t>12V</w:t>
      </w:r>
      <w:r>
        <w:rPr>
          <w:rFonts w:asciiTheme="minorEastAsia" w:hAnsiTheme="minorEastAsia" w:hint="eastAsia"/>
          <w:sz w:val="24"/>
          <w:szCs w:val="24"/>
        </w:rPr>
        <w:t xml:space="preserve"> 60A</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 </w:t>
      </w:r>
      <w:r>
        <w:rPr>
          <w:rFonts w:asciiTheme="minorEastAsia" w:hAnsiTheme="minorEastAsia" w:hint="eastAsia"/>
          <w:sz w:val="24"/>
          <w:szCs w:val="24"/>
        </w:rPr>
        <w:t>额定功率：</w:t>
      </w:r>
      <w:r>
        <w:rPr>
          <w:rFonts w:asciiTheme="minorEastAsia" w:hAnsiTheme="minorEastAsia"/>
          <w:sz w:val="24"/>
          <w:szCs w:val="24"/>
        </w:rPr>
        <w:t>7</w:t>
      </w:r>
      <w:r>
        <w:rPr>
          <w:rFonts w:asciiTheme="minorEastAsia" w:hAnsiTheme="minorEastAsia" w:hint="eastAsia"/>
          <w:sz w:val="24"/>
          <w:szCs w:val="24"/>
        </w:rPr>
        <w:t>2</w:t>
      </w:r>
      <w:r>
        <w:rPr>
          <w:rFonts w:asciiTheme="minorEastAsia" w:hAnsiTheme="minorEastAsia"/>
          <w:sz w:val="24"/>
          <w:szCs w:val="24"/>
        </w:rPr>
        <w:t>0W</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安装方式：挂壁</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6. </w:t>
      </w:r>
      <w:r>
        <w:rPr>
          <w:rFonts w:asciiTheme="minorEastAsia" w:hAnsiTheme="minorEastAsia" w:hint="eastAsia"/>
          <w:sz w:val="24"/>
          <w:szCs w:val="24"/>
        </w:rPr>
        <w:t>一键报警盒</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操作系统：嵌入式操作系统；</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摄像头参数：≥</w:t>
      </w:r>
      <w:r>
        <w:rPr>
          <w:rFonts w:asciiTheme="minorEastAsia" w:hAnsiTheme="minorEastAsia" w:hint="eastAsia"/>
          <w:sz w:val="24"/>
          <w:szCs w:val="24"/>
        </w:rPr>
        <w:t>200</w:t>
      </w:r>
      <w:r>
        <w:rPr>
          <w:rFonts w:asciiTheme="minorEastAsia" w:hAnsiTheme="minorEastAsia" w:hint="eastAsia"/>
          <w:sz w:val="24"/>
          <w:szCs w:val="24"/>
        </w:rPr>
        <w:t>万像素高清彩色摄像头；</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操作方式：</w:t>
      </w:r>
      <w:r>
        <w:rPr>
          <w:rFonts w:asciiTheme="minorEastAsia" w:hAnsiTheme="minorEastAsia" w:hint="eastAsia"/>
          <w:sz w:val="24"/>
          <w:szCs w:val="24"/>
        </w:rPr>
        <w:t>1</w:t>
      </w:r>
      <w:r>
        <w:rPr>
          <w:rFonts w:asciiTheme="minorEastAsia" w:hAnsiTheme="minorEastAsia" w:hint="eastAsia"/>
          <w:sz w:val="24"/>
          <w:szCs w:val="24"/>
        </w:rPr>
        <w:t>个实体按键；</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▲支持一键拨打电话，可设置最少</w:t>
      </w:r>
      <w:r>
        <w:rPr>
          <w:rFonts w:asciiTheme="minorEastAsia" w:hAnsiTheme="minorEastAsia" w:hint="eastAsia"/>
          <w:sz w:val="24"/>
          <w:szCs w:val="24"/>
        </w:rPr>
        <w:t>4</w:t>
      </w:r>
      <w:r>
        <w:rPr>
          <w:rFonts w:asciiTheme="minorEastAsia" w:hAnsiTheme="minorEastAsia" w:hint="eastAsia"/>
          <w:sz w:val="24"/>
          <w:szCs w:val="24"/>
        </w:rPr>
        <w:t>个电话号码，支持自动切换呼叫；</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支持防拆报警、紧急报警、喧哗报警、咨询等多种报警类型；</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通信方式：有线网络；</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sz w:val="24"/>
          <w:szCs w:val="24"/>
        </w:rPr>
        <w:t>设备须支持</w:t>
      </w:r>
      <w:r>
        <w:rPr>
          <w:rFonts w:asciiTheme="minorEastAsia" w:hAnsiTheme="minorEastAsia"/>
          <w:sz w:val="24"/>
          <w:szCs w:val="24"/>
        </w:rPr>
        <w:t>TCP/IP</w:t>
      </w:r>
      <w:r>
        <w:rPr>
          <w:rFonts w:asciiTheme="minorEastAsia" w:hAnsiTheme="minorEastAsia"/>
          <w:sz w:val="24"/>
          <w:szCs w:val="24"/>
        </w:rPr>
        <w:t>、</w:t>
      </w:r>
      <w:r>
        <w:rPr>
          <w:rFonts w:asciiTheme="minorEastAsia" w:hAnsiTheme="minorEastAsia"/>
          <w:sz w:val="24"/>
          <w:szCs w:val="24"/>
        </w:rPr>
        <w:t>RTSP</w:t>
      </w:r>
      <w:r>
        <w:rPr>
          <w:rFonts w:asciiTheme="minorEastAsia" w:hAnsiTheme="minorEastAsia"/>
          <w:sz w:val="24"/>
          <w:szCs w:val="24"/>
        </w:rPr>
        <w:t>、</w:t>
      </w:r>
      <w:r>
        <w:rPr>
          <w:rFonts w:asciiTheme="minorEastAsia" w:hAnsiTheme="minorEastAsia"/>
          <w:sz w:val="24"/>
          <w:szCs w:val="24"/>
        </w:rPr>
        <w:t>GB/T 28181</w:t>
      </w:r>
      <w:r>
        <w:rPr>
          <w:rFonts w:asciiTheme="minorEastAsia" w:hAnsiTheme="minorEastAsia"/>
          <w:sz w:val="24"/>
          <w:szCs w:val="24"/>
        </w:rPr>
        <w:t>标准协议</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硬件接口：</w:t>
      </w:r>
      <w:r>
        <w:rPr>
          <w:rFonts w:asciiTheme="minorEastAsia" w:hAnsiTheme="minorEastAsia" w:hint="eastAsia"/>
          <w:sz w:val="24"/>
          <w:szCs w:val="24"/>
        </w:rPr>
        <w:t>RJ45</w:t>
      </w:r>
      <w:r>
        <w:rPr>
          <w:rFonts w:asciiTheme="minorEastAsia" w:hAnsiTheme="minorEastAsia" w:hint="eastAsia"/>
          <w:sz w:val="24"/>
          <w:szCs w:val="24"/>
        </w:rPr>
        <w:t>×</w:t>
      </w:r>
      <w:r>
        <w:rPr>
          <w:rFonts w:asciiTheme="minorEastAsia" w:hAnsiTheme="minorEastAsia" w:hint="eastAsia"/>
          <w:sz w:val="24"/>
          <w:szCs w:val="24"/>
        </w:rPr>
        <w:t>1</w:t>
      </w:r>
      <w:r>
        <w:rPr>
          <w:rFonts w:asciiTheme="minorEastAsia" w:hAnsiTheme="minorEastAsia" w:hint="eastAsia"/>
          <w:sz w:val="24"/>
          <w:szCs w:val="24"/>
        </w:rPr>
        <w:t>，电源接口×</w:t>
      </w:r>
      <w:r>
        <w:rPr>
          <w:rFonts w:asciiTheme="minorEastAsia" w:hAnsiTheme="minorEastAsia" w:hint="eastAsia"/>
          <w:sz w:val="24"/>
          <w:szCs w:val="24"/>
        </w:rPr>
        <w:t>1</w:t>
      </w:r>
      <w:r>
        <w:rPr>
          <w:rFonts w:asciiTheme="minorEastAsia" w:hAnsiTheme="minorEastAsia" w:hint="eastAsia"/>
          <w:sz w:val="24"/>
          <w:szCs w:val="24"/>
        </w:rPr>
        <w:t>，</w:t>
      </w:r>
      <w:r>
        <w:rPr>
          <w:rFonts w:asciiTheme="minorEastAsia" w:hAnsiTheme="minorEastAsia" w:hint="eastAsia"/>
          <w:sz w:val="24"/>
          <w:szCs w:val="24"/>
        </w:rPr>
        <w:t>RS485</w:t>
      </w:r>
      <w:r>
        <w:rPr>
          <w:rFonts w:asciiTheme="minorEastAsia" w:hAnsiTheme="minorEastAsia" w:hint="eastAsia"/>
          <w:sz w:val="24"/>
          <w:szCs w:val="24"/>
        </w:rPr>
        <w:t>×</w:t>
      </w:r>
      <w:r>
        <w:rPr>
          <w:rFonts w:asciiTheme="minorEastAsia" w:hAnsiTheme="minorEastAsia" w:hint="eastAsia"/>
          <w:sz w:val="24"/>
          <w:szCs w:val="24"/>
        </w:rPr>
        <w:t>1</w:t>
      </w:r>
      <w:r>
        <w:rPr>
          <w:rFonts w:asciiTheme="minorEastAsia" w:hAnsiTheme="minorEastAsia" w:hint="eastAsia"/>
          <w:sz w:val="24"/>
          <w:szCs w:val="24"/>
        </w:rPr>
        <w:t>，</w:t>
      </w:r>
      <w:r>
        <w:rPr>
          <w:rFonts w:asciiTheme="minorEastAsia" w:hAnsiTheme="minorEastAsia" w:hint="eastAsia"/>
          <w:sz w:val="24"/>
          <w:szCs w:val="24"/>
        </w:rPr>
        <w:t>IO</w:t>
      </w:r>
      <w:r>
        <w:rPr>
          <w:rFonts w:asciiTheme="minorEastAsia" w:hAnsiTheme="minorEastAsia" w:hint="eastAsia"/>
          <w:sz w:val="24"/>
          <w:szCs w:val="24"/>
        </w:rPr>
        <w:t>输入×</w:t>
      </w:r>
      <w:r>
        <w:rPr>
          <w:rFonts w:asciiTheme="minorEastAsia" w:hAnsiTheme="minorEastAsia" w:hint="eastAsia"/>
          <w:sz w:val="24"/>
          <w:szCs w:val="24"/>
        </w:rPr>
        <w:t>2</w:t>
      </w:r>
      <w:r>
        <w:rPr>
          <w:rFonts w:asciiTheme="minorEastAsia" w:hAnsiTheme="minorEastAsia" w:hint="eastAsia"/>
          <w:sz w:val="24"/>
          <w:szCs w:val="24"/>
        </w:rPr>
        <w:t>，</w:t>
      </w:r>
      <w:r>
        <w:rPr>
          <w:rFonts w:asciiTheme="minorEastAsia" w:hAnsiTheme="minorEastAsia" w:hint="eastAsia"/>
          <w:sz w:val="24"/>
          <w:szCs w:val="24"/>
        </w:rPr>
        <w:t>IO</w:t>
      </w:r>
      <w:r>
        <w:rPr>
          <w:rFonts w:asciiTheme="minorEastAsia" w:hAnsiTheme="minorEastAsia" w:hint="eastAsia"/>
          <w:sz w:val="24"/>
          <w:szCs w:val="24"/>
        </w:rPr>
        <w:t>输出×</w:t>
      </w:r>
      <w:r>
        <w:rPr>
          <w:rFonts w:asciiTheme="minorEastAsia" w:hAnsiTheme="minorEastAsia" w:hint="eastAsia"/>
          <w:sz w:val="24"/>
          <w:szCs w:val="24"/>
        </w:rPr>
        <w:t>2</w:t>
      </w:r>
      <w:r>
        <w:rPr>
          <w:rFonts w:asciiTheme="minorEastAsia" w:hAnsiTheme="minorEastAsia" w:hint="eastAsia"/>
          <w:sz w:val="24"/>
          <w:szCs w:val="24"/>
        </w:rPr>
        <w:t>，</w:t>
      </w:r>
      <w:r>
        <w:rPr>
          <w:rFonts w:asciiTheme="minorEastAsia" w:hAnsiTheme="minorEastAsia" w:hint="eastAsia"/>
          <w:sz w:val="24"/>
          <w:szCs w:val="24"/>
        </w:rPr>
        <w:t>3.5mm</w:t>
      </w:r>
      <w:r>
        <w:rPr>
          <w:rFonts w:asciiTheme="minorEastAsia" w:hAnsiTheme="minorEastAsia" w:hint="eastAsia"/>
          <w:sz w:val="24"/>
          <w:szCs w:val="24"/>
        </w:rPr>
        <w:t>音频输入</w:t>
      </w:r>
      <w:r>
        <w:rPr>
          <w:rFonts w:asciiTheme="minorEastAsia" w:hAnsiTheme="minorEastAsia" w:hint="eastAsia"/>
          <w:sz w:val="24"/>
          <w:szCs w:val="24"/>
        </w:rPr>
        <w:t>/</w:t>
      </w:r>
      <w:r>
        <w:rPr>
          <w:rFonts w:asciiTheme="minorEastAsia" w:hAnsiTheme="minorEastAsia" w:hint="eastAsia"/>
          <w:sz w:val="24"/>
          <w:szCs w:val="24"/>
        </w:rPr>
        <w:t>输出各</w:t>
      </w:r>
      <w:r>
        <w:rPr>
          <w:rFonts w:asciiTheme="minorEastAsia" w:hAnsiTheme="minorEastAsia" w:hint="eastAsia"/>
          <w:sz w:val="24"/>
          <w:szCs w:val="24"/>
        </w:rPr>
        <w:t>1</w:t>
      </w:r>
      <w:r>
        <w:rPr>
          <w:rFonts w:asciiTheme="minorEastAsia" w:hAnsiTheme="minorEastAsia" w:hint="eastAsia"/>
          <w:sz w:val="24"/>
          <w:szCs w:val="24"/>
        </w:rPr>
        <w:t>，</w:t>
      </w:r>
      <w:r>
        <w:rPr>
          <w:rFonts w:asciiTheme="minorEastAsia" w:hAnsiTheme="minorEastAsia" w:hint="eastAsia"/>
          <w:sz w:val="24"/>
          <w:szCs w:val="24"/>
        </w:rPr>
        <w:t>MicroSD</w:t>
      </w:r>
      <w:r>
        <w:rPr>
          <w:rFonts w:asciiTheme="minorEastAsia" w:hAnsiTheme="minorEastAsia" w:hint="eastAsia"/>
          <w:sz w:val="24"/>
          <w:szCs w:val="24"/>
        </w:rPr>
        <w:t>卡接口×</w:t>
      </w:r>
      <w:r>
        <w:rPr>
          <w:rFonts w:asciiTheme="minorEastAsia" w:hAnsiTheme="minorEastAsia" w:hint="eastAsia"/>
          <w:sz w:val="24"/>
          <w:szCs w:val="24"/>
        </w:rPr>
        <w:t>1</w:t>
      </w:r>
      <w:r>
        <w:rPr>
          <w:rFonts w:asciiTheme="minorEastAsia" w:hAnsiTheme="minorEastAsia" w:hint="eastAsia"/>
          <w:sz w:val="24"/>
          <w:szCs w:val="24"/>
        </w:rPr>
        <w:t>（不少于</w:t>
      </w:r>
      <w:r>
        <w:rPr>
          <w:rFonts w:asciiTheme="minorEastAsia" w:hAnsiTheme="minorEastAsia" w:hint="eastAsia"/>
          <w:sz w:val="24"/>
          <w:szCs w:val="24"/>
        </w:rPr>
        <w:t>256G</w:t>
      </w:r>
      <w:r>
        <w:rPr>
          <w:rFonts w:asciiTheme="minorEastAsia" w:hAnsiTheme="minorEastAsia" w:hint="eastAsia"/>
          <w:sz w:val="24"/>
          <w:szCs w:val="24"/>
        </w:rPr>
        <w:t>）；</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支持不同信号、不同防区触发不同的语音播报；</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安装方式：壁挂安装；</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供电方式：</w:t>
      </w:r>
      <w:r>
        <w:rPr>
          <w:rFonts w:asciiTheme="minorEastAsia" w:hAnsiTheme="minorEastAsia" w:hint="eastAsia"/>
          <w:sz w:val="24"/>
          <w:szCs w:val="24"/>
        </w:rPr>
        <w:t xml:space="preserve">DC12V </w:t>
      </w:r>
      <w:r>
        <w:rPr>
          <w:rFonts w:asciiTheme="minorEastAsia" w:hAnsiTheme="minorEastAsia" w:hint="eastAsia"/>
          <w:sz w:val="24"/>
          <w:szCs w:val="24"/>
        </w:rPr>
        <w:t>或</w:t>
      </w:r>
      <w:r>
        <w:rPr>
          <w:rFonts w:asciiTheme="minorEastAsia" w:hAnsiTheme="minorEastAsia" w:hint="eastAsia"/>
          <w:sz w:val="24"/>
          <w:szCs w:val="24"/>
        </w:rPr>
        <w:t xml:space="preserve"> PoE</w:t>
      </w:r>
      <w:r>
        <w:rPr>
          <w:rFonts w:asciiTheme="minorEastAsia" w:hAnsiTheme="minorEastAsia" w:hint="eastAsia"/>
          <w:sz w:val="24"/>
          <w:szCs w:val="24"/>
        </w:rPr>
        <w:t>；</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防护等级：</w:t>
      </w:r>
      <w:r>
        <w:rPr>
          <w:rFonts w:asciiTheme="minorEastAsia" w:hAnsiTheme="minorEastAsia" w:hint="eastAsia"/>
          <w:sz w:val="24"/>
          <w:szCs w:val="24"/>
        </w:rPr>
        <w:t>IP</w:t>
      </w:r>
      <w:r>
        <w:rPr>
          <w:rFonts w:asciiTheme="minorEastAsia" w:hAnsiTheme="minorEastAsia" w:hint="eastAsia"/>
          <w:sz w:val="24"/>
          <w:szCs w:val="24"/>
        </w:rPr>
        <w:t>65</w:t>
      </w:r>
      <w:r>
        <w:rPr>
          <w:rFonts w:asciiTheme="minorEastAsia" w:hAnsiTheme="minorEastAsia" w:hint="eastAsia"/>
          <w:sz w:val="24"/>
          <w:szCs w:val="24"/>
        </w:rPr>
        <w:t>；</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7. </w:t>
      </w:r>
      <w:r>
        <w:rPr>
          <w:rFonts w:asciiTheme="minorEastAsia" w:hAnsiTheme="minorEastAsia" w:hint="eastAsia"/>
          <w:sz w:val="24"/>
          <w:szCs w:val="24"/>
        </w:rPr>
        <w:t>单门磁力锁</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锁体颜色：氧化银</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最大静态直线拉力：</w:t>
      </w:r>
      <w:r>
        <w:rPr>
          <w:rFonts w:asciiTheme="minorEastAsia" w:hAnsiTheme="minorEastAsia" w:hint="eastAsia"/>
          <w:sz w:val="24"/>
          <w:szCs w:val="24"/>
        </w:rPr>
        <w:t>280kg</w:t>
      </w:r>
      <w:r>
        <w:rPr>
          <w:rFonts w:asciiTheme="minorEastAsia" w:hAnsiTheme="minorEastAsia" w:hint="eastAsia"/>
          <w:sz w:val="24"/>
          <w:szCs w:val="24"/>
        </w:rPr>
        <w:t>±</w:t>
      </w:r>
      <w:r>
        <w:rPr>
          <w:rFonts w:asciiTheme="minorEastAsia" w:hAnsiTheme="minorEastAsia" w:hint="eastAsia"/>
          <w:sz w:val="24"/>
          <w:szCs w:val="24"/>
        </w:rPr>
        <w:t>10%</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断电开锁，满足消防要求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电锁状态指示灯：红灯开锁，绿灯上锁</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支持锁状态侦测信号输出：</w:t>
      </w:r>
      <w:r>
        <w:rPr>
          <w:rFonts w:asciiTheme="minorEastAsia" w:hAnsiTheme="minorEastAsia" w:hint="eastAsia"/>
          <w:sz w:val="24"/>
          <w:szCs w:val="24"/>
        </w:rPr>
        <w:t>NO/NC/COM</w:t>
      </w:r>
      <w:r>
        <w:rPr>
          <w:rFonts w:asciiTheme="minorEastAsia" w:hAnsiTheme="minorEastAsia" w:hint="eastAsia"/>
          <w:sz w:val="24"/>
          <w:szCs w:val="24"/>
        </w:rPr>
        <w:t>接点</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工作电压：</w:t>
      </w:r>
      <w:r>
        <w:rPr>
          <w:rFonts w:asciiTheme="minorEastAsia" w:hAnsiTheme="minorEastAsia" w:hint="eastAsia"/>
          <w:sz w:val="24"/>
          <w:szCs w:val="24"/>
        </w:rPr>
        <w:t xml:space="preserve">12V/430mA </w:t>
      </w:r>
      <w:r>
        <w:rPr>
          <w:rFonts w:asciiTheme="minorEastAsia" w:hAnsiTheme="minorEastAsia" w:hint="eastAsia"/>
          <w:sz w:val="24"/>
          <w:szCs w:val="24"/>
        </w:rPr>
        <w:t>或</w:t>
      </w:r>
      <w:r>
        <w:rPr>
          <w:rFonts w:asciiTheme="minorEastAsia" w:hAnsiTheme="minorEastAsia" w:hint="eastAsia"/>
          <w:sz w:val="24"/>
          <w:szCs w:val="24"/>
        </w:rPr>
        <w:t xml:space="preserve"> 24V/215mA</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锁体尺寸：</w:t>
      </w:r>
      <w:r>
        <w:rPr>
          <w:rFonts w:asciiTheme="minorEastAsia" w:hAnsiTheme="minorEastAsia" w:hint="eastAsia"/>
          <w:sz w:val="24"/>
          <w:szCs w:val="24"/>
        </w:rPr>
        <w:t>238</w:t>
      </w:r>
      <w:r>
        <w:rPr>
          <w:rFonts w:asciiTheme="minorEastAsia" w:hAnsiTheme="minorEastAsia" w:hint="eastAsia"/>
          <w:sz w:val="24"/>
          <w:szCs w:val="24"/>
        </w:rPr>
        <w:t>×</w:t>
      </w:r>
      <w:r>
        <w:rPr>
          <w:rFonts w:asciiTheme="minorEastAsia" w:hAnsiTheme="minorEastAsia" w:hint="eastAsia"/>
          <w:sz w:val="24"/>
          <w:szCs w:val="24"/>
        </w:rPr>
        <w:t>53</w:t>
      </w:r>
      <w:r>
        <w:rPr>
          <w:rFonts w:asciiTheme="minorEastAsia" w:hAnsiTheme="minorEastAsia" w:hint="eastAsia"/>
          <w:sz w:val="24"/>
          <w:szCs w:val="24"/>
        </w:rPr>
        <w:t>×</w:t>
      </w:r>
      <w:r>
        <w:rPr>
          <w:rFonts w:asciiTheme="minorEastAsia" w:hAnsiTheme="minorEastAsia" w:hint="eastAsia"/>
          <w:sz w:val="24"/>
          <w:szCs w:val="24"/>
        </w:rPr>
        <w:t>29mm</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吸板尺寸：</w:t>
      </w:r>
      <w:r>
        <w:rPr>
          <w:rFonts w:asciiTheme="minorEastAsia" w:hAnsiTheme="minorEastAsia" w:hint="eastAsia"/>
          <w:sz w:val="24"/>
          <w:szCs w:val="24"/>
        </w:rPr>
        <w:t>170</w:t>
      </w:r>
      <w:r>
        <w:rPr>
          <w:rFonts w:asciiTheme="minorEastAsia" w:hAnsiTheme="minorEastAsia" w:hint="eastAsia"/>
          <w:sz w:val="24"/>
          <w:szCs w:val="24"/>
        </w:rPr>
        <w:t>×</w:t>
      </w:r>
      <w:r>
        <w:rPr>
          <w:rFonts w:asciiTheme="minorEastAsia" w:hAnsiTheme="minorEastAsia" w:hint="eastAsia"/>
          <w:sz w:val="24"/>
          <w:szCs w:val="24"/>
        </w:rPr>
        <w:t>43</w:t>
      </w:r>
      <w:r>
        <w:rPr>
          <w:rFonts w:asciiTheme="minorEastAsia" w:hAnsiTheme="minorEastAsia" w:hint="eastAsia"/>
          <w:sz w:val="24"/>
          <w:szCs w:val="24"/>
        </w:rPr>
        <w:t>×</w:t>
      </w:r>
      <w:r>
        <w:rPr>
          <w:rFonts w:asciiTheme="minorEastAsia" w:hAnsiTheme="minorEastAsia" w:hint="eastAsia"/>
          <w:sz w:val="24"/>
          <w:szCs w:val="24"/>
        </w:rPr>
        <w:t>13mm</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适用门型：木门、玻璃门、金属门、防火门</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包含支架</w:t>
      </w:r>
    </w:p>
    <w:p w:rsidR="00E111E6" w:rsidRDefault="00E111E6">
      <w:pPr>
        <w:spacing w:line="360" w:lineRule="auto"/>
        <w:rPr>
          <w:rFonts w:asciiTheme="minorEastAsia" w:hAnsiTheme="minorEastAsia"/>
          <w:sz w:val="24"/>
          <w:szCs w:val="24"/>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8. </w:t>
      </w:r>
      <w:r>
        <w:rPr>
          <w:rFonts w:asciiTheme="minorEastAsia" w:hAnsiTheme="minorEastAsia" w:hint="eastAsia"/>
          <w:sz w:val="24"/>
          <w:szCs w:val="24"/>
        </w:rPr>
        <w:t>人脸识别门禁</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▲带液晶触摸显示屏，</w:t>
      </w:r>
      <w:r>
        <w:rPr>
          <w:rFonts w:ascii="仿宋" w:eastAsia="仿宋" w:hAnsi="仿宋" w:hint="eastAsia"/>
          <w:sz w:val="24"/>
          <w:szCs w:val="24"/>
        </w:rPr>
        <w:t>≥</w:t>
      </w:r>
      <w:r>
        <w:rPr>
          <w:rFonts w:asciiTheme="minorEastAsia" w:hAnsiTheme="minorEastAsia" w:hint="eastAsia"/>
          <w:sz w:val="24"/>
          <w:szCs w:val="24"/>
        </w:rPr>
        <w:t>7</w:t>
      </w:r>
      <w:r>
        <w:rPr>
          <w:rFonts w:asciiTheme="minorEastAsia" w:hAnsiTheme="minorEastAsia" w:hint="eastAsia"/>
          <w:sz w:val="24"/>
          <w:szCs w:val="24"/>
        </w:rPr>
        <w:t>英寸，屏幕分辨率</w:t>
      </w:r>
      <w:r>
        <w:rPr>
          <w:rFonts w:ascii="仿宋" w:eastAsia="仿宋" w:hAnsi="仿宋" w:hint="eastAsia"/>
          <w:sz w:val="24"/>
          <w:szCs w:val="24"/>
        </w:rPr>
        <w:t>≥</w:t>
      </w:r>
      <w:r>
        <w:rPr>
          <w:rFonts w:asciiTheme="minorEastAsia" w:hAnsiTheme="minorEastAsia" w:hint="eastAsia"/>
          <w:sz w:val="24"/>
          <w:szCs w:val="24"/>
        </w:rPr>
        <w:t>600*1024</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200</w:t>
      </w:r>
      <w:r>
        <w:rPr>
          <w:rFonts w:asciiTheme="minorEastAsia" w:hAnsiTheme="minorEastAsia" w:hint="eastAsia"/>
          <w:sz w:val="24"/>
          <w:szCs w:val="24"/>
        </w:rPr>
        <w:t>万宽动态双目摄像头，面部识别距离</w:t>
      </w:r>
      <w:r>
        <w:rPr>
          <w:rFonts w:asciiTheme="minorEastAsia" w:hAnsiTheme="minorEastAsia" w:hint="eastAsia"/>
          <w:sz w:val="24"/>
          <w:szCs w:val="24"/>
        </w:rPr>
        <w:t>0.3~2</w:t>
      </w:r>
      <w:r>
        <w:rPr>
          <w:rFonts w:asciiTheme="minorEastAsia" w:hAnsiTheme="minorEastAsia" w:hint="eastAsia"/>
          <w:sz w:val="24"/>
          <w:szCs w:val="24"/>
        </w:rPr>
        <w:t>米，支持照片视频防假，支持远程视频预览</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支持二维码识别</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▲支持深度学习算法，支持不少于</w:t>
      </w:r>
      <w:r>
        <w:rPr>
          <w:rFonts w:asciiTheme="minorEastAsia" w:hAnsiTheme="minorEastAsia" w:hint="eastAsia"/>
          <w:sz w:val="24"/>
          <w:szCs w:val="24"/>
        </w:rPr>
        <w:t>10000</w:t>
      </w:r>
      <w:r>
        <w:rPr>
          <w:rFonts w:asciiTheme="minorEastAsia" w:hAnsiTheme="minorEastAsia" w:hint="eastAsia"/>
          <w:sz w:val="24"/>
          <w:szCs w:val="24"/>
        </w:rPr>
        <w:t>人脸库，人脸比对时间</w:t>
      </w:r>
      <w:r>
        <w:rPr>
          <w:rFonts w:asciiTheme="minorEastAsia" w:hAnsiTheme="minorEastAsia" w:hint="eastAsia"/>
          <w:sz w:val="24"/>
          <w:szCs w:val="24"/>
        </w:rPr>
        <w:t>&lt;0.2s/</w:t>
      </w:r>
      <w:r>
        <w:rPr>
          <w:rFonts w:asciiTheme="minorEastAsia" w:hAnsiTheme="minorEastAsia" w:hint="eastAsia"/>
          <w:sz w:val="24"/>
          <w:szCs w:val="24"/>
        </w:rPr>
        <w:t>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内置读卡模块，支持识别</w:t>
      </w:r>
      <w:r>
        <w:rPr>
          <w:rFonts w:asciiTheme="minorEastAsia" w:hAnsiTheme="minorEastAsia" w:hint="eastAsia"/>
          <w:sz w:val="24"/>
          <w:szCs w:val="24"/>
        </w:rPr>
        <w:t>Mifare</w:t>
      </w:r>
      <w:r>
        <w:rPr>
          <w:rFonts w:asciiTheme="minorEastAsia" w:hAnsiTheme="minorEastAsia" w:hint="eastAsia"/>
          <w:sz w:val="24"/>
          <w:szCs w:val="24"/>
        </w:rPr>
        <w:t>卡（</w:t>
      </w:r>
      <w:r>
        <w:rPr>
          <w:rFonts w:asciiTheme="minorEastAsia" w:hAnsiTheme="minorEastAsia" w:hint="eastAsia"/>
          <w:sz w:val="24"/>
          <w:szCs w:val="24"/>
        </w:rPr>
        <w:t>IC</w:t>
      </w:r>
      <w:r>
        <w:rPr>
          <w:rFonts w:asciiTheme="minorEastAsia" w:hAnsiTheme="minorEastAsia" w:hint="eastAsia"/>
          <w:sz w:val="24"/>
          <w:szCs w:val="24"/>
        </w:rPr>
        <w:t>卡）、</w:t>
      </w:r>
      <w:r>
        <w:rPr>
          <w:rFonts w:asciiTheme="minorEastAsia" w:hAnsiTheme="minorEastAsia" w:hint="eastAsia"/>
          <w:sz w:val="24"/>
          <w:szCs w:val="24"/>
        </w:rPr>
        <w:t>CPU</w:t>
      </w:r>
      <w:r>
        <w:rPr>
          <w:rFonts w:asciiTheme="minorEastAsia" w:hAnsiTheme="minorEastAsia" w:hint="eastAsia"/>
          <w:sz w:val="24"/>
          <w:szCs w:val="24"/>
        </w:rPr>
        <w:t>卡、二三代身份证序列号</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支持多种认证方式和认证方式组合：刷卡、指纹、人脸、密码</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支持单人或多人识别功能</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支持口罩检测模式，可关联门禁控制</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M1</w:t>
      </w:r>
      <w:r>
        <w:rPr>
          <w:rFonts w:asciiTheme="minorEastAsia" w:hAnsiTheme="minorEastAsia" w:hint="eastAsia"/>
          <w:sz w:val="24"/>
          <w:szCs w:val="24"/>
        </w:rPr>
        <w:t>卡片防复制机制</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NFC</w:t>
      </w:r>
      <w:r>
        <w:rPr>
          <w:rFonts w:asciiTheme="minorEastAsia" w:hAnsiTheme="minorEastAsia" w:hint="eastAsia"/>
          <w:sz w:val="24"/>
          <w:szCs w:val="24"/>
        </w:rPr>
        <w:t>功能</w:t>
      </w:r>
      <w:r>
        <w:rPr>
          <w:rFonts w:asciiTheme="minorEastAsia" w:hAnsiTheme="minorEastAsia" w:hint="eastAsia"/>
          <w:sz w:val="24"/>
          <w:szCs w:val="24"/>
        </w:rPr>
        <w:t xml:space="preserve"> </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CPU</w:t>
      </w:r>
      <w:r>
        <w:rPr>
          <w:rFonts w:asciiTheme="minorEastAsia" w:hAnsiTheme="minorEastAsia" w:hint="eastAsia"/>
          <w:sz w:val="24"/>
          <w:szCs w:val="24"/>
        </w:rPr>
        <w:t>卡加密功能</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支持集成文字转语音和语音合成技术，认证成功的语音可叠加播报姓名</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支持认证成功界面的“照片”、“姓名”、“工号”信息可分别配置是否显示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支持设备本地及</w:t>
      </w:r>
      <w:r>
        <w:rPr>
          <w:rFonts w:asciiTheme="minorEastAsia" w:hAnsiTheme="minorEastAsia" w:hint="eastAsia"/>
          <w:sz w:val="24"/>
          <w:szCs w:val="24"/>
        </w:rPr>
        <w:t>Web</w:t>
      </w:r>
      <w:r>
        <w:rPr>
          <w:rFonts w:asciiTheme="minorEastAsia" w:hAnsiTheme="minorEastAsia" w:hint="eastAsia"/>
          <w:sz w:val="24"/>
          <w:szCs w:val="24"/>
        </w:rPr>
        <w:t>端管理，可进行人员管理、参数配置、事件查询、系统维护等操作</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支持不少于</w:t>
      </w:r>
      <w:r>
        <w:rPr>
          <w:rFonts w:asciiTheme="minorEastAsia" w:hAnsiTheme="minorEastAsia" w:hint="eastAsia"/>
          <w:sz w:val="24"/>
          <w:szCs w:val="24"/>
        </w:rPr>
        <w:t>1</w:t>
      </w:r>
      <w:r>
        <w:rPr>
          <w:rFonts w:asciiTheme="minorEastAsia" w:hAnsiTheme="minorEastAsia" w:hint="eastAsia"/>
          <w:sz w:val="24"/>
          <w:szCs w:val="24"/>
        </w:rPr>
        <w:t>路布防、</w:t>
      </w:r>
      <w:r>
        <w:rPr>
          <w:rFonts w:asciiTheme="minorEastAsia" w:hAnsiTheme="minorEastAsia" w:hint="eastAsia"/>
          <w:sz w:val="24"/>
          <w:szCs w:val="24"/>
        </w:rPr>
        <w:t>1</w:t>
      </w:r>
      <w:r>
        <w:rPr>
          <w:rFonts w:asciiTheme="minorEastAsia" w:hAnsiTheme="minorEastAsia" w:hint="eastAsia"/>
          <w:sz w:val="24"/>
          <w:szCs w:val="24"/>
        </w:rPr>
        <w:t>路事件监听，在线状态下将设备比对结果及联动抓拍照片实时上传给平台</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支持断网续传功能，设备离线状态下产生事件在与平台连接后会重新上传</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支持通过</w:t>
      </w:r>
      <w:r>
        <w:rPr>
          <w:rFonts w:asciiTheme="minorEastAsia" w:hAnsiTheme="minorEastAsia" w:hint="eastAsia"/>
          <w:sz w:val="24"/>
          <w:szCs w:val="24"/>
        </w:rPr>
        <w:t>RS485</w:t>
      </w:r>
      <w:r>
        <w:rPr>
          <w:rFonts w:asciiTheme="minorEastAsia" w:hAnsiTheme="minorEastAsia" w:hint="eastAsia"/>
          <w:sz w:val="24"/>
          <w:szCs w:val="24"/>
        </w:rPr>
        <w:t>外接</w:t>
      </w:r>
      <w:r>
        <w:rPr>
          <w:rFonts w:asciiTheme="minorEastAsia" w:hAnsiTheme="minorEastAsia" w:hint="eastAsia"/>
          <w:sz w:val="24"/>
          <w:szCs w:val="24"/>
        </w:rPr>
        <w:t>1</w:t>
      </w:r>
      <w:r>
        <w:rPr>
          <w:rFonts w:asciiTheme="minorEastAsia" w:hAnsiTheme="minorEastAsia" w:hint="eastAsia"/>
          <w:sz w:val="24"/>
          <w:szCs w:val="24"/>
        </w:rPr>
        <w:t>个读卡器（可支持指纹读卡器）或外接门禁主机，还可通过</w:t>
      </w:r>
      <w:r>
        <w:rPr>
          <w:rFonts w:asciiTheme="minorEastAsia" w:hAnsiTheme="minorEastAsia" w:hint="eastAsia"/>
          <w:sz w:val="24"/>
          <w:szCs w:val="24"/>
        </w:rPr>
        <w:t>RS485</w:t>
      </w:r>
      <w:r>
        <w:rPr>
          <w:rFonts w:asciiTheme="minorEastAsia" w:hAnsiTheme="minorEastAsia" w:hint="eastAsia"/>
          <w:sz w:val="24"/>
          <w:szCs w:val="24"/>
        </w:rPr>
        <w:t>接入门控安全模块，防止主机被恶意破坏的</w:t>
      </w:r>
      <w:r>
        <w:rPr>
          <w:rFonts w:asciiTheme="minorEastAsia" w:hAnsiTheme="minorEastAsia" w:hint="eastAsia"/>
          <w:sz w:val="24"/>
          <w:szCs w:val="24"/>
        </w:rPr>
        <w:t>情况下，门锁不被打开</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支持通过韦根接口外接门禁主机或韦根读卡器，支持</w:t>
      </w:r>
      <w:r>
        <w:rPr>
          <w:rFonts w:asciiTheme="minorEastAsia" w:hAnsiTheme="minorEastAsia" w:hint="eastAsia"/>
          <w:sz w:val="24"/>
          <w:szCs w:val="24"/>
        </w:rPr>
        <w:t>W26</w:t>
      </w:r>
      <w:r>
        <w:rPr>
          <w:rFonts w:asciiTheme="minorEastAsia" w:hAnsiTheme="minorEastAsia" w:hint="eastAsia"/>
          <w:sz w:val="24"/>
          <w:szCs w:val="24"/>
        </w:rPr>
        <w:t>和</w:t>
      </w:r>
      <w:r>
        <w:rPr>
          <w:rFonts w:asciiTheme="minorEastAsia" w:hAnsiTheme="minorEastAsia" w:hint="eastAsia"/>
          <w:sz w:val="24"/>
          <w:szCs w:val="24"/>
        </w:rPr>
        <w:t>W34</w:t>
      </w:r>
      <w:r>
        <w:rPr>
          <w:rFonts w:asciiTheme="minorEastAsia" w:hAnsiTheme="minorEastAsia" w:hint="eastAsia"/>
          <w:sz w:val="24"/>
          <w:szCs w:val="24"/>
        </w:rPr>
        <w:t>格式</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支持远程视频预览功能，可以通过</w:t>
      </w:r>
      <w:r>
        <w:rPr>
          <w:rFonts w:asciiTheme="minorEastAsia" w:hAnsiTheme="minorEastAsia" w:hint="eastAsia"/>
          <w:sz w:val="24"/>
          <w:szCs w:val="24"/>
        </w:rPr>
        <w:t>RTSP</w:t>
      </w:r>
      <w:r>
        <w:rPr>
          <w:rFonts w:asciiTheme="minorEastAsia" w:hAnsiTheme="minorEastAsia" w:hint="eastAsia"/>
          <w:sz w:val="24"/>
          <w:szCs w:val="24"/>
        </w:rPr>
        <w:t>协议输出视频码流，编码格式</w:t>
      </w:r>
      <w:r>
        <w:rPr>
          <w:rFonts w:asciiTheme="minorEastAsia" w:hAnsiTheme="minorEastAsia" w:hint="eastAsia"/>
          <w:sz w:val="24"/>
          <w:szCs w:val="24"/>
        </w:rPr>
        <w:t>H.264</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w:t>
      </w:r>
      <w:r>
        <w:rPr>
          <w:rFonts w:asciiTheme="minorEastAsia" w:hAnsiTheme="minorEastAsia" w:hint="eastAsia"/>
          <w:sz w:val="24"/>
          <w:szCs w:val="24"/>
        </w:rPr>
        <w:t>NTP</w:t>
      </w:r>
      <w:r>
        <w:rPr>
          <w:rFonts w:asciiTheme="minorEastAsia" w:hAnsiTheme="minorEastAsia" w:hint="eastAsia"/>
          <w:sz w:val="24"/>
          <w:szCs w:val="24"/>
        </w:rPr>
        <w:t>校时、手动校时、自动校时功能</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支持选配：二维码、蓝牙、身份证、指纹及其组合尾插模块，满足不同识别方式需求</w:t>
      </w:r>
    </w:p>
    <w:p w:rsidR="00E111E6" w:rsidRDefault="00E111E6">
      <w:pPr>
        <w:spacing w:line="360" w:lineRule="auto"/>
        <w:ind w:leftChars="100" w:left="210"/>
        <w:rPr>
          <w:rFonts w:ascii="微软雅黑" w:eastAsia="微软雅黑" w:hAnsi="微软雅黑" w:cs="微软雅黑"/>
          <w:color w:val="231F20"/>
          <w:spacing w:val="-2"/>
          <w:sz w:val="16"/>
          <w:szCs w:val="16"/>
        </w:rPr>
      </w:pP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9. </w:t>
      </w:r>
      <w:r>
        <w:rPr>
          <w:rFonts w:asciiTheme="minorEastAsia" w:hAnsiTheme="minorEastAsia" w:hint="eastAsia"/>
          <w:sz w:val="24"/>
          <w:szCs w:val="24"/>
        </w:rPr>
        <w:t>人脸门禁读卡器</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认证方式：</w:t>
      </w:r>
      <w:r>
        <w:rPr>
          <w:rFonts w:asciiTheme="minorEastAsia" w:hAnsiTheme="minorEastAsia"/>
          <w:sz w:val="24"/>
          <w:szCs w:val="24"/>
        </w:rPr>
        <w:t>IC</w:t>
      </w:r>
      <w:r>
        <w:rPr>
          <w:rFonts w:asciiTheme="minorEastAsia" w:hAnsiTheme="minorEastAsia"/>
          <w:sz w:val="24"/>
          <w:szCs w:val="24"/>
        </w:rPr>
        <w:t>卡（支持</w:t>
      </w:r>
      <w:r>
        <w:rPr>
          <w:rFonts w:asciiTheme="minorEastAsia" w:hAnsiTheme="minorEastAsia"/>
          <w:sz w:val="24"/>
          <w:szCs w:val="24"/>
        </w:rPr>
        <w:t>Mifare S50/S70</w:t>
      </w:r>
      <w:r>
        <w:rPr>
          <w:rFonts w:asciiTheme="minorEastAsia" w:hAnsiTheme="minorEastAsia"/>
          <w:sz w:val="24"/>
          <w:szCs w:val="24"/>
        </w:rPr>
        <w:t>等主流卡）、</w:t>
      </w:r>
      <w:r>
        <w:rPr>
          <w:rFonts w:asciiTheme="minorEastAsia" w:hAnsiTheme="minorEastAsia"/>
          <w:sz w:val="24"/>
          <w:szCs w:val="24"/>
        </w:rPr>
        <w:t>CPU</w:t>
      </w:r>
      <w:r>
        <w:rPr>
          <w:rFonts w:asciiTheme="minorEastAsia" w:hAnsiTheme="minorEastAsia"/>
          <w:sz w:val="24"/>
          <w:szCs w:val="24"/>
        </w:rPr>
        <w:t>卡</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读卡频率：</w:t>
      </w:r>
      <w:r>
        <w:rPr>
          <w:rFonts w:asciiTheme="minorEastAsia" w:hAnsiTheme="minorEastAsia" w:hint="eastAsia"/>
          <w:sz w:val="24"/>
          <w:szCs w:val="24"/>
        </w:rPr>
        <w:t>13.56MHz</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 </w:t>
      </w:r>
      <w:r>
        <w:rPr>
          <w:rFonts w:asciiTheme="minorEastAsia" w:hAnsiTheme="minorEastAsia" w:hint="eastAsia"/>
          <w:sz w:val="24"/>
          <w:szCs w:val="24"/>
        </w:rPr>
        <w:t>通讯方式：</w:t>
      </w:r>
      <w:r>
        <w:rPr>
          <w:rFonts w:asciiTheme="minorEastAsia" w:hAnsiTheme="minorEastAsia"/>
          <w:sz w:val="24"/>
          <w:szCs w:val="24"/>
        </w:rPr>
        <w:t>RS485+Wiegand</w:t>
      </w:r>
      <w:r>
        <w:rPr>
          <w:rFonts w:asciiTheme="minorEastAsia" w:hAnsiTheme="minorEastAsia"/>
          <w:sz w:val="24"/>
          <w:szCs w:val="24"/>
        </w:rPr>
        <w:t>（支持</w:t>
      </w:r>
      <w:r>
        <w:rPr>
          <w:rFonts w:asciiTheme="minorEastAsia" w:hAnsiTheme="minorEastAsia"/>
          <w:sz w:val="24"/>
          <w:szCs w:val="24"/>
        </w:rPr>
        <w:t>Wiegand 26/34</w:t>
      </w:r>
      <w:r>
        <w:rPr>
          <w:rFonts w:asciiTheme="minorEastAsia" w:hAnsiTheme="minorEastAsia"/>
          <w:sz w:val="24"/>
          <w:szCs w:val="24"/>
        </w:rPr>
        <w:t>协议）</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工作电压：</w:t>
      </w:r>
      <w:r>
        <w:rPr>
          <w:rFonts w:asciiTheme="minorEastAsia" w:hAnsiTheme="minorEastAsia" w:hint="eastAsia"/>
          <w:sz w:val="24"/>
          <w:szCs w:val="24"/>
        </w:rPr>
        <w:t>DC12V</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功耗：≤</w:t>
      </w:r>
      <w:r>
        <w:rPr>
          <w:rFonts w:asciiTheme="minorEastAsia" w:hAnsiTheme="minorEastAsia" w:hint="eastAsia"/>
          <w:sz w:val="24"/>
          <w:szCs w:val="24"/>
        </w:rPr>
        <w:t>2W</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安装方式：</w:t>
      </w:r>
      <w:r>
        <w:rPr>
          <w:rFonts w:asciiTheme="minorEastAsia" w:hAnsiTheme="minorEastAsia" w:hint="eastAsia"/>
          <w:sz w:val="24"/>
          <w:szCs w:val="24"/>
        </w:rPr>
        <w:t>86</w:t>
      </w:r>
      <w:r>
        <w:rPr>
          <w:rFonts w:asciiTheme="minorEastAsia" w:hAnsiTheme="minorEastAsia" w:hint="eastAsia"/>
          <w:sz w:val="24"/>
          <w:szCs w:val="24"/>
        </w:rPr>
        <w:t>底盒、</w:t>
      </w:r>
      <w:r>
        <w:rPr>
          <w:rFonts w:asciiTheme="minorEastAsia" w:hAnsiTheme="minorEastAsia" w:hint="eastAsia"/>
          <w:sz w:val="24"/>
          <w:szCs w:val="24"/>
        </w:rPr>
        <w:t>120</w:t>
      </w:r>
      <w:r>
        <w:rPr>
          <w:rFonts w:asciiTheme="minorEastAsia" w:hAnsiTheme="minorEastAsia" w:hint="eastAsia"/>
          <w:sz w:val="24"/>
          <w:szCs w:val="24"/>
        </w:rPr>
        <w:t>底盒安装</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工作环境：室内，</w:t>
      </w:r>
      <w:r>
        <w:rPr>
          <w:rFonts w:asciiTheme="minorEastAsia" w:hAnsiTheme="minorEastAsia" w:hint="eastAsia"/>
          <w:sz w:val="24"/>
          <w:szCs w:val="24"/>
        </w:rPr>
        <w:t>IP64</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设备尺寸：</w:t>
      </w:r>
      <w:r>
        <w:rPr>
          <w:rFonts w:ascii="仿宋" w:eastAsia="仿宋" w:hAnsi="仿宋" w:hint="eastAsia"/>
          <w:sz w:val="24"/>
          <w:szCs w:val="24"/>
        </w:rPr>
        <w:t>≤</w:t>
      </w:r>
      <w:r>
        <w:rPr>
          <w:rFonts w:asciiTheme="minorEastAsia" w:hAnsiTheme="minorEastAsia" w:hint="eastAsia"/>
          <w:sz w:val="24"/>
          <w:szCs w:val="24"/>
        </w:rPr>
        <w:t>121.7</w:t>
      </w:r>
      <w:r>
        <w:rPr>
          <w:rFonts w:asciiTheme="minorEastAsia" w:hAnsiTheme="minorEastAsia" w:hint="eastAsia"/>
          <w:sz w:val="24"/>
          <w:szCs w:val="24"/>
        </w:rPr>
        <w:t>×</w:t>
      </w:r>
      <w:r>
        <w:rPr>
          <w:rFonts w:asciiTheme="minorEastAsia" w:hAnsiTheme="minorEastAsia" w:hint="eastAsia"/>
          <w:sz w:val="24"/>
          <w:szCs w:val="24"/>
        </w:rPr>
        <w:t>87.2</w:t>
      </w:r>
      <w:r>
        <w:rPr>
          <w:rFonts w:asciiTheme="minorEastAsia" w:hAnsiTheme="minorEastAsia" w:hint="eastAsia"/>
          <w:sz w:val="24"/>
          <w:szCs w:val="24"/>
        </w:rPr>
        <w:t>×</w:t>
      </w:r>
      <w:r>
        <w:rPr>
          <w:rFonts w:asciiTheme="minorEastAsia" w:hAnsiTheme="minorEastAsia" w:hint="eastAsia"/>
          <w:sz w:val="24"/>
          <w:szCs w:val="24"/>
        </w:rPr>
        <w:t>24.6mm</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五、交货要求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1. </w:t>
      </w:r>
      <w:r>
        <w:rPr>
          <w:rFonts w:asciiTheme="minorEastAsia" w:hAnsiTheme="minorEastAsia" w:hint="eastAsia"/>
          <w:sz w:val="24"/>
          <w:szCs w:val="24"/>
        </w:rPr>
        <w:t>交货期：合同签订后</w:t>
      </w:r>
      <w:r>
        <w:rPr>
          <w:rFonts w:asciiTheme="minorEastAsia" w:hAnsiTheme="minorEastAsia" w:hint="eastAsia"/>
          <w:sz w:val="24"/>
          <w:szCs w:val="24"/>
        </w:rPr>
        <w:t>15</w:t>
      </w:r>
      <w:r>
        <w:rPr>
          <w:rFonts w:asciiTheme="minorEastAsia" w:hAnsiTheme="minorEastAsia" w:hint="eastAsia"/>
          <w:sz w:val="24"/>
          <w:szCs w:val="24"/>
        </w:rPr>
        <w:t>个日历日内完成全部货物交付。</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2. </w:t>
      </w:r>
      <w:r>
        <w:rPr>
          <w:rFonts w:asciiTheme="minorEastAsia" w:hAnsiTheme="minorEastAsia" w:hint="eastAsia"/>
          <w:sz w:val="24"/>
          <w:szCs w:val="24"/>
        </w:rPr>
        <w:t>交货地点：广州医科大学附属番禺中心医院指定地点。</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3. </w:t>
      </w:r>
      <w:r>
        <w:rPr>
          <w:rFonts w:asciiTheme="minorEastAsia" w:hAnsiTheme="minorEastAsia" w:hint="eastAsia"/>
          <w:sz w:val="24"/>
          <w:szCs w:val="24"/>
        </w:rPr>
        <w:t>包装要求：所有货物须采用原厂标准包装，确保运输过程中不受损坏。</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4. </w:t>
      </w:r>
      <w:r>
        <w:rPr>
          <w:rFonts w:asciiTheme="minorEastAsia" w:hAnsiTheme="minorEastAsia" w:hint="eastAsia"/>
          <w:sz w:val="24"/>
          <w:szCs w:val="24"/>
        </w:rPr>
        <w:t>随货文件：每台</w:t>
      </w:r>
      <w:r>
        <w:rPr>
          <w:rFonts w:asciiTheme="minorEastAsia" w:hAnsiTheme="minorEastAsia" w:hint="eastAsia"/>
          <w:sz w:val="24"/>
          <w:szCs w:val="24"/>
        </w:rPr>
        <w:t>/</w:t>
      </w:r>
      <w:r>
        <w:rPr>
          <w:rFonts w:asciiTheme="minorEastAsia" w:hAnsiTheme="minorEastAsia" w:hint="eastAsia"/>
          <w:sz w:val="24"/>
          <w:szCs w:val="24"/>
        </w:rPr>
        <w:t>套货物须附带产品合格证、保修卡、使用说明书及相关检测报告。</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六、报价要求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1. </w:t>
      </w:r>
      <w:r>
        <w:rPr>
          <w:rFonts w:asciiTheme="minorEastAsia" w:hAnsiTheme="minorEastAsia" w:hint="eastAsia"/>
          <w:sz w:val="24"/>
          <w:szCs w:val="24"/>
        </w:rPr>
        <w:t>本项目报价为总价包干，包括但不限于：货物费、运输费</w:t>
      </w:r>
      <w:r>
        <w:rPr>
          <w:rFonts w:asciiTheme="minorEastAsia" w:hAnsiTheme="minorEastAsia" w:hint="eastAsia"/>
          <w:sz w:val="24"/>
          <w:szCs w:val="24"/>
        </w:rPr>
        <w:t>、保险费、包装费、税金、质保期内服务费等所有费用。</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2. </w:t>
      </w:r>
      <w:r>
        <w:rPr>
          <w:rFonts w:asciiTheme="minorEastAsia" w:hAnsiTheme="minorEastAsia" w:hint="eastAsia"/>
          <w:sz w:val="24"/>
          <w:szCs w:val="24"/>
        </w:rPr>
        <w:t>供应商应按照采购清单逐项报价，并汇总总价。</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3. </w:t>
      </w:r>
      <w:r>
        <w:rPr>
          <w:rFonts w:asciiTheme="minorEastAsia" w:hAnsiTheme="minorEastAsia" w:hint="eastAsia"/>
          <w:sz w:val="24"/>
          <w:szCs w:val="24"/>
        </w:rPr>
        <w:t>报价须包含对接安防监控平台授权费用，不得另行收取。</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七、质保要求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1. </w:t>
      </w:r>
      <w:r>
        <w:rPr>
          <w:rFonts w:asciiTheme="minorEastAsia" w:hAnsiTheme="minorEastAsia" w:hint="eastAsia"/>
          <w:sz w:val="24"/>
          <w:szCs w:val="24"/>
        </w:rPr>
        <w:t>项目通过验收后，整体提供不少于</w:t>
      </w:r>
      <w:r>
        <w:rPr>
          <w:rFonts w:asciiTheme="minorEastAsia" w:hAnsiTheme="minorEastAsia" w:hint="eastAsia"/>
          <w:sz w:val="24"/>
          <w:szCs w:val="24"/>
        </w:rPr>
        <w:t>1</w:t>
      </w:r>
      <w:r>
        <w:rPr>
          <w:rFonts w:asciiTheme="minorEastAsia" w:hAnsiTheme="minorEastAsia" w:hint="eastAsia"/>
          <w:sz w:val="24"/>
          <w:szCs w:val="24"/>
        </w:rPr>
        <w:t>年的免费上门质保服务。</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2. </w:t>
      </w:r>
      <w:r>
        <w:rPr>
          <w:rFonts w:asciiTheme="minorEastAsia" w:hAnsiTheme="minorEastAsia" w:hint="eastAsia"/>
          <w:sz w:val="24"/>
          <w:szCs w:val="24"/>
        </w:rPr>
        <w:t>质保期内，提供免费更换及维修服务（含部件、人力、上门等）。</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3. </w:t>
      </w:r>
      <w:r>
        <w:rPr>
          <w:rFonts w:asciiTheme="minorEastAsia" w:hAnsiTheme="minorEastAsia" w:hint="eastAsia"/>
          <w:sz w:val="24"/>
          <w:szCs w:val="24"/>
        </w:rPr>
        <w:t>质保期内响应时间：接到医院通知后</w:t>
      </w:r>
      <w:r>
        <w:rPr>
          <w:rFonts w:asciiTheme="minorEastAsia" w:hAnsiTheme="minorEastAsia" w:hint="eastAsia"/>
          <w:sz w:val="24"/>
          <w:szCs w:val="24"/>
        </w:rPr>
        <w:t>2</w:t>
      </w:r>
      <w:r>
        <w:rPr>
          <w:rFonts w:asciiTheme="minorEastAsia" w:hAnsiTheme="minorEastAsia" w:hint="eastAsia"/>
          <w:sz w:val="24"/>
          <w:szCs w:val="24"/>
        </w:rPr>
        <w:t>小时内响应，需现场服务的</w:t>
      </w:r>
      <w:r>
        <w:rPr>
          <w:rFonts w:asciiTheme="minorEastAsia" w:hAnsiTheme="minorEastAsia" w:hint="eastAsia"/>
          <w:sz w:val="24"/>
          <w:szCs w:val="24"/>
        </w:rPr>
        <w:t>24</w:t>
      </w:r>
      <w:r>
        <w:rPr>
          <w:rFonts w:asciiTheme="minorEastAsia" w:hAnsiTheme="minorEastAsia" w:hint="eastAsia"/>
          <w:sz w:val="24"/>
          <w:szCs w:val="24"/>
        </w:rPr>
        <w:t>小时内到达现场。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八、验收标准</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1. </w:t>
      </w:r>
      <w:r>
        <w:rPr>
          <w:rFonts w:asciiTheme="minorEastAsia" w:hAnsiTheme="minorEastAsia" w:hint="eastAsia"/>
          <w:sz w:val="24"/>
          <w:szCs w:val="24"/>
        </w:rPr>
        <w:t>到货验收：货物送达后，医院与供应商共同对货物数量、型号、外观、包装进行清点核对，确认无误后签署到货签收单。</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2. </w:t>
      </w:r>
      <w:r>
        <w:rPr>
          <w:rFonts w:asciiTheme="minorEastAsia" w:hAnsiTheme="minorEastAsia" w:hint="eastAsia"/>
          <w:sz w:val="24"/>
          <w:szCs w:val="24"/>
        </w:rPr>
        <w:t>质量验收：</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 </w:t>
      </w:r>
      <w:r>
        <w:rPr>
          <w:rFonts w:asciiTheme="minorEastAsia" w:hAnsiTheme="minorEastAsia" w:hint="eastAsia"/>
          <w:sz w:val="24"/>
          <w:szCs w:val="24"/>
        </w:rPr>
        <w:t>所有货物须为原装正品，未拆封，符合本需求文件所列技术参数要求。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 </w:t>
      </w:r>
      <w:r>
        <w:rPr>
          <w:rFonts w:asciiTheme="minorEastAsia" w:hAnsiTheme="minorEastAsia" w:hint="eastAsia"/>
          <w:sz w:val="24"/>
          <w:szCs w:val="24"/>
        </w:rPr>
        <w:t>供应商须按报价文件承诺的提供相应的证明文件备查。</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 </w:t>
      </w:r>
      <w:r>
        <w:rPr>
          <w:rFonts w:asciiTheme="minorEastAsia" w:hAnsiTheme="minorEastAsia" w:hint="eastAsia"/>
          <w:sz w:val="24"/>
          <w:szCs w:val="24"/>
        </w:rPr>
        <w:t>摄像机、一键报警盒、人脸识别门禁等设备须通过医院现有智慧医院管理平台连通性测试，确保可被平台正常识别、配置及调用。</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3. </w:t>
      </w:r>
      <w:r>
        <w:rPr>
          <w:rFonts w:asciiTheme="minorEastAsia" w:hAnsiTheme="minorEastAsia" w:hint="eastAsia"/>
          <w:sz w:val="24"/>
          <w:szCs w:val="24"/>
        </w:rPr>
        <w:t>验收结论：</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   - </w:t>
      </w:r>
      <w:r>
        <w:rPr>
          <w:rFonts w:asciiTheme="minorEastAsia" w:hAnsiTheme="minorEastAsia" w:hint="eastAsia"/>
          <w:sz w:val="24"/>
          <w:szCs w:val="24"/>
        </w:rPr>
        <w:t>全部货物符合上述要求，由双方签署最终验收报告。</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 </w:t>
      </w:r>
      <w:r>
        <w:rPr>
          <w:rFonts w:asciiTheme="minorEastAsia" w:hAnsiTheme="minorEastAsia" w:hint="eastAsia"/>
          <w:sz w:val="24"/>
          <w:szCs w:val="24"/>
        </w:rPr>
        <w:t>如发现货物不符合要求，医院有权拒收，供应商须在</w:t>
      </w:r>
      <w:r>
        <w:rPr>
          <w:rFonts w:asciiTheme="minorEastAsia" w:hAnsiTheme="minorEastAsia" w:hint="eastAsia"/>
          <w:sz w:val="24"/>
          <w:szCs w:val="24"/>
        </w:rPr>
        <w:t>7</w:t>
      </w:r>
      <w:r>
        <w:rPr>
          <w:rFonts w:asciiTheme="minorEastAsia" w:hAnsiTheme="minorEastAsia" w:hint="eastAsia"/>
          <w:sz w:val="24"/>
          <w:szCs w:val="24"/>
        </w:rPr>
        <w:t>个日历日内完成更换，并承担由此产生的全部费用。</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九、其他要求</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★供应商须保证所投产品为原厂全新正品，不得提供翻新、二手或假冒产品。</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医院保留对技术参数的解释权及对供应商所供产品进行测试的权利。</w:t>
      </w:r>
      <w:r>
        <w:rPr>
          <w:rFonts w:asciiTheme="minorEastAsia" w:hAnsiTheme="minorEastAsia" w:hint="eastAsia"/>
          <w:sz w:val="24"/>
          <w:szCs w:val="24"/>
        </w:rPr>
        <w:br/>
        <w:t xml:space="preserve">- </w:t>
      </w:r>
      <w:r>
        <w:rPr>
          <w:rFonts w:asciiTheme="minorEastAsia" w:hAnsiTheme="minorEastAsia" w:hint="eastAsia"/>
          <w:sz w:val="24"/>
          <w:szCs w:val="24"/>
        </w:rPr>
        <w:t>供应商在报价时，如有▲项不满足需明确写明。</w:t>
      </w:r>
    </w:p>
    <w:p w:rsidR="00E111E6" w:rsidRDefault="0078323E">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本需求文件为合同不可分割的组成部分。</w:t>
      </w:r>
      <w:bookmarkStart w:id="0" w:name="_GoBack"/>
    </w:p>
    <w:p w:rsidR="00E111E6" w:rsidRDefault="0078323E">
      <w:pPr>
        <w:spacing w:line="360" w:lineRule="auto"/>
        <w:rPr>
          <w:rFonts w:asciiTheme="minorEastAsia" w:hAnsiTheme="minorEastAsia"/>
          <w:sz w:val="24"/>
          <w:szCs w:val="24"/>
        </w:rPr>
      </w:pPr>
      <w:r>
        <w:rPr>
          <w:rFonts w:asciiTheme="minorEastAsia" w:hAnsiTheme="minorEastAsia"/>
          <w:sz w:val="24"/>
          <w:szCs w:val="24"/>
        </w:rPr>
        <w:t>—</w:t>
      </w:r>
      <w:r>
        <w:rPr>
          <w:rFonts w:asciiTheme="minorEastAsia" w:hAnsiTheme="minorEastAsia"/>
          <w:sz w:val="24"/>
          <w:szCs w:val="24"/>
        </w:rPr>
        <w:t>以上带</w:t>
      </w:r>
      <w:r>
        <w:rPr>
          <w:rFonts w:asciiTheme="minorEastAsia" w:hAnsiTheme="minorEastAsia" w:hint="eastAsia"/>
          <w:sz w:val="24"/>
          <w:szCs w:val="24"/>
        </w:rPr>
        <w:t>★</w:t>
      </w:r>
      <w:r>
        <w:rPr>
          <w:rFonts w:asciiTheme="minorEastAsia" w:hAnsiTheme="minorEastAsia"/>
          <w:sz w:val="24"/>
          <w:szCs w:val="24"/>
        </w:rPr>
        <w:t>的需求请提供承诺函。</w:t>
      </w:r>
      <w:bookmarkEnd w:id="0"/>
    </w:p>
    <w:p w:rsidR="00E111E6" w:rsidRDefault="00E111E6">
      <w:pPr>
        <w:spacing w:line="360" w:lineRule="auto"/>
        <w:jc w:val="right"/>
        <w:rPr>
          <w:rFonts w:asciiTheme="minorEastAsia" w:hAnsiTheme="minorEastAsia"/>
          <w:sz w:val="24"/>
          <w:szCs w:val="24"/>
        </w:rPr>
      </w:pPr>
    </w:p>
    <w:sectPr w:rsidR="00E111E6">
      <w:footerReference w:type="default" r:id="rId7"/>
      <w:pgSz w:w="11906" w:h="16838"/>
      <w:pgMar w:top="1327" w:right="1406" w:bottom="1213" w:left="140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23E" w:rsidRDefault="0078323E">
      <w:r>
        <w:separator/>
      </w:r>
    </w:p>
  </w:endnote>
  <w:endnote w:type="continuationSeparator" w:id="0">
    <w:p w:rsidR="0078323E" w:rsidRDefault="00783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Arial"/>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altName w:val="Georgia"/>
    <w:panose1 w:val="02040503050406030204"/>
    <w:charset w:val="00"/>
    <w:family w:val="roman"/>
    <w:pitch w:val="variable"/>
    <w:sig w:usb0="E00002FF" w:usb1="400004FF" w:usb2="00000000" w:usb3="00000000" w:csb0="0000019F" w:csb1="00000000"/>
  </w:font>
  <w:font w:name="仿宋">
    <w:altName w:val="汉仪仿宋KW"/>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1E6" w:rsidRDefault="0078323E">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111E6" w:rsidRDefault="0078323E">
                          <w:pPr>
                            <w:pStyle w:val="a3"/>
                          </w:pPr>
                          <w:r>
                            <w:fldChar w:fldCharType="begin"/>
                          </w:r>
                          <w:r>
                            <w:instrText xml:space="preserve"> PAGE  \* MERGEFORMAT </w:instrText>
                          </w:r>
                          <w:r>
                            <w:fldChar w:fldCharType="separate"/>
                          </w:r>
                          <w:r w:rsidR="004D275B">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E111E6" w:rsidRDefault="0078323E">
                    <w:pPr>
                      <w:pStyle w:val="a3"/>
                    </w:pPr>
                    <w:r>
                      <w:fldChar w:fldCharType="begin"/>
                    </w:r>
                    <w:r>
                      <w:instrText xml:space="preserve"> PAGE  \* MERGEFORMAT </w:instrText>
                    </w:r>
                    <w:r>
                      <w:fldChar w:fldCharType="separate"/>
                    </w:r>
                    <w:r w:rsidR="004D275B">
                      <w:rPr>
                        <w:noProof/>
                      </w:rPr>
                      <w:t>5</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23E" w:rsidRDefault="0078323E">
      <w:r>
        <w:separator/>
      </w:r>
    </w:p>
  </w:footnote>
  <w:footnote w:type="continuationSeparator" w:id="0">
    <w:p w:rsidR="0078323E" w:rsidRDefault="007832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2D3"/>
    <w:rsid w:val="00002CD9"/>
    <w:rsid w:val="00042548"/>
    <w:rsid w:val="000554C8"/>
    <w:rsid w:val="00063CD7"/>
    <w:rsid w:val="000A7EB9"/>
    <w:rsid w:val="000B797A"/>
    <w:rsid w:val="0011125E"/>
    <w:rsid w:val="00111661"/>
    <w:rsid w:val="0011289F"/>
    <w:rsid w:val="00135560"/>
    <w:rsid w:val="001603CB"/>
    <w:rsid w:val="001837EC"/>
    <w:rsid w:val="00187B94"/>
    <w:rsid w:val="001D3A69"/>
    <w:rsid w:val="002123A2"/>
    <w:rsid w:val="00212E52"/>
    <w:rsid w:val="002E4773"/>
    <w:rsid w:val="00306962"/>
    <w:rsid w:val="00322F98"/>
    <w:rsid w:val="003A6021"/>
    <w:rsid w:val="0041074D"/>
    <w:rsid w:val="004766E7"/>
    <w:rsid w:val="004B34D9"/>
    <w:rsid w:val="004D275B"/>
    <w:rsid w:val="004D47E7"/>
    <w:rsid w:val="005075E8"/>
    <w:rsid w:val="00520B89"/>
    <w:rsid w:val="00560205"/>
    <w:rsid w:val="00596DCB"/>
    <w:rsid w:val="005977FB"/>
    <w:rsid w:val="005D105D"/>
    <w:rsid w:val="00693F8B"/>
    <w:rsid w:val="006A557E"/>
    <w:rsid w:val="006A5EB8"/>
    <w:rsid w:val="006E1E1A"/>
    <w:rsid w:val="0078323E"/>
    <w:rsid w:val="007A08CF"/>
    <w:rsid w:val="007B6411"/>
    <w:rsid w:val="007C032F"/>
    <w:rsid w:val="00816336"/>
    <w:rsid w:val="00835F87"/>
    <w:rsid w:val="008A5F39"/>
    <w:rsid w:val="008B48A0"/>
    <w:rsid w:val="008B6DEA"/>
    <w:rsid w:val="00951033"/>
    <w:rsid w:val="00956258"/>
    <w:rsid w:val="00986A0F"/>
    <w:rsid w:val="00990426"/>
    <w:rsid w:val="009F18BA"/>
    <w:rsid w:val="00A002D3"/>
    <w:rsid w:val="00A76061"/>
    <w:rsid w:val="00AC3ED4"/>
    <w:rsid w:val="00AE2FF2"/>
    <w:rsid w:val="00AE4527"/>
    <w:rsid w:val="00B01126"/>
    <w:rsid w:val="00B53442"/>
    <w:rsid w:val="00B747E6"/>
    <w:rsid w:val="00B83B40"/>
    <w:rsid w:val="00BF723D"/>
    <w:rsid w:val="00C253BC"/>
    <w:rsid w:val="00C34F0F"/>
    <w:rsid w:val="00C72220"/>
    <w:rsid w:val="00C72D79"/>
    <w:rsid w:val="00C94FEA"/>
    <w:rsid w:val="00CB6426"/>
    <w:rsid w:val="00D021E8"/>
    <w:rsid w:val="00D0560C"/>
    <w:rsid w:val="00D06200"/>
    <w:rsid w:val="00D174C9"/>
    <w:rsid w:val="00D47A36"/>
    <w:rsid w:val="00D81FBA"/>
    <w:rsid w:val="00DA42F4"/>
    <w:rsid w:val="00E111E6"/>
    <w:rsid w:val="00E35A5B"/>
    <w:rsid w:val="00E52907"/>
    <w:rsid w:val="00E56733"/>
    <w:rsid w:val="00E736AC"/>
    <w:rsid w:val="00F01BF5"/>
    <w:rsid w:val="00F157A0"/>
    <w:rsid w:val="00F42EBC"/>
    <w:rsid w:val="00F4711B"/>
    <w:rsid w:val="00F56838"/>
    <w:rsid w:val="00FC5C62"/>
    <w:rsid w:val="00FD0FF3"/>
    <w:rsid w:val="00FD2519"/>
    <w:rsid w:val="00FE0027"/>
    <w:rsid w:val="06C74ECC"/>
    <w:rsid w:val="0CB35CD6"/>
    <w:rsid w:val="0CC55A09"/>
    <w:rsid w:val="12165756"/>
    <w:rsid w:val="13516FB8"/>
    <w:rsid w:val="14904B4F"/>
    <w:rsid w:val="18245CDA"/>
    <w:rsid w:val="194F322A"/>
    <w:rsid w:val="1D320E99"/>
    <w:rsid w:val="1F993698"/>
    <w:rsid w:val="229323DA"/>
    <w:rsid w:val="23AD1AFD"/>
    <w:rsid w:val="259011F8"/>
    <w:rsid w:val="274E4B21"/>
    <w:rsid w:val="277B51EB"/>
    <w:rsid w:val="2AF718A4"/>
    <w:rsid w:val="2B3202B6"/>
    <w:rsid w:val="2E2F6D2F"/>
    <w:rsid w:val="2E400DA5"/>
    <w:rsid w:val="2E861045"/>
    <w:rsid w:val="33EA4A8B"/>
    <w:rsid w:val="39161217"/>
    <w:rsid w:val="3E083824"/>
    <w:rsid w:val="3E1D526C"/>
    <w:rsid w:val="3E6D5E4E"/>
    <w:rsid w:val="3F6C39B2"/>
    <w:rsid w:val="3FA72BC9"/>
    <w:rsid w:val="43FA3C0F"/>
    <w:rsid w:val="499E328F"/>
    <w:rsid w:val="4BC41F75"/>
    <w:rsid w:val="4DE96396"/>
    <w:rsid w:val="5563538C"/>
    <w:rsid w:val="56ED315F"/>
    <w:rsid w:val="58F76517"/>
    <w:rsid w:val="5B914A01"/>
    <w:rsid w:val="5D1268DC"/>
    <w:rsid w:val="626E53EA"/>
    <w:rsid w:val="65E46075"/>
    <w:rsid w:val="68B94359"/>
    <w:rsid w:val="699C40E3"/>
    <w:rsid w:val="69AC6EAA"/>
    <w:rsid w:val="6BB31738"/>
    <w:rsid w:val="72D54D7C"/>
    <w:rsid w:val="74DD43BC"/>
    <w:rsid w:val="76685F07"/>
    <w:rsid w:val="77256DC6"/>
    <w:rsid w:val="784B6A5E"/>
    <w:rsid w:val="786077DD"/>
    <w:rsid w:val="7BF30969"/>
    <w:rsid w:val="7BF7D9BE"/>
    <w:rsid w:val="7D697134"/>
    <w:rsid w:val="7F076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E986B5F-954A-4ADA-9B7F-52B9761B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semiHidden/>
    <w:unhideWhenUsed/>
    <w:qFormat/>
    <w:pPr>
      <w:tabs>
        <w:tab w:val="center" w:pos="4153"/>
        <w:tab w:val="right" w:pos="8306"/>
      </w:tabs>
      <w:snapToGrid w:val="0"/>
      <w:jc w:val="left"/>
    </w:pPr>
    <w:rPr>
      <w:sz w:val="18"/>
    </w:rPr>
  </w:style>
  <w:style w:type="paragraph" w:styleId="a4">
    <w:name w:val="header"/>
    <w:basedOn w:val="a"/>
    <w:uiPriority w:val="99"/>
    <w:semiHidden/>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Subtitle"/>
    <w:basedOn w:val="a"/>
    <w:next w:val="a"/>
    <w:link w:val="a6"/>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7">
    <w:name w:val="Title"/>
    <w:basedOn w:val="a"/>
    <w:next w:val="a"/>
    <w:link w:val="a8"/>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qFormat/>
    <w:rPr>
      <w:rFonts w:cstheme="majorBidi"/>
      <w:color w:val="365F91" w:themeColor="accent1" w:themeShade="BF"/>
      <w:sz w:val="28"/>
      <w:szCs w:val="28"/>
    </w:rPr>
  </w:style>
  <w:style w:type="character" w:customStyle="1" w:styleId="50">
    <w:name w:val="标题 5 字符"/>
    <w:basedOn w:val="a0"/>
    <w:link w:val="5"/>
    <w:uiPriority w:val="9"/>
    <w:semiHidden/>
    <w:qFormat/>
    <w:rPr>
      <w:rFonts w:cstheme="majorBidi"/>
      <w:color w:val="365F91" w:themeColor="accent1" w:themeShade="BF"/>
      <w:sz w:val="24"/>
      <w:szCs w:val="24"/>
    </w:rPr>
  </w:style>
  <w:style w:type="character" w:customStyle="1" w:styleId="60">
    <w:name w:val="标题 6 字符"/>
    <w:basedOn w:val="a0"/>
    <w:link w:val="6"/>
    <w:uiPriority w:val="9"/>
    <w:semiHidden/>
    <w:qFormat/>
    <w:rPr>
      <w:rFonts w:cstheme="majorBidi"/>
      <w:b/>
      <w:bCs/>
      <w:color w:val="365F9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8">
    <w:name w:val="标题 字符"/>
    <w:basedOn w:val="a0"/>
    <w:link w:val="a7"/>
    <w:uiPriority w:val="10"/>
    <w:rPr>
      <w:rFonts w:asciiTheme="majorHAnsi" w:eastAsiaTheme="majorEastAsia" w:hAnsiTheme="majorHAnsi" w:cstheme="majorBidi"/>
      <w:spacing w:val="-10"/>
      <w:kern w:val="28"/>
      <w:sz w:val="56"/>
      <w:szCs w:val="56"/>
    </w:rPr>
  </w:style>
  <w:style w:type="character" w:customStyle="1" w:styleId="a6">
    <w:name w:val="副标题 字符"/>
    <w:basedOn w:val="a0"/>
    <w:link w:val="a5"/>
    <w:uiPriority w:val="11"/>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pPr>
      <w:spacing w:before="160" w:after="160"/>
      <w:jc w:val="center"/>
    </w:pPr>
    <w:rPr>
      <w:i/>
      <w:iCs/>
      <w:color w:val="404040" w:themeColor="text1" w:themeTint="BF"/>
    </w:rPr>
  </w:style>
  <w:style w:type="character" w:customStyle="1" w:styleId="ab">
    <w:name w:val="引用 字符"/>
    <w:basedOn w:val="a0"/>
    <w:link w:val="aa"/>
    <w:uiPriority w:val="29"/>
    <w:rPr>
      <w:i/>
      <w:iCs/>
      <w:color w:val="404040" w:themeColor="text1" w:themeTint="BF"/>
    </w:rPr>
  </w:style>
  <w:style w:type="paragraph" w:styleId="ac">
    <w:name w:val="List Paragraph"/>
    <w:basedOn w:val="a"/>
    <w:uiPriority w:val="34"/>
    <w:qFormat/>
    <w:pPr>
      <w:ind w:left="720"/>
      <w:contextualSpacing/>
    </w:pPr>
  </w:style>
  <w:style w:type="character" w:customStyle="1" w:styleId="11">
    <w:name w:val="明显强调1"/>
    <w:basedOn w:val="a0"/>
    <w:uiPriority w:val="21"/>
    <w:qFormat/>
    <w:rPr>
      <w:i/>
      <w:iCs/>
      <w:color w:val="365F91" w:themeColor="accent1" w:themeShade="BF"/>
    </w:rPr>
  </w:style>
  <w:style w:type="paragraph" w:styleId="ad">
    <w:name w:val="Intense Quote"/>
    <w:basedOn w:val="a"/>
    <w:next w:val="a"/>
    <w:link w:val="ae"/>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e">
    <w:name w:val="明显引用 字符"/>
    <w:basedOn w:val="a0"/>
    <w:link w:val="ad"/>
    <w:uiPriority w:val="30"/>
    <w:rPr>
      <w:i/>
      <w:iCs/>
      <w:color w:val="365F91" w:themeColor="accent1" w:themeShade="BF"/>
    </w:rPr>
  </w:style>
  <w:style w:type="character" w:customStyle="1" w:styleId="12">
    <w:name w:val="明显参考1"/>
    <w:basedOn w:val="a0"/>
    <w:uiPriority w:val="32"/>
    <w:qFormat/>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767</Words>
  <Characters>4376</Characters>
  <Application>Microsoft Office Word</Application>
  <DocSecurity>0</DocSecurity>
  <Lines>36</Lines>
  <Paragraphs>10</Paragraphs>
  <ScaleCrop>false</ScaleCrop>
  <Company>Microsoft</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剑涛 冯</dc:creator>
  <cp:lastModifiedBy>肖翔</cp:lastModifiedBy>
  <cp:revision>2</cp:revision>
  <dcterms:created xsi:type="dcterms:W3CDTF">2026-07-17T00:28:00Z</dcterms:created>
  <dcterms:modified xsi:type="dcterms:W3CDTF">2026-09-13T23:58:00Z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eyJoZGlkIjoiNjlkMDhiYzY0NWRhMjdmOGE3MDRkMjQzNGYyMGRiNWEifQ==</vt:lpwstr>
  </property>
  <property fmtid="{D5CDD505-2E9C-101B-9397-08002B2CF9AE}" pid="3" name="KSOProductBuildVer">
    <vt:lpwstr>2052-0.0.0.0</vt:lpwstr>
  </property>
  <property fmtid="{D5CDD505-2E9C-101B-9397-08002B2CF9AE}" pid="4" name="ICV">
    <vt:lpwstr>962C2BDE669047D096FFD908C0E69346_13</vt:lpwstr>
  </property>
</Properties>
</file>