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6A586D">
      <w:pPr>
        <w:pStyle w:val="2"/>
        <w:numPr>
          <w:ilvl w:val="0"/>
          <w:numId w:val="0"/>
        </w:numPr>
        <w:spacing w:before="312" w:beforeLines="100" w:after="312" w:afterLines="100"/>
        <w:ind w:left="510"/>
        <w:rPr>
          <w:rFonts w:hint="default" w:ascii="宋体" w:hAnsi="宋体"/>
          <w:sz w:val="32"/>
          <w:szCs w:val="32"/>
          <w:highlight w:val="none"/>
        </w:rPr>
      </w:pPr>
      <w:bookmarkStart w:id="0" w:name="_Toc444864458"/>
      <w:r>
        <w:rPr>
          <w:rFonts w:hint="eastAsia" w:ascii="宋体" w:hAnsi="宋体"/>
          <w:sz w:val="32"/>
          <w:szCs w:val="32"/>
          <w:highlight w:val="none"/>
          <w:lang w:val="en-US" w:eastAsia="zh-CN"/>
        </w:rPr>
        <w:t>广州市番禺区第七人民</w:t>
      </w:r>
      <w:r>
        <w:rPr>
          <w:rFonts w:hint="eastAsia" w:ascii="宋体" w:hAnsi="宋体"/>
          <w:sz w:val="32"/>
          <w:szCs w:val="32"/>
          <w:highlight w:val="none"/>
        </w:rPr>
        <w:t>医院空调设备维护保养服务</w:t>
      </w:r>
      <w:bookmarkEnd w:id="0"/>
      <w:r>
        <w:rPr>
          <w:rFonts w:hint="default" w:ascii="宋体" w:hAnsi="宋体"/>
          <w:sz w:val="32"/>
          <w:szCs w:val="32"/>
          <w:highlight w:val="none"/>
        </w:rPr>
        <w:t>项目</w:t>
      </w:r>
    </w:p>
    <w:p w14:paraId="368A7D8D">
      <w:pPr>
        <w:pStyle w:val="2"/>
        <w:numPr>
          <w:ilvl w:val="0"/>
          <w:numId w:val="0"/>
        </w:numPr>
        <w:spacing w:before="312" w:beforeLines="100" w:after="312" w:afterLines="100"/>
        <w:ind w:left="510"/>
        <w:rPr>
          <w:rFonts w:hint="eastAsia" w:ascii="宋体" w:hAnsi="宋体"/>
          <w:sz w:val="32"/>
          <w:szCs w:val="32"/>
          <w:highlight w:val="none"/>
        </w:rPr>
      </w:pPr>
      <w:r>
        <w:rPr>
          <w:rFonts w:hint="eastAsia" w:ascii="宋体" w:hAnsi="宋体"/>
          <w:sz w:val="32"/>
          <w:szCs w:val="32"/>
          <w:highlight w:val="none"/>
          <w:lang w:val="en-US" w:eastAsia="zh-CN"/>
        </w:rPr>
        <w:t>用户</w:t>
      </w:r>
      <w:r>
        <w:rPr>
          <w:rFonts w:hint="eastAsia" w:ascii="宋体" w:hAnsi="宋体"/>
          <w:sz w:val="32"/>
          <w:szCs w:val="32"/>
          <w:highlight w:val="none"/>
        </w:rPr>
        <w:t>需求书</w:t>
      </w:r>
    </w:p>
    <w:p w14:paraId="0D0283F1">
      <w:pPr>
        <w:numPr>
          <w:ilvl w:val="0"/>
          <w:numId w:val="2"/>
        </w:numPr>
        <w:spacing w:before="312" w:beforeLines="100" w:after="312" w:afterLines="100" w:line="360" w:lineRule="auto"/>
        <w:rPr>
          <w:rFonts w:hint="eastAsia" w:ascii="宋体" w:hAnsi="宋体" w:eastAsia="宋体" w:cs="宋体"/>
          <w:b/>
          <w:bCs/>
          <w:sz w:val="21"/>
          <w:szCs w:val="21"/>
        </w:rPr>
      </w:pPr>
      <w:r>
        <w:rPr>
          <w:rFonts w:hint="eastAsia" w:ascii="宋体" w:hAnsi="宋体" w:eastAsia="宋体" w:cs="宋体"/>
          <w:b/>
          <w:bCs/>
          <w:sz w:val="21"/>
          <w:szCs w:val="21"/>
        </w:rPr>
        <w:t>项目</w:t>
      </w:r>
      <w:r>
        <w:rPr>
          <w:rFonts w:hint="eastAsia" w:ascii="宋体" w:hAnsi="宋体" w:eastAsia="宋体" w:cs="宋体"/>
          <w:b/>
          <w:bCs/>
          <w:sz w:val="21"/>
          <w:szCs w:val="21"/>
          <w:lang w:val="en-US" w:eastAsia="zh-CN"/>
        </w:rPr>
        <w:t>概况</w:t>
      </w:r>
    </w:p>
    <w:p w14:paraId="11767F87">
      <w:pPr>
        <w:numPr>
          <w:ilvl w:val="0"/>
          <w:numId w:val="3"/>
        </w:numPr>
        <w:spacing w:after="156" w:afterLines="50" w:line="360" w:lineRule="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项目名称：</w:t>
      </w:r>
      <w:r>
        <w:rPr>
          <w:rFonts w:hint="eastAsia" w:ascii="宋体" w:hAnsi="宋体" w:eastAsia="宋体" w:cs="宋体"/>
          <w:bCs/>
          <w:sz w:val="21"/>
          <w:szCs w:val="21"/>
          <w:highlight w:val="none"/>
          <w:lang w:val="en-US" w:eastAsia="zh-CN"/>
        </w:rPr>
        <w:t>广州市番禺区第七人民医院</w:t>
      </w:r>
      <w:r>
        <w:rPr>
          <w:rFonts w:hint="eastAsia" w:ascii="宋体" w:hAnsi="宋体" w:eastAsia="宋体" w:cs="宋体"/>
          <w:bCs/>
          <w:sz w:val="21"/>
          <w:szCs w:val="21"/>
          <w:highlight w:val="none"/>
        </w:rPr>
        <w:t>空调设备维护保养服务</w:t>
      </w:r>
      <w:r>
        <w:rPr>
          <w:rFonts w:hint="eastAsia" w:ascii="宋体" w:hAnsi="宋体" w:eastAsia="宋体" w:cs="宋体"/>
          <w:bCs/>
          <w:sz w:val="21"/>
          <w:szCs w:val="21"/>
          <w:highlight w:val="none"/>
          <w:lang w:val="en-US" w:eastAsia="zh-CN"/>
        </w:rPr>
        <w:t>采购</w:t>
      </w:r>
      <w:bookmarkStart w:id="1" w:name="_GoBack"/>
      <w:bookmarkEnd w:id="1"/>
      <w:r>
        <w:rPr>
          <w:rFonts w:hint="eastAsia" w:ascii="宋体" w:hAnsi="宋体" w:eastAsia="宋体" w:cs="宋体"/>
          <w:bCs/>
          <w:sz w:val="21"/>
          <w:szCs w:val="21"/>
          <w:highlight w:val="none"/>
          <w:lang w:val="en-US" w:eastAsia="zh-CN"/>
        </w:rPr>
        <w:t>项目</w:t>
      </w:r>
    </w:p>
    <w:p w14:paraId="3E9FE835">
      <w:pPr>
        <w:numPr>
          <w:ilvl w:val="0"/>
          <w:numId w:val="3"/>
        </w:numPr>
        <w:spacing w:after="156" w:afterLines="50" w:line="360" w:lineRule="auto"/>
        <w:rPr>
          <w:rFonts w:hint="eastAsia" w:ascii="宋体" w:hAnsi="宋体" w:eastAsia="宋体" w:cs="宋体"/>
          <w:bCs/>
          <w:sz w:val="21"/>
          <w:szCs w:val="21"/>
          <w:highlight w:val="none"/>
          <w:lang w:val="en-US" w:eastAsia="zh-CN"/>
        </w:rPr>
      </w:pPr>
      <w:r>
        <w:rPr>
          <w:rFonts w:hint="default" w:ascii="宋体" w:hAnsi="宋体" w:cs="宋体"/>
          <w:bCs/>
          <w:sz w:val="21"/>
          <w:szCs w:val="21"/>
          <w:highlight w:val="none"/>
          <w:lang w:eastAsia="zh-CN"/>
        </w:rPr>
        <w:t>项目预算：</w:t>
      </w:r>
      <w:r>
        <w:rPr>
          <w:rFonts w:ascii="微软雅黑" w:hAnsi="微软雅黑" w:eastAsia="微软雅黑" w:cs="微软雅黑"/>
          <w:i w:val="0"/>
          <w:iCs w:val="0"/>
          <w:caps w:val="0"/>
          <w:color w:val="333333"/>
          <w:spacing w:val="0"/>
          <w:sz w:val="21"/>
          <w:szCs w:val="21"/>
        </w:rPr>
        <w:t>289,100.00元</w:t>
      </w:r>
    </w:p>
    <w:p w14:paraId="09294F74">
      <w:pPr>
        <w:spacing w:after="156" w:afterLines="50" w:line="360" w:lineRule="auto"/>
        <w:rPr>
          <w:rFonts w:hint="eastAsia" w:ascii="宋体" w:hAnsi="宋体" w:eastAsia="宋体" w:cs="宋体"/>
          <w:bCs/>
          <w:sz w:val="21"/>
          <w:szCs w:val="21"/>
          <w:highlight w:val="none"/>
          <w:lang w:eastAsia="zh-CN"/>
        </w:rPr>
      </w:pPr>
      <w:r>
        <w:rPr>
          <w:rFonts w:hint="default" w:ascii="宋体" w:hAnsi="宋体" w:cs="宋体"/>
          <w:bCs/>
          <w:sz w:val="21"/>
          <w:szCs w:val="21"/>
          <w:highlight w:val="none"/>
        </w:rPr>
        <w:t>3</w:t>
      </w:r>
      <w:r>
        <w:rPr>
          <w:rFonts w:hint="eastAsia" w:ascii="宋体" w:hAnsi="宋体" w:eastAsia="宋体" w:cs="宋体"/>
          <w:bCs/>
          <w:sz w:val="21"/>
          <w:szCs w:val="21"/>
          <w:highlight w:val="none"/>
        </w:rPr>
        <w:t>.服务周期：服务期限为</w:t>
      </w:r>
      <w:r>
        <w:rPr>
          <w:rFonts w:hint="eastAsia" w:ascii="宋体" w:hAnsi="宋体" w:eastAsia="宋体" w:cs="宋体"/>
          <w:bCs/>
          <w:sz w:val="21"/>
          <w:szCs w:val="21"/>
          <w:highlight w:val="none"/>
          <w:lang w:val="en-US" w:eastAsia="zh-CN"/>
        </w:rPr>
        <w:t>2</w:t>
      </w:r>
      <w:r>
        <w:rPr>
          <w:rFonts w:hint="eastAsia" w:ascii="宋体" w:hAnsi="宋体" w:eastAsia="宋体" w:cs="宋体"/>
          <w:bCs/>
          <w:sz w:val="21"/>
          <w:szCs w:val="21"/>
          <w:highlight w:val="none"/>
        </w:rPr>
        <w:t>年</w:t>
      </w:r>
      <w:r>
        <w:rPr>
          <w:rFonts w:hint="eastAsia" w:ascii="宋体" w:hAnsi="宋体" w:cs="宋体"/>
          <w:bCs/>
          <w:sz w:val="21"/>
          <w:szCs w:val="21"/>
          <w:highlight w:val="none"/>
          <w:lang w:eastAsia="zh-CN"/>
        </w:rPr>
        <w:t>，</w:t>
      </w:r>
      <w:r>
        <w:rPr>
          <w:rFonts w:hint="eastAsia" w:ascii="宋体" w:hAnsi="宋体"/>
          <w:sz w:val="21"/>
        </w:rPr>
        <w:t>若服务期内考核总分</w:t>
      </w:r>
      <w:r>
        <w:rPr>
          <w:rFonts w:hint="eastAsia" w:ascii="宋体" w:hAnsi="宋体"/>
          <w:sz w:val="21"/>
          <w:lang w:val="en-US" w:eastAsia="zh-CN"/>
        </w:rPr>
        <w:t>低于70分，采购人有权</w:t>
      </w:r>
      <w:r>
        <w:rPr>
          <w:rFonts w:hint="eastAsia" w:ascii="宋体" w:hAnsi="宋体" w:cs="宋体"/>
          <w:bCs/>
          <w:sz w:val="21"/>
          <w:szCs w:val="21"/>
          <w:highlight w:val="none"/>
          <w:lang w:val="en-US" w:eastAsia="zh-CN"/>
        </w:rPr>
        <w:t>终止合同</w:t>
      </w:r>
      <w:r>
        <w:rPr>
          <w:rFonts w:hint="eastAsia" w:ascii="宋体" w:hAnsi="宋体" w:cs="宋体"/>
          <w:bCs/>
          <w:sz w:val="21"/>
          <w:szCs w:val="21"/>
          <w:highlight w:val="none"/>
          <w:lang w:eastAsia="zh-CN"/>
        </w:rPr>
        <w:t>。</w:t>
      </w:r>
    </w:p>
    <w:p w14:paraId="2EC0E300">
      <w:pPr>
        <w:spacing w:line="360" w:lineRule="auto"/>
        <w:rPr>
          <w:rFonts w:hint="eastAsia" w:ascii="宋体" w:hAnsi="宋体" w:eastAsia="宋体" w:cs="宋体"/>
          <w:sz w:val="21"/>
          <w:szCs w:val="21"/>
        </w:rPr>
      </w:pPr>
    </w:p>
    <w:p w14:paraId="7518A7F7">
      <w:pPr>
        <w:pStyle w:val="9"/>
        <w:adjustRightInd w:val="0"/>
        <w:spacing w:line="360" w:lineRule="auto"/>
        <w:rPr>
          <w:rFonts w:hint="eastAsia" w:ascii="宋体" w:hAnsi="宋体" w:eastAsia="宋体" w:cs="宋体"/>
          <w:b/>
          <w:sz w:val="21"/>
          <w:szCs w:val="21"/>
        </w:rPr>
      </w:pPr>
      <w:r>
        <w:rPr>
          <w:rFonts w:hint="eastAsia" w:ascii="宋体" w:hAnsi="宋体" w:eastAsia="宋体" w:cs="宋体"/>
          <w:b/>
          <w:sz w:val="21"/>
          <w:szCs w:val="21"/>
        </w:rPr>
        <w:t>二、响应报价要求</w:t>
      </w:r>
    </w:p>
    <w:p w14:paraId="084BCFEB">
      <w:pPr>
        <w:pStyle w:val="9"/>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响应价格包括：维修费、保养费、材料费、检测仪器费、工具及物耗费用、项目所有维修配件及耗材费、人员工资（包括应交的五险一金等费用）、加班费、突发性作业费、劳保费、福利费、保险费、风险金和税费、利润、不可预见费等在项目实施过程中的全部费用，供应商报价中漏报、少报的费用，视为此项费用已包含在响应报价中，成交后不得再向采购人收取任何费用。</w:t>
      </w:r>
    </w:p>
    <w:p w14:paraId="65BCB504">
      <w:pPr>
        <w:pStyle w:val="9"/>
        <w:adjustRightInd w:val="0"/>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★2.报价方式：本项目响应时需报</w:t>
      </w:r>
      <w:r>
        <w:rPr>
          <w:rFonts w:hint="eastAsia" w:hAnsi="宋体" w:cs="宋体"/>
          <w:sz w:val="21"/>
          <w:szCs w:val="21"/>
          <w:lang w:val="en-US" w:eastAsia="zh-CN"/>
        </w:rPr>
        <w:t>普通</w:t>
      </w:r>
      <w:r>
        <w:rPr>
          <w:rFonts w:hint="eastAsia" w:ascii="宋体" w:hAnsi="宋体" w:eastAsia="宋体" w:cs="宋体"/>
          <w:sz w:val="21"/>
          <w:szCs w:val="21"/>
        </w:rPr>
        <w:t>空调</w:t>
      </w:r>
      <w:r>
        <w:rPr>
          <w:rFonts w:hint="eastAsia" w:hAnsi="宋体" w:cs="宋体"/>
          <w:sz w:val="21"/>
          <w:szCs w:val="21"/>
          <w:lang w:val="en-US" w:eastAsia="zh-CN"/>
        </w:rPr>
        <w:t>维修</w:t>
      </w:r>
      <w:r>
        <w:rPr>
          <w:rFonts w:hint="eastAsia" w:ascii="宋体" w:hAnsi="宋体" w:eastAsia="宋体" w:cs="宋体"/>
          <w:sz w:val="21"/>
          <w:szCs w:val="21"/>
        </w:rPr>
        <w:t>保养服务</w:t>
      </w:r>
      <w:r>
        <w:rPr>
          <w:rFonts w:hint="eastAsia" w:hAnsi="宋体" w:cs="宋体"/>
          <w:sz w:val="21"/>
          <w:szCs w:val="21"/>
          <w:lang w:eastAsia="zh-CN"/>
        </w:rPr>
        <w:t>、</w:t>
      </w:r>
      <w:r>
        <w:rPr>
          <w:rFonts w:hint="eastAsia" w:hAnsi="宋体" w:cs="宋体"/>
          <w:sz w:val="21"/>
          <w:szCs w:val="21"/>
          <w:lang w:val="en-US" w:eastAsia="zh-CN"/>
        </w:rPr>
        <w:t>洁净净化系统日常维护人工服务以及洁净系统过滤器（含更换）</w:t>
      </w:r>
      <w:r>
        <w:rPr>
          <w:rFonts w:hint="eastAsia" w:ascii="宋体" w:hAnsi="宋体" w:eastAsia="宋体" w:cs="宋体"/>
          <w:sz w:val="21"/>
          <w:szCs w:val="21"/>
        </w:rPr>
        <w:t>的维保服务费，供应商</w:t>
      </w:r>
      <w:r>
        <w:rPr>
          <w:rFonts w:hint="eastAsia" w:ascii="宋体" w:hAnsi="宋体" w:eastAsia="宋体" w:cs="宋体"/>
          <w:b/>
          <w:sz w:val="21"/>
          <w:szCs w:val="21"/>
        </w:rPr>
        <w:t>必须以每种设备约定维保期内包干费用方式进行报价</w:t>
      </w:r>
      <w:r>
        <w:rPr>
          <w:rFonts w:hint="eastAsia" w:ascii="宋体" w:hAnsi="宋体" w:eastAsia="宋体" w:cs="宋体"/>
          <w:sz w:val="21"/>
          <w:szCs w:val="21"/>
        </w:rPr>
        <w:t>。</w:t>
      </w:r>
    </w:p>
    <w:tbl>
      <w:tblPr>
        <w:tblStyle w:val="10"/>
        <w:tblW w:w="84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985"/>
        <w:gridCol w:w="1567"/>
        <w:gridCol w:w="1514"/>
        <w:gridCol w:w="1283"/>
        <w:gridCol w:w="2051"/>
      </w:tblGrid>
      <w:tr w14:paraId="626544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6" w:hRule="atLeast"/>
        </w:trPr>
        <w:tc>
          <w:tcPr>
            <w:tcW w:w="8400" w:type="dxa"/>
            <w:gridSpan w:val="5"/>
            <w:tcBorders>
              <w:top w:val="nil"/>
              <w:left w:val="nil"/>
              <w:bottom w:val="nil"/>
              <w:right w:val="nil"/>
            </w:tcBorders>
            <w:shd w:val="clear" w:color="auto" w:fill="auto"/>
            <w:noWrap/>
            <w:vAlign w:val="center"/>
          </w:tcPr>
          <w:p w14:paraId="1525C8E9">
            <w:pPr>
              <w:keepNext w:val="0"/>
              <w:keepLines w:val="0"/>
              <w:widowControl/>
              <w:suppressLineNumbers w:val="0"/>
              <w:jc w:val="both"/>
              <w:textAlignment w:val="center"/>
              <w:rPr>
                <w:rFonts w:hint="eastAsia" w:ascii="宋体" w:hAnsi="宋体" w:eastAsia="宋体" w:cs="宋体"/>
                <w:i w:val="0"/>
                <w:iCs w:val="0"/>
                <w:color w:val="000000"/>
                <w:sz w:val="40"/>
                <w:szCs w:val="40"/>
                <w:u w:val="none"/>
              </w:rPr>
            </w:pPr>
          </w:p>
        </w:tc>
      </w:tr>
      <w:tr w14:paraId="31808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6"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307F4">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维保设备</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EDEFF">
            <w:pPr>
              <w:keepNext w:val="0"/>
              <w:keepLines w:val="0"/>
              <w:widowControl/>
              <w:suppressLineNumbers w:val="0"/>
              <w:jc w:val="center"/>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第一年维保费用</w:t>
            </w:r>
          </w:p>
          <w:p w14:paraId="11ED11EA">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（元）</w:t>
            </w: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75CE7">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第二年维保费用</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（元）</w:t>
            </w:r>
          </w:p>
        </w:tc>
        <w:tc>
          <w:tcPr>
            <w:tcW w:w="3334"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2D9D9F">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合同期内洁净系统过滤器费用含更换</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（元）</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标明所提供的过滤器品牌</w:t>
            </w:r>
          </w:p>
        </w:tc>
      </w:tr>
      <w:tr w14:paraId="6F7F01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07"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C4A1A">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普通空调（全保型）</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B3E7E">
            <w:pPr>
              <w:jc w:val="center"/>
              <w:rPr>
                <w:rFonts w:hint="eastAsia" w:ascii="宋体" w:hAnsi="宋体" w:eastAsia="宋体" w:cs="宋体"/>
                <w:b w:val="0"/>
                <w:bCs w:val="0"/>
                <w:i w:val="0"/>
                <w:iCs w:val="0"/>
                <w:color w:val="000000"/>
                <w:sz w:val="18"/>
                <w:szCs w:val="18"/>
                <w:u w:val="none"/>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3F779">
            <w:pPr>
              <w:jc w:val="center"/>
              <w:rPr>
                <w:rFonts w:hint="eastAsia" w:ascii="宋体" w:hAnsi="宋体" w:eastAsia="宋体" w:cs="宋体"/>
                <w:b w:val="0"/>
                <w:bCs w:val="0"/>
                <w:i w:val="0"/>
                <w:iCs w:val="0"/>
                <w:color w:val="000000"/>
                <w:sz w:val="18"/>
                <w:szCs w:val="18"/>
                <w:u w:val="none"/>
              </w:rPr>
            </w:pPr>
          </w:p>
        </w:tc>
        <w:tc>
          <w:tcPr>
            <w:tcW w:w="3334"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C2AF9">
            <w:pPr>
              <w:jc w:val="center"/>
              <w:rPr>
                <w:rFonts w:hint="eastAsia" w:ascii="宋体" w:hAnsi="宋体" w:eastAsia="宋体" w:cs="宋体"/>
                <w:b w:val="0"/>
                <w:bCs w:val="0"/>
                <w:i w:val="0"/>
                <w:iCs w:val="0"/>
                <w:color w:val="000000"/>
                <w:sz w:val="18"/>
                <w:szCs w:val="18"/>
                <w:u w:val="none"/>
              </w:rPr>
            </w:pPr>
          </w:p>
        </w:tc>
      </w:tr>
      <w:tr w14:paraId="53F931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73"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7D9DD">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洁净净化系统</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（日常巡检保养等人工服务）</w:t>
            </w:r>
          </w:p>
        </w:tc>
        <w:tc>
          <w:tcPr>
            <w:tcW w:w="15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27B45">
            <w:pPr>
              <w:jc w:val="center"/>
              <w:rPr>
                <w:rFonts w:hint="eastAsia" w:ascii="宋体" w:hAnsi="宋体" w:eastAsia="宋体" w:cs="宋体"/>
                <w:b w:val="0"/>
                <w:bCs w:val="0"/>
                <w:i w:val="0"/>
                <w:iCs w:val="0"/>
                <w:color w:val="000000"/>
                <w:sz w:val="18"/>
                <w:szCs w:val="18"/>
                <w:u w:val="none"/>
              </w:rPr>
            </w:pPr>
          </w:p>
        </w:tc>
        <w:tc>
          <w:tcPr>
            <w:tcW w:w="15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F7059">
            <w:pPr>
              <w:jc w:val="center"/>
              <w:rPr>
                <w:rFonts w:hint="eastAsia" w:ascii="宋体" w:hAnsi="宋体" w:eastAsia="宋体" w:cs="宋体"/>
                <w:b w:val="0"/>
                <w:bCs w:val="0"/>
                <w:i w:val="0"/>
                <w:iCs w:val="0"/>
                <w:color w:val="000000"/>
                <w:sz w:val="18"/>
                <w:szCs w:val="18"/>
                <w:u w:val="none"/>
              </w:rPr>
            </w:pPr>
          </w:p>
        </w:tc>
        <w:tc>
          <w:tcPr>
            <w:tcW w:w="12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9AAA5">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品牌：</w:t>
            </w:r>
            <w:r>
              <w:rPr>
                <w:rStyle w:val="13"/>
                <w:b w:val="0"/>
                <w:bCs w:val="0"/>
                <w:sz w:val="18"/>
                <w:szCs w:val="18"/>
                <w:lang w:val="en-US" w:eastAsia="zh-CN" w:bidi="ar"/>
              </w:rPr>
              <w:t xml:space="preserve">         </w:t>
            </w:r>
          </w:p>
        </w:tc>
        <w:tc>
          <w:tcPr>
            <w:tcW w:w="20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0F21">
            <w:pPr>
              <w:keepNext w:val="0"/>
              <w:keepLines w:val="0"/>
              <w:widowControl/>
              <w:suppressLineNumbers w:val="0"/>
              <w:jc w:val="left"/>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费用：</w:t>
            </w:r>
            <w:r>
              <w:rPr>
                <w:rStyle w:val="13"/>
                <w:b w:val="0"/>
                <w:bCs w:val="0"/>
                <w:sz w:val="18"/>
                <w:szCs w:val="18"/>
                <w:lang w:val="en-US" w:eastAsia="zh-CN" w:bidi="ar"/>
              </w:rPr>
              <w:t xml:space="preserve">        （元）</w:t>
            </w:r>
          </w:p>
        </w:tc>
      </w:tr>
      <w:tr w14:paraId="6A948E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35" w:hRule="atLeast"/>
        </w:trPr>
        <w:tc>
          <w:tcPr>
            <w:tcW w:w="19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2DE96">
            <w:pPr>
              <w:keepNext w:val="0"/>
              <w:keepLines w:val="0"/>
              <w:widowControl/>
              <w:suppressLineNumbers w:val="0"/>
              <w:jc w:val="center"/>
              <w:textAlignment w:val="center"/>
              <w:rPr>
                <w:rFonts w:hint="eastAsia" w:ascii="宋体" w:hAnsi="宋体" w:eastAsia="宋体" w:cs="宋体"/>
                <w:b w:val="0"/>
                <w:bCs w:val="0"/>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2年总费用（元）</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空调维保+净化系统人工服务+过滤器</w:t>
            </w:r>
          </w:p>
        </w:tc>
        <w:tc>
          <w:tcPr>
            <w:tcW w:w="6415"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57686">
            <w:pPr>
              <w:jc w:val="center"/>
              <w:rPr>
                <w:rFonts w:hint="eastAsia" w:ascii="宋体" w:hAnsi="宋体" w:eastAsia="宋体" w:cs="宋体"/>
                <w:b w:val="0"/>
                <w:bCs w:val="0"/>
                <w:i w:val="0"/>
                <w:iCs w:val="0"/>
                <w:color w:val="000000"/>
                <w:sz w:val="18"/>
                <w:szCs w:val="18"/>
                <w:u w:val="none"/>
              </w:rPr>
            </w:pPr>
          </w:p>
        </w:tc>
      </w:tr>
    </w:tbl>
    <w:p w14:paraId="70FF508B">
      <w:pPr>
        <w:pStyle w:val="9"/>
        <w:adjustRightInd w:val="0"/>
        <w:spacing w:line="360" w:lineRule="auto"/>
        <w:rPr>
          <w:rFonts w:hint="eastAsia" w:ascii="宋体" w:hAnsi="宋体" w:eastAsia="宋体" w:cs="宋体"/>
          <w:bCs/>
          <w:sz w:val="21"/>
          <w:szCs w:val="21"/>
          <w:highlight w:val="none"/>
          <w:lang w:val="en-US" w:eastAsia="zh-CN"/>
        </w:rPr>
      </w:pPr>
      <w:r>
        <w:rPr>
          <w:rFonts w:hint="eastAsia" w:ascii="宋体" w:hAnsi="宋体" w:eastAsia="宋体" w:cs="宋体"/>
          <w:b/>
          <w:sz w:val="21"/>
          <w:szCs w:val="21"/>
        </w:rPr>
        <w:t>三、维修保养服务范围：</w:t>
      </w:r>
    </w:p>
    <w:p w14:paraId="4496FAF4">
      <w:pPr>
        <w:pStyle w:val="9"/>
        <w:shd w:val="clear"/>
        <w:adjustRightInd w:val="0"/>
        <w:spacing w:line="36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1、普通空调全保型维保；包含雪种、压缩机、电机、冷凝器、蒸发器、主板、填料等所有辅材零配件，</w:t>
      </w:r>
      <w:r>
        <w:rPr>
          <w:rFonts w:hint="eastAsia" w:ascii="宋体" w:hAnsi="宋体" w:eastAsia="宋体" w:cs="宋体"/>
          <w:sz w:val="21"/>
          <w:szCs w:val="21"/>
        </w:rPr>
        <w:t>包含不限于清单所列空调清洁、消毒、维护、巡检、维修（含维修零配件及耗</w:t>
      </w:r>
      <w:r>
        <w:rPr>
          <w:rFonts w:hint="eastAsia" w:ascii="宋体" w:hAnsi="宋体" w:eastAsia="宋体" w:cs="宋体"/>
          <w:color w:val="000000" w:themeColor="text1"/>
          <w:sz w:val="21"/>
          <w:szCs w:val="21"/>
          <w14:textFill>
            <w14:solidFill>
              <w14:schemeClr w14:val="tx1"/>
            </w14:solidFill>
          </w14:textFill>
        </w:rPr>
        <w:t>材，但不包含空调迁移拆装）。</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维保</w:t>
      </w:r>
      <w:r>
        <w:rPr>
          <w:rFonts w:hint="eastAsia" w:ascii="宋体" w:hAnsi="宋体" w:eastAsia="宋体" w:cs="宋体"/>
          <w:bCs/>
          <w:sz w:val="21"/>
          <w:szCs w:val="21"/>
          <w:highlight w:val="none"/>
          <w:lang w:val="en-US" w:eastAsia="zh-CN"/>
        </w:rPr>
        <w:t>空调清单见附件1。</w:t>
      </w:r>
    </w:p>
    <w:p w14:paraId="278A9DBE">
      <w:pPr>
        <w:shd w:val="clear"/>
        <w:spacing w:after="156" w:afterLines="50" w:line="360" w:lineRule="auto"/>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2、洁净净化系统维保；包含各机组的日常巡检以及保</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养</w:t>
      </w:r>
      <w:r>
        <w:rPr>
          <w:rFonts w:hint="eastAsia" w:ascii="宋体" w:hAnsi="宋体" w:cs="宋体"/>
          <w:bCs/>
          <w:color w:val="000000" w:themeColor="text1"/>
          <w:sz w:val="21"/>
          <w:szCs w:val="21"/>
          <w:highlight w:val="none"/>
          <w:lang w:val="en-US" w:eastAsia="zh-CN"/>
          <w14:textFill>
            <w14:solidFill>
              <w14:schemeClr w14:val="tx1"/>
            </w14:solidFill>
          </w14:textFill>
        </w:rPr>
        <w:t>及应急维修（机组现在质保期内）</w:t>
      </w:r>
      <w:r>
        <w:rPr>
          <w:rFonts w:hint="eastAsia" w:ascii="宋体" w:hAnsi="宋体" w:eastAsia="宋体" w:cs="宋体"/>
          <w:bCs/>
          <w:color w:val="000000" w:themeColor="text1"/>
          <w:sz w:val="21"/>
          <w:szCs w:val="21"/>
          <w:highlight w:val="none"/>
          <w:lang w:val="en-US" w:eastAsia="zh-CN"/>
          <w14:textFill>
            <w14:solidFill>
              <w14:schemeClr w14:val="tx1"/>
            </w14:solidFill>
          </w14:textFill>
        </w:rPr>
        <w:t>，</w:t>
      </w:r>
      <w:r>
        <w:rPr>
          <w:rFonts w:hint="eastAsia" w:ascii="宋体" w:hAnsi="宋体" w:eastAsia="宋体" w:cs="宋体"/>
          <w:bCs/>
          <w:sz w:val="21"/>
          <w:szCs w:val="21"/>
          <w:highlight w:val="none"/>
          <w:lang w:val="en-US" w:eastAsia="zh-CN"/>
        </w:rPr>
        <w:t>包含过滤器采购、过滤器的清洗、更换等。洁净净化系统清单见</w:t>
      </w:r>
      <w:r>
        <w:rPr>
          <w:rFonts w:hint="eastAsia" w:ascii="宋体" w:hAnsi="宋体" w:cs="宋体"/>
          <w:bCs/>
          <w:sz w:val="21"/>
          <w:szCs w:val="21"/>
          <w:highlight w:val="none"/>
          <w:lang w:val="en-US" w:eastAsia="zh-CN"/>
        </w:rPr>
        <w:t>空调清单</w:t>
      </w:r>
      <w:r>
        <w:rPr>
          <w:rFonts w:hint="eastAsia" w:ascii="宋体" w:hAnsi="宋体" w:eastAsia="宋体" w:cs="宋体"/>
          <w:bCs/>
          <w:sz w:val="21"/>
          <w:szCs w:val="21"/>
          <w:highlight w:val="none"/>
          <w:lang w:val="en-US" w:eastAsia="zh-CN"/>
        </w:rPr>
        <w:t>附</w:t>
      </w:r>
      <w:r>
        <w:rPr>
          <w:rFonts w:hint="eastAsia" w:ascii="宋体" w:hAnsi="宋体" w:cs="宋体"/>
          <w:bCs/>
          <w:sz w:val="21"/>
          <w:szCs w:val="21"/>
          <w:highlight w:val="none"/>
          <w:lang w:val="en-US" w:eastAsia="zh-CN"/>
        </w:rPr>
        <w:t>件1</w:t>
      </w:r>
      <w:r>
        <w:rPr>
          <w:rFonts w:hint="eastAsia" w:ascii="宋体" w:hAnsi="宋体" w:eastAsia="宋体" w:cs="宋体"/>
          <w:bCs/>
          <w:sz w:val="21"/>
          <w:szCs w:val="21"/>
          <w:highlight w:val="none"/>
          <w:lang w:val="en-US" w:eastAsia="zh-CN"/>
        </w:rPr>
        <w:t>；过滤器数量及更换频次清单见附件</w:t>
      </w:r>
      <w:r>
        <w:rPr>
          <w:rFonts w:hint="eastAsia" w:ascii="宋体" w:hAnsi="宋体" w:cs="宋体"/>
          <w:bCs/>
          <w:sz w:val="21"/>
          <w:szCs w:val="21"/>
          <w:highlight w:val="none"/>
          <w:lang w:val="en-US" w:eastAsia="zh-CN"/>
        </w:rPr>
        <w:t>2</w:t>
      </w:r>
      <w:r>
        <w:rPr>
          <w:rFonts w:hint="eastAsia" w:ascii="宋体" w:hAnsi="宋体" w:eastAsia="宋体" w:cs="宋体"/>
          <w:bCs/>
          <w:sz w:val="21"/>
          <w:szCs w:val="21"/>
          <w:highlight w:val="none"/>
          <w:lang w:val="en-US" w:eastAsia="zh-CN"/>
        </w:rPr>
        <w:t>。</w:t>
      </w:r>
    </w:p>
    <w:p w14:paraId="11A4D566">
      <w:pPr>
        <w:pStyle w:val="9"/>
        <w:numPr>
          <w:ilvl w:val="0"/>
          <w:numId w:val="4"/>
        </w:numPr>
        <w:shd w:val="clear"/>
        <w:adjustRightInd w:val="0"/>
        <w:spacing w:line="360" w:lineRule="auto"/>
        <w:jc w:val="left"/>
        <w:rPr>
          <w:rFonts w:hint="eastAsia" w:ascii="宋体" w:hAnsi="宋体" w:eastAsia="宋体" w:cs="宋体"/>
          <w:b/>
          <w:sz w:val="21"/>
          <w:szCs w:val="21"/>
        </w:rPr>
      </w:pPr>
      <w:r>
        <w:rPr>
          <w:rFonts w:hint="eastAsia" w:ascii="宋体" w:hAnsi="宋体" w:eastAsia="宋体" w:cs="宋体"/>
          <w:b/>
          <w:sz w:val="21"/>
          <w:szCs w:val="21"/>
        </w:rPr>
        <w:t>维保</w:t>
      </w:r>
      <w:r>
        <w:rPr>
          <w:rFonts w:hint="eastAsia" w:ascii="宋体" w:hAnsi="宋体" w:eastAsia="宋体" w:cs="宋体"/>
          <w:b/>
          <w:sz w:val="21"/>
          <w:szCs w:val="21"/>
          <w:lang w:val="en-US" w:eastAsia="zh-CN"/>
        </w:rPr>
        <w:t>服务</w:t>
      </w:r>
      <w:r>
        <w:rPr>
          <w:rFonts w:hint="eastAsia" w:ascii="宋体" w:hAnsi="宋体" w:eastAsia="宋体" w:cs="宋体"/>
          <w:b/>
          <w:sz w:val="21"/>
          <w:szCs w:val="21"/>
        </w:rPr>
        <w:t>要求</w:t>
      </w:r>
    </w:p>
    <w:p w14:paraId="0905F95F">
      <w:pPr>
        <w:shd w:val="clear"/>
        <w:autoSpaceDE w:val="0"/>
        <w:autoSpaceDN w:val="0"/>
        <w:adjustRightInd w:val="0"/>
        <w:spacing w:line="360" w:lineRule="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sz w:val="21"/>
          <w:szCs w:val="21"/>
          <w:lang w:val="en-US" w:eastAsia="zh-CN"/>
          <w14:textFill>
            <w14:solidFill>
              <w14:schemeClr w14:val="tx1"/>
            </w14:solidFill>
          </w14:textFill>
        </w:rPr>
        <w:t>1、</w:t>
      </w:r>
      <w:r>
        <w:rPr>
          <w:rFonts w:hint="eastAsia" w:ascii="宋体" w:hAnsi="宋体" w:eastAsia="宋体" w:cs="宋体"/>
          <w:b/>
          <w:bCs/>
          <w:color w:val="000000" w:themeColor="text1"/>
          <w:kern w:val="0"/>
          <w:sz w:val="21"/>
          <w:szCs w:val="21"/>
          <w14:textFill>
            <w14:solidFill>
              <w14:schemeClr w14:val="tx1"/>
            </w14:solidFill>
          </w14:textFill>
        </w:rPr>
        <w:t>总体要求：</w:t>
      </w:r>
    </w:p>
    <w:p w14:paraId="04A3C76E">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yellow"/>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（1）投标人具有专业的技术服务团队，能提供专业的空调系统维修、保养、清洗、消毒等服务工作；</w:t>
      </w:r>
    </w:p>
    <w:p w14:paraId="7C218147">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yellow"/>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（2）服务人员须严格按照操作规程作业，遵守采购人各项管理规定，并无条件接受采购人的管理和安排；</w:t>
      </w:r>
    </w:p>
    <w:p w14:paraId="2F64C5E5">
      <w:pPr>
        <w:widowControl/>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（3）▲严格按照有关服务时间及设备相关维护要求对设备进行巡检、保养、维修、校准调整及更换过滤器等工作，确保所有设备各项技术指标</w:t>
      </w:r>
      <w:r>
        <w:rPr>
          <w:rFonts w:hint="eastAsia" w:ascii="宋体" w:hAnsi="宋体" w:eastAsia="宋体" w:cs="宋体"/>
          <w:color w:val="000000" w:themeColor="text1"/>
          <w:kern w:val="0"/>
          <w:sz w:val="21"/>
          <w:szCs w:val="21"/>
          <w:highlight w:val="none"/>
          <w14:textFill>
            <w14:solidFill>
              <w14:schemeClr w14:val="tx1"/>
            </w14:solidFill>
          </w14:textFill>
        </w:rPr>
        <w:t>正常；（</w:t>
      </w:r>
      <w:r>
        <w:rPr>
          <w:rFonts w:hint="eastAsia" w:ascii="宋体" w:hAnsi="宋体" w:eastAsia="宋体" w:cs="宋体"/>
          <w:b/>
          <w:bCs/>
          <w:color w:val="000000" w:themeColor="text1"/>
          <w:kern w:val="0"/>
          <w:sz w:val="21"/>
          <w:szCs w:val="21"/>
          <w:highlight w:val="none"/>
          <w14:textFill>
            <w14:solidFill>
              <w14:schemeClr w14:val="tx1"/>
            </w14:solidFill>
          </w14:textFill>
        </w:rPr>
        <w:t>提供承诺函，格式自拟）</w:t>
      </w:r>
    </w:p>
    <w:p w14:paraId="6F672491">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4）▲中标人要做好定期维护计划安排，严格按照委托工作内容进行维护并做好现场巡查、维护、维修记录，投标时提供巡检方案。制定设备维修记录保养卡，制定年度的具体、量化维护保养及清洗计划（合同附件），做好日常维护保养记录，以备检查；（</w:t>
      </w:r>
      <w:r>
        <w:rPr>
          <w:rFonts w:hint="eastAsia" w:ascii="宋体" w:hAnsi="宋体" w:eastAsia="宋体" w:cs="宋体"/>
          <w:b/>
          <w:bCs/>
          <w:color w:val="000000" w:themeColor="text1"/>
          <w:kern w:val="0"/>
          <w:sz w:val="21"/>
          <w:szCs w:val="21"/>
          <w:highlight w:val="none"/>
          <w14:textFill>
            <w14:solidFill>
              <w14:schemeClr w14:val="tx1"/>
            </w14:solidFill>
          </w14:textFill>
        </w:rPr>
        <w:t>提供承诺函，格式自拟）</w:t>
      </w:r>
    </w:p>
    <w:p w14:paraId="043C7FB1">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none"/>
          <w14:textFill>
            <w14:solidFill>
              <w14:schemeClr w14:val="tx1"/>
            </w14:solidFill>
          </w14:textFill>
        </w:rPr>
      </w:pPr>
      <w:r>
        <w:rPr>
          <w:rFonts w:hint="eastAsia" w:ascii="宋体" w:hAnsi="宋体" w:eastAsia="宋体" w:cs="宋体"/>
          <w:color w:val="000000" w:themeColor="text1"/>
          <w:kern w:val="0"/>
          <w:sz w:val="21"/>
          <w:szCs w:val="21"/>
          <w:highlight w:val="none"/>
          <w14:textFill>
            <w14:solidFill>
              <w14:schemeClr w14:val="tx1"/>
            </w14:solidFill>
          </w14:textFill>
        </w:rPr>
        <w:t>（5）▲中标人需准备常用易损零配件，更换零配件应优先选择原品牌、规格型号，若需要更换其它品牌型号需经采购人同意；</w:t>
      </w:r>
      <w:r>
        <w:rPr>
          <w:rFonts w:hint="eastAsia" w:ascii="宋体" w:hAnsi="宋体" w:eastAsia="宋体" w:cs="宋体"/>
          <w:b/>
          <w:bCs/>
          <w:color w:val="000000" w:themeColor="text1"/>
          <w:kern w:val="0"/>
          <w:sz w:val="21"/>
          <w:szCs w:val="21"/>
          <w:highlight w:val="none"/>
          <w14:textFill>
            <w14:solidFill>
              <w14:schemeClr w14:val="tx1"/>
            </w14:solidFill>
          </w14:textFill>
        </w:rPr>
        <w:t>（提供承诺函，格式自拟）</w:t>
      </w:r>
    </w:p>
    <w:p w14:paraId="0B09E226">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投标人必须自行配备定期检查、维护、保养、故障抢修的专用工具、及仪器仪表等，包括但不限于尘埃粒子记数器、温湿度测试仪、压差测试仪、数字式风速仪、带频谱分析功能的数字声级计、电子风量罩；</w:t>
      </w:r>
    </w:p>
    <w:p w14:paraId="2832DA9A">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（7）负责维保范围内所有设备及机房区域的清洁工作，确保机房干净整洁；</w:t>
      </w:r>
    </w:p>
    <w:p w14:paraId="63D36DD0">
      <w:pPr>
        <w:shd w:val="clear"/>
        <w:autoSpaceDE w:val="0"/>
        <w:autoSpaceDN w:val="0"/>
        <w:adjustRightInd w:val="0"/>
        <w:spacing w:line="360" w:lineRule="auto"/>
        <w:ind w:firstLine="420" w:firstLineChars="200"/>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（8）▲对设备清单内的设备，结合设备厂家技术要求及院方管理要求进行日、周、月、季度和年的维护保养和检查工作；</w:t>
      </w:r>
      <w:r>
        <w:rPr>
          <w:rFonts w:hint="eastAsia" w:ascii="宋体" w:hAnsi="宋体" w:eastAsia="宋体" w:cs="宋体"/>
          <w:b/>
          <w:bCs/>
          <w:color w:val="000000" w:themeColor="text1"/>
          <w:kern w:val="0"/>
          <w:sz w:val="21"/>
          <w:szCs w:val="21"/>
          <w14:textFill>
            <w14:solidFill>
              <w14:schemeClr w14:val="tx1"/>
            </w14:solidFill>
          </w14:textFill>
        </w:rPr>
        <w:t>（提供承诺函，格式自拟）</w:t>
      </w:r>
    </w:p>
    <w:p w14:paraId="07948B36">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9）维护人员应每日观察并登记净化区域室内温度、湿度及静压差，使其调整保持在温度为21-25℃；相对湿度30-60%。正压：最小静压差应大于或等于5Pa，最大静压差应小于20Pa，负压：最小静压差应大于或等于5Pa，最大静压差应小于20Pa，以保证洁净效果；</w:t>
      </w:r>
    </w:p>
    <w:p w14:paraId="4A57BA1C">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highlight w:val="yellow"/>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（10）▲空调内部加湿器、表冷器下的水盘和水塔、挡水板、凝结水的排水点应当定时进行检查、清洁与消</w:t>
      </w:r>
      <w:r>
        <w:rPr>
          <w:rFonts w:hint="eastAsia" w:ascii="宋体" w:hAnsi="宋体" w:eastAsia="宋体" w:cs="宋体"/>
          <w:color w:val="000000" w:themeColor="text1"/>
          <w:kern w:val="0"/>
          <w:sz w:val="21"/>
          <w:szCs w:val="21"/>
          <w:highlight w:val="none"/>
          <w:shd w:val="clear"/>
          <w14:textFill>
            <w14:solidFill>
              <w14:schemeClr w14:val="tx1"/>
            </w14:solidFill>
          </w14:textFill>
        </w:rPr>
        <w:t>毒；（</w:t>
      </w:r>
      <w:r>
        <w:rPr>
          <w:rFonts w:hint="eastAsia" w:ascii="宋体" w:hAnsi="宋体" w:eastAsia="宋体" w:cs="宋体"/>
          <w:b/>
          <w:bCs/>
          <w:color w:val="000000" w:themeColor="text1"/>
          <w:kern w:val="0"/>
          <w:sz w:val="21"/>
          <w:szCs w:val="21"/>
          <w:highlight w:val="none"/>
          <w:shd w:val="clear"/>
          <w14:textFill>
            <w14:solidFill>
              <w14:schemeClr w14:val="tx1"/>
            </w14:solidFill>
          </w14:textFill>
        </w:rPr>
        <w:t>提供承诺函，格式自拟）</w:t>
      </w:r>
    </w:p>
    <w:p w14:paraId="360A3D52">
      <w:pPr>
        <w:shd w:val="clear"/>
        <w:autoSpaceDE w:val="0"/>
        <w:autoSpaceDN w:val="0"/>
        <w:adjustRightInd w:val="0"/>
        <w:spacing w:line="360" w:lineRule="auto"/>
        <w:ind w:firstLine="420" w:firstLineChars="200"/>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11）▲维保人员配合并带领第三方到各科室做洁净度检测，做洁净度检测之前，确保各科室洁净区自测达到标准，并已按照要求打扫卫生，确保洁净度检测顺利通过。第三方洁净度检测当日全程跟进现场情况，有问题现场整改后进行检测，整改不了的立即上报。如果洁净度检测区域超出30%未达标，超出30%的区域复测的检测费用由中标人承担；</w:t>
      </w:r>
      <w:r>
        <w:rPr>
          <w:rFonts w:hint="eastAsia" w:ascii="宋体" w:hAnsi="宋体" w:eastAsia="宋体" w:cs="宋体"/>
          <w:b/>
          <w:bCs/>
          <w:color w:val="000000" w:themeColor="text1"/>
          <w:kern w:val="0"/>
          <w:sz w:val="21"/>
          <w:szCs w:val="21"/>
          <w14:textFill>
            <w14:solidFill>
              <w14:schemeClr w14:val="tx1"/>
            </w14:solidFill>
          </w14:textFill>
        </w:rPr>
        <w:t>（提供承诺函，格式自拟）</w:t>
      </w:r>
    </w:p>
    <w:p w14:paraId="43CE65DD">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（12）配合采购人要求整理设备档案资料，服务期第1个月需要对全院设备清单梳理；服务期第</w:t>
      </w:r>
      <w:r>
        <w:rPr>
          <w:rFonts w:hint="eastAsia" w:ascii="宋体" w:hAnsi="宋体" w:cs="宋体"/>
          <w:color w:val="000000" w:themeColor="text1"/>
          <w:kern w:val="0"/>
          <w:sz w:val="21"/>
          <w:szCs w:val="21"/>
          <w:lang w:val="en-US" w:eastAsia="zh-CN"/>
          <w14:textFill>
            <w14:solidFill>
              <w14:schemeClr w14:val="tx1"/>
            </w14:solidFill>
          </w14:textFill>
        </w:rPr>
        <w:t>22</w:t>
      </w:r>
      <w:r>
        <w:rPr>
          <w:rFonts w:hint="eastAsia" w:ascii="宋体" w:hAnsi="宋体" w:eastAsia="宋体" w:cs="宋体"/>
          <w:color w:val="000000" w:themeColor="text1"/>
          <w:kern w:val="0"/>
          <w:sz w:val="21"/>
          <w:szCs w:val="21"/>
          <w14:textFill>
            <w14:solidFill>
              <w14:schemeClr w14:val="tx1"/>
            </w14:solidFill>
          </w14:textFill>
        </w:rPr>
        <w:t>月，需要对全院设备清单进行更新。服务期前两个月内，需要整理核实确定全院各净化区域内过滤器的名称、尺寸、效率等参数，要求位置具体到房间、风柜；</w:t>
      </w:r>
    </w:p>
    <w:p w14:paraId="19075F8B">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（13）中标人在维护检查过程中，发现对维护的设备运行不利的隐患，应及时通知采购人，并提出消除隐患意见；</w:t>
      </w:r>
    </w:p>
    <w:p w14:paraId="64EA4896">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（14）中标人应在不影响使用方正常工作的情况下进行维修保养工作，若对使用方有影响需要提前进行沟通，应做到文明施工，做好清洁完工后的现场清理工作，做好安全防护措施；</w:t>
      </w:r>
    </w:p>
    <w:p w14:paraId="2706E1F7">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（15）每次巡查保养后，中标人应向采购人提供一份由中标人技术人员签名认可的巡查保养记录，并由采购人的代表验收认可签字；</w:t>
      </w:r>
    </w:p>
    <w:p w14:paraId="24CA8BEB">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lang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（16）每年度中标人须向采购人提供全部净化区域的自检报告，包含截面风速、换气次数、静压差、含尘粒子浓度、温度、相对湿度、噪声、照度等参数，并达到《医院洁净手术部建筑技术规范》</w:t>
      </w:r>
      <w:r>
        <w:rPr>
          <w:rFonts w:hint="default" w:ascii="宋体" w:hAnsi="宋体" w:cs="宋体"/>
          <w:color w:val="000000" w:themeColor="text1"/>
          <w:kern w:val="0"/>
          <w:sz w:val="21"/>
          <w:szCs w:val="21"/>
          <w14:textFill>
            <w14:solidFill>
              <w14:schemeClr w14:val="tx1"/>
            </w14:solidFill>
          </w14:textFill>
        </w:rPr>
        <w:t>GB50333-2013</w:t>
      </w:r>
      <w:r>
        <w:rPr>
          <w:rFonts w:hint="eastAsia" w:ascii="宋体" w:hAnsi="宋体" w:eastAsia="宋体" w:cs="宋体"/>
          <w:color w:val="000000" w:themeColor="text1"/>
          <w:kern w:val="0"/>
          <w:sz w:val="21"/>
          <w:szCs w:val="21"/>
          <w14:textFill>
            <w14:solidFill>
              <w14:schemeClr w14:val="tx1"/>
            </w14:solidFill>
          </w14:textFill>
        </w:rPr>
        <w:t>的技术标准要求</w:t>
      </w:r>
      <w:r>
        <w:rPr>
          <w:rFonts w:hint="eastAsia" w:ascii="宋体" w:hAnsi="宋体" w:cs="宋体"/>
          <w:color w:val="000000" w:themeColor="text1"/>
          <w:kern w:val="0"/>
          <w:sz w:val="21"/>
          <w:szCs w:val="21"/>
          <w:lang w:eastAsia="zh-CN"/>
          <w14:textFill>
            <w14:solidFill>
              <w14:schemeClr w14:val="tx1"/>
            </w14:solidFill>
          </w14:textFill>
        </w:rPr>
        <w:t>，</w:t>
      </w:r>
      <w:r>
        <w:rPr>
          <w:rFonts w:hint="eastAsia" w:ascii="宋体" w:hAnsi="宋体" w:cs="宋体"/>
          <w:color w:val="000000" w:themeColor="text1"/>
          <w:kern w:val="0"/>
          <w:sz w:val="21"/>
          <w:szCs w:val="21"/>
          <w:lang w:val="en-US" w:eastAsia="zh-CN"/>
          <w14:textFill>
            <w14:solidFill>
              <w14:schemeClr w14:val="tx1"/>
            </w14:solidFill>
          </w14:textFill>
        </w:rPr>
        <w:t>所</w:t>
      </w:r>
      <w:r>
        <w:t>使用的检测设备均经过第三方校准合格</w:t>
      </w:r>
      <w:r>
        <w:rPr>
          <w:rFonts w:hint="eastAsia" w:ascii="宋体" w:hAnsi="宋体" w:eastAsia="宋体" w:cs="宋体"/>
          <w:color w:val="000000" w:themeColor="text1"/>
          <w:kern w:val="0"/>
          <w:sz w:val="21"/>
          <w:szCs w:val="21"/>
          <w14:textFill>
            <w14:solidFill>
              <w14:schemeClr w14:val="tx1"/>
            </w14:solidFill>
          </w14:textFill>
        </w:rPr>
        <w:t>。服务期内需配合采购人完成上级部门的各项检查</w:t>
      </w:r>
      <w:r>
        <w:rPr>
          <w:rFonts w:hint="eastAsia" w:ascii="宋体" w:hAnsi="宋体" w:cs="宋体"/>
          <w:color w:val="000000" w:themeColor="text1"/>
          <w:kern w:val="0"/>
          <w:sz w:val="21"/>
          <w:szCs w:val="21"/>
          <w:lang w:eastAsia="zh-CN"/>
          <w14:textFill>
            <w14:solidFill>
              <w14:schemeClr w14:val="tx1"/>
            </w14:solidFill>
          </w14:textFill>
        </w:rPr>
        <w:t>。</w:t>
      </w:r>
    </w:p>
    <w:p w14:paraId="2E949BED">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（17）中标人提供自主排查服务，根据采购人要求，排查维保设备清单中可能存在故障的设备，提供详细排查报告，并需配合提供改造方案；</w:t>
      </w:r>
    </w:p>
    <w:p w14:paraId="02EDEBE9">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（18）根据院感防控要求，空调系统要严格按照消毒指引规定的标准落实空调通风系统消毒要求；</w:t>
      </w:r>
    </w:p>
    <w:p w14:paraId="6B64ED9F">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19）★中标人在维护操作过程中必须严格按照安全规程进行操作，注意设备安全和人身安全，未经采购人同意，不准操作本合同以外设备，未经采购人同意不准在机房内动火、电焊等操作，中标人违章操作所引起的一切后果及经济损失应由中标人承担责任及进行赔偿；</w:t>
      </w:r>
      <w:r>
        <w:rPr>
          <w:rFonts w:hint="eastAsia" w:ascii="宋体" w:hAnsi="宋体" w:eastAsia="宋体" w:cs="宋体"/>
          <w:b/>
          <w:bCs/>
          <w:color w:val="000000" w:themeColor="text1"/>
          <w:kern w:val="0"/>
          <w:sz w:val="21"/>
          <w:szCs w:val="21"/>
          <w14:textFill>
            <w14:solidFill>
              <w14:schemeClr w14:val="tx1"/>
            </w14:solidFill>
          </w14:textFill>
        </w:rPr>
        <w:t>（提供承诺函，格式自拟）</w:t>
      </w:r>
    </w:p>
    <w:p w14:paraId="5EFBCA37">
      <w:pPr>
        <w:shd w:val="clear"/>
        <w:autoSpaceDE w:val="0"/>
        <w:autoSpaceDN w:val="0"/>
        <w:adjustRightInd w:val="0"/>
        <w:spacing w:line="360" w:lineRule="auto"/>
        <w:ind w:firstLine="420" w:firstLineChars="200"/>
        <w:rPr>
          <w:rFonts w:hint="eastAsia" w:ascii="宋体" w:hAnsi="宋体" w:eastAsia="宋体" w:cs="宋体"/>
          <w:color w:val="FF0000"/>
          <w:kern w:val="0"/>
          <w:sz w:val="21"/>
          <w:szCs w:val="21"/>
        </w:rPr>
      </w:pPr>
      <w:r>
        <w:rPr>
          <w:rFonts w:hint="eastAsia" w:ascii="宋体" w:hAnsi="宋体" w:eastAsia="宋体" w:cs="宋体"/>
          <w:color w:val="000000" w:themeColor="text1"/>
          <w:kern w:val="0"/>
          <w:sz w:val="21"/>
          <w:szCs w:val="21"/>
          <w14:textFill>
            <w14:solidFill>
              <w14:schemeClr w14:val="tx1"/>
            </w14:solidFill>
          </w14:textFill>
        </w:rPr>
        <w:t>（20）能提供信息化智能运维管理系统，对维保范围内的系统设备进行运维管理</w:t>
      </w:r>
      <w:r>
        <w:rPr>
          <w:rFonts w:hint="eastAsia" w:ascii="宋体" w:hAnsi="宋体" w:eastAsia="宋体" w:cs="宋体"/>
          <w:color w:val="FF0000"/>
          <w:kern w:val="0"/>
          <w:sz w:val="21"/>
          <w:szCs w:val="21"/>
        </w:rPr>
        <w:t>；</w:t>
      </w:r>
    </w:p>
    <w:p w14:paraId="6C6D36A1">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（21）★维保期内的所更换的过滤器须符合中华人民共和国国家质量监督检验检疫总局和中国国家标准化管理委员会发布的GB/T 14295-2019《空气过滤器》、GB13554-2020《高效空气过滤器》标准，投标时提供维保期内所更换品牌过滤器的初效、中效、亚高效、高效过滤器的第三方检测报告（检测项目至少包含效率、阻力）；</w:t>
      </w:r>
    </w:p>
    <w:p w14:paraId="17EA79BB">
      <w:pPr>
        <w:shd w:val="clear"/>
        <w:autoSpaceDE w:val="0"/>
        <w:autoSpaceDN w:val="0"/>
        <w:adjustRightInd w:val="0"/>
        <w:spacing w:line="360" w:lineRule="auto"/>
        <w:ind w:firstLine="420" w:firstLineChars="200"/>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（22）★根据采购人系统设备现场环境条件及实际情况、采购人要求定期更换过滤网（见附件4），并保证过滤器的效能与质量，</w:t>
      </w:r>
      <w:r>
        <w:rPr>
          <w:rFonts w:hint="eastAsia" w:ascii="宋体" w:hAnsi="宋体" w:eastAsia="宋体" w:cs="宋体"/>
          <w:color w:val="000000" w:themeColor="text1"/>
          <w:kern w:val="0"/>
          <w:sz w:val="21"/>
          <w:szCs w:val="21"/>
          <w:lang w:bidi="ar"/>
          <w14:textFill>
            <w14:solidFill>
              <w14:schemeClr w14:val="tx1"/>
            </w14:solidFill>
          </w14:textFill>
        </w:rPr>
        <w:t>维保期内未经采购人允许不得更改其它品牌的过滤器</w:t>
      </w:r>
      <w:r>
        <w:rPr>
          <w:rFonts w:hint="eastAsia" w:ascii="宋体" w:hAnsi="宋体" w:eastAsia="宋体" w:cs="宋体"/>
          <w:color w:val="000000" w:themeColor="text1"/>
          <w:kern w:val="0"/>
          <w:sz w:val="21"/>
          <w:szCs w:val="21"/>
          <w14:textFill>
            <w14:solidFill>
              <w14:schemeClr w14:val="tx1"/>
            </w14:solidFill>
          </w14:textFill>
        </w:rPr>
        <w:t>；</w:t>
      </w:r>
      <w:r>
        <w:rPr>
          <w:rFonts w:hint="eastAsia" w:ascii="宋体" w:hAnsi="宋体" w:eastAsia="宋体" w:cs="宋体"/>
          <w:b/>
          <w:bCs/>
          <w:color w:val="000000" w:themeColor="text1"/>
          <w:kern w:val="0"/>
          <w:sz w:val="21"/>
          <w:szCs w:val="21"/>
          <w14:textFill>
            <w14:solidFill>
              <w14:schemeClr w14:val="tx1"/>
            </w14:solidFill>
          </w14:textFill>
        </w:rPr>
        <w:t>（提供承诺函，格式自拟）</w:t>
      </w:r>
    </w:p>
    <w:p w14:paraId="4A4B7FCB">
      <w:pPr>
        <w:pStyle w:val="7"/>
        <w:shd w:val="clear"/>
        <w:spacing w:line="360" w:lineRule="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（23）根据特殊情况，如暴雨、台风等恶劣天气，中标人要响应采购人要求，对机房进行巡查并对出现的故障进行通报和处理。</w:t>
      </w:r>
    </w:p>
    <w:p w14:paraId="721EFA7C">
      <w:pPr>
        <w:pStyle w:val="7"/>
        <w:shd w:val="clear"/>
        <w:spacing w:line="360" w:lineRule="auto"/>
        <w:rPr>
          <w:rFonts w:hint="eastAsia" w:ascii="宋体" w:hAnsi="宋体" w:eastAsia="宋体" w:cs="宋体"/>
          <w:sz w:val="21"/>
          <w:szCs w:val="21"/>
        </w:rPr>
      </w:pP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kern w:val="0"/>
          <w:sz w:val="21"/>
          <w:szCs w:val="21"/>
          <w:lang w:val="en-US" w:eastAsia="zh-CN"/>
          <w14:textFill>
            <w14:solidFill>
              <w14:schemeClr w14:val="tx1"/>
            </w14:solidFill>
          </w14:textFill>
        </w:rPr>
        <w:t>24</w:t>
      </w:r>
      <w:r>
        <w:rPr>
          <w:rFonts w:hint="eastAsia" w:ascii="宋体" w:hAnsi="宋体" w:eastAsia="宋体" w:cs="宋体"/>
          <w:color w:val="000000" w:themeColor="text1"/>
          <w:kern w:val="0"/>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服务方提供的配件必须为空调原厂家的正品配件或安全、性能不低于原厂的配件和耗材，如须采用替代品须经采购人同意，零配件需为全新配件，并承担12个月的质保期</w:t>
      </w:r>
      <w:r>
        <w:rPr>
          <w:rFonts w:hint="eastAsia" w:ascii="宋体" w:hAnsi="宋体" w:eastAsia="宋体" w:cs="宋体"/>
          <w:sz w:val="21"/>
          <w:szCs w:val="21"/>
        </w:rPr>
        <w:t>。</w:t>
      </w:r>
    </w:p>
    <w:p w14:paraId="087177CC">
      <w:pPr>
        <w:pStyle w:val="9"/>
        <w:numPr>
          <w:ilvl w:val="0"/>
          <w:numId w:val="0"/>
        </w:numPr>
        <w:shd w:val="clear"/>
        <w:adjustRightInd w:val="0"/>
        <w:spacing w:line="360" w:lineRule="auto"/>
        <w:jc w:val="left"/>
        <w:rPr>
          <w:rFonts w:hint="eastAsia" w:ascii="宋体" w:hAnsi="宋体" w:eastAsia="宋体" w:cs="宋体"/>
          <w:b/>
          <w:sz w:val="21"/>
          <w:szCs w:val="21"/>
          <w:lang w:val="en-US" w:eastAsia="zh-CN"/>
        </w:rPr>
      </w:pPr>
    </w:p>
    <w:p w14:paraId="54879B97">
      <w:pPr>
        <w:pStyle w:val="9"/>
        <w:numPr>
          <w:ilvl w:val="0"/>
          <w:numId w:val="0"/>
        </w:numPr>
        <w:shd w:val="clear"/>
        <w:adjustRightInd w:val="0"/>
        <w:spacing w:line="360" w:lineRule="auto"/>
        <w:jc w:val="left"/>
        <w:rPr>
          <w:rFonts w:hint="eastAsia" w:ascii="宋体" w:hAnsi="宋体" w:eastAsia="宋体" w:cs="宋体"/>
          <w:b/>
          <w:sz w:val="21"/>
          <w:szCs w:val="21"/>
        </w:rPr>
      </w:pPr>
      <w:r>
        <w:rPr>
          <w:rFonts w:hint="eastAsia" w:ascii="宋体" w:hAnsi="宋体" w:eastAsia="宋体" w:cs="宋体"/>
          <w:b/>
          <w:sz w:val="21"/>
          <w:szCs w:val="21"/>
          <w:lang w:val="en-US" w:eastAsia="zh-CN"/>
        </w:rPr>
        <w:t>五、普通空调</w:t>
      </w:r>
      <w:r>
        <w:rPr>
          <w:rFonts w:hint="eastAsia" w:ascii="宋体" w:hAnsi="宋体" w:eastAsia="宋体" w:cs="宋体"/>
          <w:b/>
          <w:sz w:val="21"/>
          <w:szCs w:val="21"/>
        </w:rPr>
        <w:t>维修保养服务内容及具体要求</w:t>
      </w:r>
    </w:p>
    <w:p w14:paraId="51637DCC">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jc w:val="left"/>
        <w:textAlignment w:val="auto"/>
        <w:rPr>
          <w:rFonts w:hint="eastAsia" w:ascii="宋体" w:hAnsi="宋体" w:eastAsia="宋体" w:cs="宋体"/>
          <w:b/>
          <w:sz w:val="21"/>
          <w:szCs w:val="21"/>
        </w:rPr>
      </w:pPr>
      <w:r>
        <w:rPr>
          <w:rFonts w:hint="eastAsia" w:ascii="宋体" w:hAnsi="宋体" w:eastAsia="宋体" w:cs="宋体"/>
          <w:sz w:val="21"/>
          <w:szCs w:val="21"/>
        </w:rPr>
        <w:t>★本空调维保项目服务范围：包括空调清洁、消毒、巡检、维护、维修（含维修零配件及耗材，但不包含空调迁移拆装）等。</w:t>
      </w:r>
    </w:p>
    <w:p w14:paraId="1D7DB70A">
      <w:pPr>
        <w:keepNext w:val="0"/>
        <w:keepLines w:val="0"/>
        <w:pageBreakBefore w:val="0"/>
        <w:widowControl w:val="0"/>
        <w:shd w:val="clear"/>
        <w:kinsoku/>
        <w:wordWrap w:val="0"/>
        <w:overflowPunct/>
        <w:topLinePunct/>
        <w:autoSpaceDE/>
        <w:autoSpaceDN/>
        <w:bidi w:val="0"/>
        <w:snapToGrid/>
        <w:spacing w:line="360" w:lineRule="auto"/>
        <w:ind w:left="0" w:leftChars="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1、空调日常清洗要求</w:t>
      </w:r>
    </w:p>
    <w:p w14:paraId="3742D1A0">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1.清洗内容：</w:t>
      </w:r>
    </w:p>
    <w:p w14:paraId="2BE299CA">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1.1普通清洗：风口（送风、回风）过滤网清洗、面板清洁、格栅清洁、外露管道清洁。</w:t>
      </w:r>
    </w:p>
    <w:p w14:paraId="04A6FFFD">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1.2深度清洗：</w:t>
      </w:r>
    </w:p>
    <w:p w14:paraId="3A05EAFC">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（1).壁挂式、柜式空调内机深度清洗：拆洗机器外壳、导风、过滤网；高压冲洗风轮部件、蒸发器部件、风道、接水槽；排水疏通。</w:t>
      </w:r>
    </w:p>
    <w:p w14:paraId="4CD3DA58">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（2).暗藏风管式、嵌入式空调内机深度清洗:拆洗送风回风百叶、出风面板部件、过滤网、风轮部件、</w:t>
      </w:r>
      <w:r>
        <w:rPr>
          <w:rFonts w:hint="eastAsia" w:ascii="宋体" w:hAnsi="宋体" w:eastAsia="宋体" w:cs="宋体"/>
          <w:color w:val="000000" w:themeColor="text1"/>
          <w:sz w:val="21"/>
          <w:szCs w:val="21"/>
          <w14:textFill>
            <w14:solidFill>
              <w14:schemeClr w14:val="tx1"/>
            </w14:solidFill>
          </w14:textFill>
        </w:rPr>
        <w:t>接水盘（视拆卸条件）；</w:t>
      </w:r>
      <w:r>
        <w:rPr>
          <w:rFonts w:hint="eastAsia" w:ascii="宋体" w:hAnsi="宋体" w:eastAsia="宋体" w:cs="宋体"/>
          <w:sz w:val="21"/>
          <w:szCs w:val="21"/>
        </w:rPr>
        <w:t>蒸发器部件高压冲洗。</w:t>
      </w:r>
    </w:p>
    <w:p w14:paraId="615A7880">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（3).室外机清洗:高压冲洗热交换器、结构部件、风扇轮叶、外壳底盘等。</w:t>
      </w:r>
    </w:p>
    <w:p w14:paraId="760AA29B">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1.3清洁清洗标准要求：表面、角落等洁净无污渍。</w:t>
      </w:r>
    </w:p>
    <w:p w14:paraId="6C2F6966">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jc w:val="left"/>
        <w:textAlignment w:val="auto"/>
        <w:rPr>
          <w:rFonts w:hint="eastAsia" w:ascii="宋体" w:hAnsi="宋体" w:eastAsia="宋体" w:cs="宋体"/>
          <w:b/>
          <w:sz w:val="21"/>
          <w:szCs w:val="21"/>
        </w:rPr>
      </w:pPr>
      <w:r>
        <w:rPr>
          <w:rFonts w:hint="eastAsia" w:ascii="宋体" w:hAnsi="宋体" w:eastAsia="宋体" w:cs="宋体"/>
          <w:b/>
          <w:sz w:val="21"/>
          <w:szCs w:val="21"/>
        </w:rPr>
        <w:t>2.清洗频次：</w:t>
      </w:r>
    </w:p>
    <w:p w14:paraId="05E74DDE">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2.1每周清洗一次区域有（高风险）：手术室、门急诊小手术间、发热门诊、ICU</w:t>
      </w:r>
      <w:r>
        <w:rPr>
          <w:rFonts w:hint="eastAsia" w:hAnsi="宋体" w:cs="宋体"/>
          <w:sz w:val="21"/>
          <w:szCs w:val="21"/>
          <w:lang w:eastAsia="zh-CN"/>
        </w:rPr>
        <w:t>、</w:t>
      </w:r>
      <w:r>
        <w:rPr>
          <w:rFonts w:hint="eastAsia" w:ascii="宋体" w:hAnsi="宋体" w:eastAsia="宋体" w:cs="宋体"/>
          <w:sz w:val="21"/>
          <w:szCs w:val="21"/>
        </w:rPr>
        <w:t>内镜清洗室等诊疗区域。</w:t>
      </w:r>
    </w:p>
    <w:p w14:paraId="1A04B129">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2.2每个月清洗一次区域有（中风险或24小时运行）:急诊、输液区、收费处、中西药房、检验科、放射科、内镜室（胃肠镜）、血透中心、客服中心、污水站、门诊走廊等相关区域。</w:t>
      </w:r>
    </w:p>
    <w:p w14:paraId="578298AF">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2.3每季度清洗一次区域有（低风险）：除上述（1）（2）外的新旧住院部病区、门急诊楼诊疗科室、综合楼诊疗科室、办公室及宿舍楼等区域。</w:t>
      </w:r>
    </w:p>
    <w:p w14:paraId="6B33301C">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2.4所有空调一年一次深度清洗（包含外机）。</w:t>
      </w:r>
    </w:p>
    <w:p w14:paraId="4373A3EA">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2.5清洗消毒应根据重点区域需要按实际情况执行，怀疑有污染时，按医院防护要求随时配合处置。</w:t>
      </w:r>
    </w:p>
    <w:p w14:paraId="5A6F3464">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jc w:val="left"/>
        <w:textAlignment w:val="auto"/>
        <w:rPr>
          <w:rFonts w:hint="eastAsia" w:ascii="宋体" w:hAnsi="宋体" w:eastAsia="宋体" w:cs="宋体"/>
          <w:sz w:val="21"/>
          <w:szCs w:val="21"/>
        </w:rPr>
      </w:pPr>
      <w:r>
        <w:rPr>
          <w:rFonts w:hint="eastAsia" w:ascii="宋体" w:hAnsi="宋体" w:eastAsia="宋体" w:cs="宋体"/>
          <w:sz w:val="21"/>
          <w:szCs w:val="21"/>
        </w:rPr>
        <w:t>2.6清洗频次可根据科室或业务需求调增调减频次，成交服务公司原则上无条件配合。</w:t>
      </w:r>
    </w:p>
    <w:p w14:paraId="237E6DE6">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jc w:val="left"/>
        <w:textAlignment w:val="auto"/>
        <w:rPr>
          <w:rFonts w:hint="eastAsia" w:ascii="宋体" w:hAnsi="宋体" w:eastAsia="宋体" w:cs="宋体"/>
          <w:b/>
          <w:sz w:val="21"/>
          <w:szCs w:val="21"/>
        </w:rPr>
      </w:pPr>
      <w:r>
        <w:rPr>
          <w:rFonts w:hint="eastAsia" w:ascii="宋体" w:hAnsi="宋体" w:eastAsia="宋体" w:cs="宋体"/>
          <w:b/>
          <w:sz w:val="21"/>
          <w:szCs w:val="21"/>
        </w:rPr>
        <w:t>3、保养内容</w:t>
      </w:r>
    </w:p>
    <w:p w14:paraId="1AB05E3B">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3.1每月维保工作项目：</w:t>
      </w:r>
    </w:p>
    <w:p w14:paraId="2D0A73D6">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（1）检查空气过滤网，如需清洗则按需清洗过滤网，如需更换则更换。</w:t>
      </w:r>
    </w:p>
    <w:p w14:paraId="468B9956">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（2）风扇：检查风扇转动，有无异常噪声等异常情况。</w:t>
      </w:r>
    </w:p>
    <w:p w14:paraId="7FA42A7D">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（3）控制系统：检查控制器上的LED显示单元是否正常，参数是否正确。</w:t>
      </w:r>
    </w:p>
    <w:p w14:paraId="1DD855E1">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（4）排水系统：检查排水系统是否畅通，要及时疏通管道，保证排水顺畅。</w:t>
      </w:r>
    </w:p>
    <w:p w14:paraId="5C62A9E6">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（5）检查压缩机运转是否有异响异常情况。</w:t>
      </w:r>
    </w:p>
    <w:p w14:paraId="1374F20C">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（6）每次巡检完毕需填写巡检报告（记录）由双方签字确认。</w:t>
      </w:r>
    </w:p>
    <w:p w14:paraId="4035381E">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3.2每年维保工作项目：</w:t>
      </w:r>
    </w:p>
    <w:p w14:paraId="658A28FA">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（1）检查空调内、外机牢固性和安全性，发现问题立即进行紧固确保安全；</w:t>
      </w:r>
    </w:p>
    <w:p w14:paraId="46F54602">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（2）检查空调设备的绝缘情况；</w:t>
      </w:r>
    </w:p>
    <w:p w14:paraId="29F73062">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（3）针对多联机，检查系统冷媒压力，必要时追加冷媒；</w:t>
      </w:r>
    </w:p>
    <w:p w14:paraId="3B695EE7">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（4）检查设备外观情况，设备（含桥架等）做防锈处理；</w:t>
      </w:r>
    </w:p>
    <w:p w14:paraId="5D471EB9">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（5）每年检查室内机内部蒸发器沾污情况，并清洗处理；</w:t>
      </w:r>
    </w:p>
    <w:p w14:paraId="4D00F0C5">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（6）每年检查室内机风轮沾污情况，并清洗处理；</w:t>
      </w:r>
    </w:p>
    <w:p w14:paraId="3DBFE739">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（7）每年协助更新核对医院科室空调分布及数量情况，建立档案明细表。</w:t>
      </w:r>
    </w:p>
    <w:p w14:paraId="28B388D7">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（8）每年对多联机使用检测仪进行数据检查，排查异常并处理故障，及时反馈结果。</w:t>
      </w:r>
    </w:p>
    <w:p w14:paraId="5A4CC041">
      <w:pPr>
        <w:pStyle w:val="9"/>
        <w:keepNext w:val="0"/>
        <w:keepLines w:val="0"/>
        <w:pageBreakBefore w:val="0"/>
        <w:widowControl w:val="0"/>
        <w:shd w:val="clear"/>
        <w:kinsoku/>
        <w:wordWrap w:val="0"/>
        <w:overflowPunct/>
        <w:topLinePunct/>
        <w:autoSpaceDE/>
        <w:autoSpaceDN/>
        <w:bidi w:val="0"/>
        <w:adjustRightInd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rPr>
        <w:t>（9）检查排水管道排水情况，遇到堵塞的管道及时修理，确保排水顺畅。</w:t>
      </w:r>
    </w:p>
    <w:p w14:paraId="28C16E70">
      <w:pPr>
        <w:keepNext w:val="0"/>
        <w:keepLines w:val="0"/>
        <w:pageBreakBefore w:val="0"/>
        <w:widowControl w:val="0"/>
        <w:shd w:val="clear"/>
        <w:kinsoku/>
        <w:wordWrap w:val="0"/>
        <w:overflowPunct/>
        <w:topLinePunct/>
        <w:autoSpaceDE/>
        <w:autoSpaceDN/>
        <w:bidi w:val="0"/>
        <w:snapToGrid/>
        <w:spacing w:line="360" w:lineRule="auto"/>
        <w:ind w:left="0" w:leftChars="0" w:firstLine="422" w:firstLineChars="200"/>
        <w:jc w:val="left"/>
        <w:textAlignment w:val="auto"/>
        <w:rPr>
          <w:rFonts w:hint="eastAsia" w:ascii="宋体" w:hAnsi="宋体" w:eastAsia="宋体" w:cs="宋体"/>
          <w:b/>
          <w:sz w:val="21"/>
          <w:szCs w:val="21"/>
          <w:lang w:val="zh-CN"/>
        </w:rPr>
      </w:pPr>
      <w:r>
        <w:rPr>
          <w:rFonts w:hint="eastAsia" w:ascii="宋体" w:hAnsi="宋体" w:eastAsia="宋体" w:cs="宋体"/>
          <w:b/>
          <w:sz w:val="21"/>
          <w:szCs w:val="21"/>
        </w:rPr>
        <w:t>4、</w:t>
      </w:r>
      <w:r>
        <w:rPr>
          <w:rFonts w:hint="eastAsia" w:ascii="宋体" w:hAnsi="宋体" w:eastAsia="宋体" w:cs="宋体"/>
          <w:b/>
          <w:sz w:val="21"/>
          <w:szCs w:val="21"/>
          <w:lang w:val="zh-CN"/>
        </w:rPr>
        <w:t>电梯空调清洗保养服务要求：</w:t>
      </w:r>
    </w:p>
    <w:p w14:paraId="0ACD8C6C">
      <w:pPr>
        <w:keepNext w:val="0"/>
        <w:keepLines w:val="0"/>
        <w:pageBreakBefore w:val="0"/>
        <w:widowControl w:val="0"/>
        <w:shd w:val="clear"/>
        <w:kinsoku/>
        <w:wordWrap w:val="0"/>
        <w:overflowPunct/>
        <w:topLinePunct/>
        <w:autoSpaceDE/>
        <w:autoSpaceDN/>
        <w:bidi w:val="0"/>
        <w:snapToGrid/>
        <w:spacing w:line="360" w:lineRule="auto"/>
        <w:ind w:left="0" w:leftChars="0"/>
        <w:jc w:val="left"/>
        <w:textAlignment w:val="auto"/>
        <w:rPr>
          <w:rFonts w:hint="eastAsia" w:ascii="宋体" w:hAnsi="宋体" w:eastAsia="宋体" w:cs="宋体"/>
          <w:color w:val="000000" w:themeColor="text1"/>
          <w:sz w:val="21"/>
          <w:szCs w:val="21"/>
          <w:lang w:val="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4.1</w:t>
      </w:r>
      <w:r>
        <w:rPr>
          <w:rFonts w:hint="eastAsia" w:ascii="宋体" w:hAnsi="宋体" w:eastAsia="宋体" w:cs="宋体"/>
          <w:color w:val="000000" w:themeColor="text1"/>
          <w:sz w:val="21"/>
          <w:szCs w:val="21"/>
          <w:lang w:val="zh-CN"/>
          <w14:textFill>
            <w14:solidFill>
              <w14:schemeClr w14:val="tx1"/>
            </w14:solidFill>
          </w14:textFill>
        </w:rPr>
        <w:t>每</w:t>
      </w:r>
      <w:r>
        <w:rPr>
          <w:rFonts w:hint="eastAsia" w:ascii="宋体" w:hAnsi="宋体" w:cs="宋体"/>
          <w:color w:val="000000" w:themeColor="text1"/>
          <w:sz w:val="21"/>
          <w:szCs w:val="21"/>
          <w:lang w:val="en-US" w:eastAsia="zh-CN"/>
          <w14:textFill>
            <w14:solidFill>
              <w14:schemeClr w14:val="tx1"/>
            </w14:solidFill>
          </w14:textFill>
        </w:rPr>
        <w:t>季</w:t>
      </w:r>
      <w:r>
        <w:rPr>
          <w:rFonts w:hint="eastAsia" w:ascii="宋体" w:hAnsi="宋体" w:eastAsia="宋体" w:cs="宋体"/>
          <w:color w:val="000000" w:themeColor="text1"/>
          <w:sz w:val="21"/>
          <w:szCs w:val="21"/>
          <w:lang w:val="zh-CN"/>
          <w14:textFill>
            <w14:solidFill>
              <w14:schemeClr w14:val="tx1"/>
            </w14:solidFill>
          </w14:textFill>
        </w:rPr>
        <w:t>清洗电梯桥箱内空调回风过滤网一次。</w:t>
      </w:r>
    </w:p>
    <w:p w14:paraId="5021D758">
      <w:pPr>
        <w:keepNext w:val="0"/>
        <w:keepLines w:val="0"/>
        <w:pageBreakBefore w:val="0"/>
        <w:widowControl w:val="0"/>
        <w:shd w:val="clear"/>
        <w:kinsoku/>
        <w:wordWrap w:val="0"/>
        <w:overflowPunct/>
        <w:topLinePunct/>
        <w:autoSpaceDE/>
        <w:autoSpaceDN/>
        <w:bidi w:val="0"/>
        <w:snapToGrid/>
        <w:spacing w:line="360" w:lineRule="auto"/>
        <w:ind w:left="0" w:leftChars="0"/>
        <w:jc w:val="left"/>
        <w:textAlignment w:val="auto"/>
        <w:rPr>
          <w:rFonts w:hint="eastAsia" w:ascii="宋体" w:hAnsi="宋体" w:eastAsia="宋体" w:cs="宋体"/>
          <w:sz w:val="21"/>
          <w:szCs w:val="21"/>
          <w:lang w:val="zh-CN"/>
        </w:rPr>
      </w:pPr>
      <w:r>
        <w:rPr>
          <w:rFonts w:hint="eastAsia" w:ascii="宋体" w:hAnsi="宋体" w:eastAsia="宋体" w:cs="宋体"/>
          <w:color w:val="000000" w:themeColor="text1"/>
          <w:sz w:val="21"/>
          <w:szCs w:val="21"/>
          <w14:textFill>
            <w14:solidFill>
              <w14:schemeClr w14:val="tx1"/>
            </w14:solidFill>
          </w14:textFill>
        </w:rPr>
        <w:t>4.2</w:t>
      </w:r>
      <w:r>
        <w:rPr>
          <w:rFonts w:hint="eastAsia" w:ascii="宋体" w:hAnsi="宋体" w:eastAsia="宋体" w:cs="宋体"/>
          <w:color w:val="000000" w:themeColor="text1"/>
          <w:sz w:val="21"/>
          <w:szCs w:val="21"/>
          <w:lang w:val="zh-CN"/>
          <w14:textFill>
            <w14:solidFill>
              <w14:schemeClr w14:val="tx1"/>
            </w14:solidFill>
          </w14:textFill>
        </w:rPr>
        <w:t>每</w:t>
      </w:r>
      <w:r>
        <w:rPr>
          <w:rFonts w:hint="eastAsia" w:ascii="宋体" w:hAnsi="宋体" w:cs="宋体"/>
          <w:color w:val="000000" w:themeColor="text1"/>
          <w:sz w:val="21"/>
          <w:szCs w:val="21"/>
          <w:lang w:val="en-US" w:eastAsia="zh-CN"/>
          <w14:textFill>
            <w14:solidFill>
              <w14:schemeClr w14:val="tx1"/>
            </w14:solidFill>
          </w14:textFill>
        </w:rPr>
        <w:t>季</w:t>
      </w:r>
      <w:r>
        <w:rPr>
          <w:rFonts w:hint="eastAsia" w:ascii="宋体" w:hAnsi="宋体" w:eastAsia="宋体" w:cs="宋体"/>
          <w:color w:val="000000" w:themeColor="text1"/>
          <w:sz w:val="21"/>
          <w:szCs w:val="21"/>
          <w:lang w:val="zh-CN"/>
          <w14:textFill>
            <w14:solidFill>
              <w14:schemeClr w14:val="tx1"/>
            </w14:solidFill>
          </w14:textFill>
        </w:rPr>
        <w:t>巡查电梯空调</w:t>
      </w:r>
      <w:r>
        <w:rPr>
          <w:rFonts w:hint="eastAsia" w:ascii="宋体" w:hAnsi="宋体" w:eastAsia="宋体" w:cs="宋体"/>
          <w:sz w:val="21"/>
          <w:szCs w:val="21"/>
          <w:lang w:val="zh-CN"/>
        </w:rPr>
        <w:t>运行情况一次。</w:t>
      </w:r>
    </w:p>
    <w:p w14:paraId="139500EC">
      <w:pPr>
        <w:keepNext w:val="0"/>
        <w:keepLines w:val="0"/>
        <w:pageBreakBefore w:val="0"/>
        <w:widowControl w:val="0"/>
        <w:shd w:val="clear"/>
        <w:kinsoku/>
        <w:wordWrap w:val="0"/>
        <w:overflowPunct/>
        <w:topLinePunct/>
        <w:autoSpaceDE/>
        <w:autoSpaceDN/>
        <w:bidi w:val="0"/>
        <w:snapToGrid/>
        <w:spacing w:line="360" w:lineRule="auto"/>
        <w:ind w:left="0" w:leftChars="0"/>
        <w:jc w:val="left"/>
        <w:textAlignment w:val="auto"/>
        <w:rPr>
          <w:rFonts w:hint="eastAsia" w:ascii="宋体" w:hAnsi="宋体" w:eastAsia="宋体" w:cs="宋体"/>
          <w:sz w:val="21"/>
          <w:szCs w:val="21"/>
          <w:lang w:val="zh-CN"/>
        </w:rPr>
      </w:pPr>
      <w:r>
        <w:rPr>
          <w:rFonts w:hint="eastAsia" w:ascii="宋体" w:hAnsi="宋体" w:eastAsia="宋体" w:cs="宋体"/>
          <w:sz w:val="21"/>
          <w:szCs w:val="21"/>
        </w:rPr>
        <w:t>4.3</w:t>
      </w:r>
      <w:r>
        <w:rPr>
          <w:rFonts w:hint="eastAsia" w:ascii="宋体" w:hAnsi="宋体" w:eastAsia="宋体" w:cs="宋体"/>
          <w:sz w:val="21"/>
          <w:szCs w:val="21"/>
          <w:lang w:val="zh-CN"/>
        </w:rPr>
        <w:t>处理巡查发现空调</w:t>
      </w:r>
      <w:r>
        <w:rPr>
          <w:rFonts w:hint="eastAsia" w:ascii="宋体" w:hAnsi="宋体" w:eastAsia="宋体" w:cs="宋体"/>
          <w:sz w:val="21"/>
          <w:szCs w:val="21"/>
        </w:rPr>
        <w:t>隐患及</w:t>
      </w:r>
      <w:r>
        <w:rPr>
          <w:rFonts w:hint="eastAsia" w:ascii="宋体" w:hAnsi="宋体" w:eastAsia="宋体" w:cs="宋体"/>
          <w:sz w:val="21"/>
          <w:szCs w:val="21"/>
          <w:lang w:val="zh-CN"/>
        </w:rPr>
        <w:t>问题。</w:t>
      </w:r>
    </w:p>
    <w:p w14:paraId="5FD686EE">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4.4</w:t>
      </w:r>
      <w:r>
        <w:rPr>
          <w:rFonts w:hint="eastAsia" w:ascii="宋体" w:hAnsi="宋体" w:eastAsia="宋体" w:cs="宋体"/>
          <w:sz w:val="21"/>
          <w:szCs w:val="21"/>
          <w:lang w:val="zh-CN"/>
        </w:rPr>
        <w:t>每次清洗、维修、处理电梯空调需有由</w:t>
      </w:r>
      <w:r>
        <w:rPr>
          <w:rFonts w:hint="eastAsia" w:ascii="宋体" w:hAnsi="宋体" w:eastAsia="宋体" w:cs="宋体"/>
          <w:sz w:val="21"/>
          <w:szCs w:val="21"/>
        </w:rPr>
        <w:t>采购人</w:t>
      </w:r>
      <w:r>
        <w:rPr>
          <w:rFonts w:hint="eastAsia" w:ascii="宋体" w:hAnsi="宋体" w:eastAsia="宋体" w:cs="宋体"/>
          <w:sz w:val="21"/>
          <w:szCs w:val="21"/>
          <w:lang w:val="zh-CN"/>
        </w:rPr>
        <w:t>安排的电梯公司专业维保人员在场，并做好必要的安全防护措施。</w:t>
      </w:r>
    </w:p>
    <w:p w14:paraId="06E09B92">
      <w:pPr>
        <w:keepNext w:val="0"/>
        <w:keepLines w:val="0"/>
        <w:pageBreakBefore w:val="0"/>
        <w:widowControl w:val="0"/>
        <w:numPr>
          <w:ilvl w:val="0"/>
          <w:numId w:val="5"/>
        </w:numPr>
        <w:shd w:val="clear"/>
        <w:kinsoku/>
        <w:wordWrap w:val="0"/>
        <w:overflowPunct/>
        <w:topLinePunct/>
        <w:autoSpaceDE/>
        <w:autoSpaceDN/>
        <w:bidi w:val="0"/>
        <w:snapToGrid/>
        <w:spacing w:line="360" w:lineRule="auto"/>
        <w:ind w:left="0" w:leftChars="0" w:firstLine="422" w:firstLineChars="2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故障维修需求</w:t>
      </w:r>
    </w:p>
    <w:p w14:paraId="2A67FAC5">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5.1每天根据现场报障情况，安排维修人员及时处理故障问题，并把结果反馈。</w:t>
      </w:r>
    </w:p>
    <w:p w14:paraId="145AA6AC">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rPr>
        <w:t>5.2</w:t>
      </w:r>
      <w:r>
        <w:rPr>
          <w:rFonts w:hint="eastAsia" w:ascii="宋体" w:hAnsi="宋体" w:eastAsia="宋体" w:cs="宋体"/>
          <w:sz w:val="21"/>
          <w:szCs w:val="21"/>
          <w:lang w:val="zh-CN"/>
        </w:rPr>
        <w:t>维修</w:t>
      </w:r>
      <w:r>
        <w:rPr>
          <w:rFonts w:hint="eastAsia" w:ascii="宋体" w:hAnsi="宋体" w:eastAsia="宋体" w:cs="宋体"/>
          <w:sz w:val="21"/>
          <w:szCs w:val="21"/>
        </w:rPr>
        <w:t>服务要求</w:t>
      </w:r>
      <w:r>
        <w:rPr>
          <w:rFonts w:hint="eastAsia" w:ascii="宋体" w:hAnsi="宋体" w:eastAsia="宋体" w:cs="宋体"/>
          <w:sz w:val="21"/>
          <w:szCs w:val="21"/>
          <w:lang w:val="zh-CN"/>
        </w:rPr>
        <w:t>：</w:t>
      </w:r>
    </w:p>
    <w:p w14:paraId="0402166B">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rPr>
        <w:t>1</w:t>
      </w:r>
      <w:r>
        <w:rPr>
          <w:rFonts w:hint="eastAsia" w:ascii="宋体" w:hAnsi="宋体" w:eastAsia="宋体" w:cs="宋体"/>
          <w:sz w:val="21"/>
          <w:szCs w:val="21"/>
          <w:lang w:val="zh-CN"/>
        </w:rPr>
        <w:t>）为确保空调维修的及时性，成交供应商需要提供全天候365天×24小时维修服务。</w:t>
      </w:r>
    </w:p>
    <w:p w14:paraId="070878DF">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rPr>
        <w:t>2</w:t>
      </w:r>
      <w:r>
        <w:rPr>
          <w:rFonts w:hint="eastAsia" w:ascii="宋体" w:hAnsi="宋体" w:eastAsia="宋体" w:cs="宋体"/>
          <w:sz w:val="21"/>
          <w:szCs w:val="21"/>
          <w:lang w:val="zh-CN"/>
        </w:rPr>
        <w:t>）服从调配</w:t>
      </w:r>
      <w:r>
        <w:rPr>
          <w:rFonts w:hint="eastAsia" w:ascii="宋体" w:hAnsi="宋体" w:eastAsia="宋体" w:cs="宋体"/>
          <w:sz w:val="21"/>
          <w:szCs w:val="21"/>
        </w:rPr>
        <w:t>与</w:t>
      </w:r>
      <w:r>
        <w:rPr>
          <w:rFonts w:hint="eastAsia" w:ascii="宋体" w:hAnsi="宋体" w:eastAsia="宋体" w:cs="宋体"/>
          <w:sz w:val="21"/>
          <w:szCs w:val="21"/>
          <w:lang w:val="zh-CN"/>
        </w:rPr>
        <w:t>监督：按照以下</w:t>
      </w:r>
      <w:r>
        <w:rPr>
          <w:rFonts w:hint="eastAsia" w:ascii="宋体" w:hAnsi="宋体" w:eastAsia="宋体" w:cs="宋体"/>
          <w:sz w:val="21"/>
          <w:szCs w:val="21"/>
        </w:rPr>
        <w:t>处置</w:t>
      </w:r>
      <w:r>
        <w:rPr>
          <w:rFonts w:hint="eastAsia" w:ascii="宋体" w:hAnsi="宋体" w:eastAsia="宋体" w:cs="宋体"/>
          <w:sz w:val="21"/>
          <w:szCs w:val="21"/>
          <w:lang w:val="zh-CN"/>
        </w:rPr>
        <w:t>时限承诺及时维修，满足医院使用需求。</w:t>
      </w:r>
    </w:p>
    <w:p w14:paraId="0D86E622">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w:t>
      </w:r>
      <w:r>
        <w:rPr>
          <w:rFonts w:hint="eastAsia" w:ascii="宋体" w:hAnsi="宋体" w:eastAsia="宋体" w:cs="宋体"/>
          <w:sz w:val="21"/>
          <w:szCs w:val="21"/>
        </w:rPr>
        <w:t>3</w:t>
      </w:r>
      <w:r>
        <w:rPr>
          <w:rFonts w:hint="eastAsia" w:ascii="宋体" w:hAnsi="宋体" w:eastAsia="宋体" w:cs="宋体"/>
          <w:sz w:val="21"/>
          <w:szCs w:val="21"/>
          <w:lang w:val="zh-CN"/>
        </w:rPr>
        <w:t>）</w:t>
      </w:r>
      <w:r>
        <w:rPr>
          <w:rFonts w:hint="eastAsia" w:ascii="宋体" w:hAnsi="宋体" w:eastAsia="宋体" w:cs="宋体"/>
          <w:sz w:val="21"/>
          <w:szCs w:val="21"/>
        </w:rPr>
        <w:t>尚在保修期内的的空调若有故障，需要进行初步故障问题的排查与初步处理，并跟进维修情况。</w:t>
      </w:r>
    </w:p>
    <w:p w14:paraId="12EFF909">
      <w:pPr>
        <w:keepNext w:val="0"/>
        <w:keepLines w:val="0"/>
        <w:pageBreakBefore w:val="0"/>
        <w:widowControl w:val="0"/>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rPr>
        <w:t>▲</w:t>
      </w:r>
      <w:r>
        <w:rPr>
          <w:rFonts w:hint="eastAsia" w:ascii="宋体" w:hAnsi="宋体" w:eastAsia="宋体" w:cs="宋体"/>
          <w:sz w:val="21"/>
          <w:szCs w:val="21"/>
          <w:lang w:val="zh-CN"/>
        </w:rPr>
        <w:t>（</w:t>
      </w:r>
      <w:r>
        <w:rPr>
          <w:rFonts w:hint="eastAsia" w:ascii="宋体" w:hAnsi="宋体" w:eastAsia="宋体" w:cs="宋体"/>
          <w:sz w:val="21"/>
          <w:szCs w:val="21"/>
        </w:rPr>
        <w:t>4</w:t>
      </w:r>
      <w:r>
        <w:rPr>
          <w:rFonts w:hint="eastAsia" w:ascii="宋体" w:hAnsi="宋体" w:eastAsia="宋体" w:cs="宋体"/>
          <w:sz w:val="21"/>
          <w:szCs w:val="21"/>
          <w:lang w:val="zh-CN"/>
        </w:rPr>
        <w:t>）修复时限</w:t>
      </w:r>
      <w:r>
        <w:rPr>
          <w:rFonts w:hint="eastAsia" w:ascii="宋体" w:hAnsi="宋体" w:eastAsia="宋体" w:cs="宋体"/>
          <w:sz w:val="21"/>
          <w:szCs w:val="21"/>
        </w:rPr>
        <w:t>要求</w:t>
      </w:r>
      <w:r>
        <w:rPr>
          <w:rFonts w:hint="eastAsia" w:ascii="宋体" w:hAnsi="宋体" w:eastAsia="宋体" w:cs="宋体"/>
          <w:sz w:val="21"/>
          <w:szCs w:val="21"/>
          <w:lang w:val="zh-CN"/>
        </w:rPr>
        <w:t>：当成交供应商接到报修后要15分钟内响应，小修1小时内解决，中修6小时内解决，大修24小时内解决。</w:t>
      </w:r>
    </w:p>
    <w:p w14:paraId="66DE4CA3">
      <w:pPr>
        <w:keepNext w:val="0"/>
        <w:keepLines w:val="0"/>
        <w:pageBreakBefore w:val="0"/>
        <w:widowControl w:val="0"/>
        <w:numPr>
          <w:ilvl w:val="0"/>
          <w:numId w:val="6"/>
        </w:numPr>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小修项目（不限于）指调整电源插座及插头、各功能调整、更换电器小部件等；</w:t>
      </w:r>
    </w:p>
    <w:p w14:paraId="556D7B57">
      <w:pPr>
        <w:keepNext w:val="0"/>
        <w:keepLines w:val="0"/>
        <w:pageBreakBefore w:val="0"/>
        <w:widowControl w:val="0"/>
        <w:numPr>
          <w:ilvl w:val="0"/>
          <w:numId w:val="6"/>
        </w:numPr>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中修项目（不限于）指线路板维修、更换风机电机、添加雪种等；</w:t>
      </w:r>
    </w:p>
    <w:p w14:paraId="3D33E9F7">
      <w:pPr>
        <w:keepNext w:val="0"/>
        <w:keepLines w:val="0"/>
        <w:pageBreakBefore w:val="0"/>
        <w:widowControl w:val="0"/>
        <w:numPr>
          <w:ilvl w:val="0"/>
          <w:numId w:val="6"/>
        </w:numPr>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大修项目（不限于）指更换压缩机、蒸发器、冷凝器、检漏补漏等；</w:t>
      </w:r>
    </w:p>
    <w:p w14:paraId="262D5753">
      <w:pPr>
        <w:keepNext w:val="0"/>
        <w:keepLines w:val="0"/>
        <w:pageBreakBefore w:val="0"/>
        <w:widowControl w:val="0"/>
        <w:numPr>
          <w:ilvl w:val="0"/>
          <w:numId w:val="6"/>
        </w:numPr>
        <w:shd w:val="clear"/>
        <w:kinsoku/>
        <w:wordWrap w:val="0"/>
        <w:overflowPunct/>
        <w:topLinePunct/>
        <w:autoSpaceDE/>
        <w:autoSpaceDN/>
        <w:bidi w:val="0"/>
        <w:snapToGrid/>
        <w:spacing w:line="360" w:lineRule="auto"/>
        <w:ind w:left="0" w:leftChars="0" w:firstLine="420" w:firstLineChars="200"/>
        <w:jc w:val="left"/>
        <w:textAlignment w:val="auto"/>
        <w:rPr>
          <w:rFonts w:hint="eastAsia" w:ascii="宋体" w:hAnsi="宋体" w:eastAsia="宋体" w:cs="宋体"/>
          <w:sz w:val="21"/>
          <w:szCs w:val="21"/>
          <w:lang w:val="zh-CN"/>
        </w:rPr>
      </w:pPr>
      <w:r>
        <w:rPr>
          <w:rFonts w:hint="eastAsia" w:ascii="宋体" w:hAnsi="宋体" w:eastAsia="宋体" w:cs="宋体"/>
          <w:sz w:val="21"/>
          <w:szCs w:val="21"/>
          <w:lang w:val="zh-CN"/>
        </w:rPr>
        <w:t>当成交供应商在维修过程中遇到复杂故障，需原</w:t>
      </w:r>
      <w:r>
        <w:rPr>
          <w:rFonts w:hint="eastAsia" w:ascii="宋体" w:hAnsi="宋体" w:eastAsia="宋体" w:cs="宋体"/>
          <w:sz w:val="21"/>
          <w:szCs w:val="21"/>
        </w:rPr>
        <w:t>厂或</w:t>
      </w:r>
      <w:r>
        <w:rPr>
          <w:rFonts w:hint="eastAsia" w:ascii="宋体" w:hAnsi="宋体" w:eastAsia="宋体" w:cs="宋体"/>
          <w:sz w:val="21"/>
          <w:szCs w:val="21"/>
          <w:lang w:val="zh-CN"/>
        </w:rPr>
        <w:t>安装单位协助处理时，成交供应商需积极协调原</w:t>
      </w:r>
      <w:r>
        <w:rPr>
          <w:rFonts w:hint="eastAsia" w:ascii="宋体" w:hAnsi="宋体" w:eastAsia="宋体" w:cs="宋体"/>
          <w:sz w:val="21"/>
          <w:szCs w:val="21"/>
        </w:rPr>
        <w:t>厂或</w:t>
      </w:r>
      <w:r>
        <w:rPr>
          <w:rFonts w:hint="eastAsia" w:ascii="宋体" w:hAnsi="宋体" w:eastAsia="宋体" w:cs="宋体"/>
          <w:sz w:val="21"/>
          <w:szCs w:val="21"/>
          <w:lang w:val="zh-CN"/>
        </w:rPr>
        <w:t>安装单位到场处理，</w:t>
      </w:r>
      <w:r>
        <w:rPr>
          <w:rFonts w:hint="eastAsia" w:ascii="宋体" w:hAnsi="宋体" w:eastAsia="宋体" w:cs="宋体"/>
          <w:sz w:val="21"/>
          <w:szCs w:val="21"/>
        </w:rPr>
        <w:t>如</w:t>
      </w:r>
      <w:r>
        <w:rPr>
          <w:rFonts w:hint="eastAsia" w:ascii="宋体" w:hAnsi="宋体" w:eastAsia="宋体" w:cs="宋体"/>
          <w:sz w:val="21"/>
          <w:szCs w:val="21"/>
          <w:lang w:val="zh-CN"/>
        </w:rPr>
        <w:t>需费用由成交供应商承担。</w:t>
      </w:r>
    </w:p>
    <w:p w14:paraId="3C673DBF">
      <w:pPr>
        <w:pStyle w:val="7"/>
        <w:shd w:val="clear"/>
        <w:spacing w:line="360" w:lineRule="auto"/>
        <w:rPr>
          <w:rFonts w:hint="eastAsia" w:ascii="宋体" w:hAnsi="宋体" w:cs="宋体"/>
          <w:sz w:val="21"/>
          <w:szCs w:val="21"/>
          <w:lang w:val="en-US" w:eastAsia="zh-CN"/>
        </w:rPr>
      </w:pPr>
    </w:p>
    <w:p w14:paraId="2B18A81A">
      <w:pPr>
        <w:pStyle w:val="7"/>
        <w:shd w:val="clear"/>
        <w:spacing w:line="360" w:lineRule="auto"/>
        <w:ind w:left="0" w:leftChars="0" w:firstLine="0" w:firstLineChars="0"/>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六、洁净净化系统维保内容</w:t>
      </w:r>
    </w:p>
    <w:p w14:paraId="22FAE715">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1.每日例行检查工作：</w:t>
      </w:r>
    </w:p>
    <w:p w14:paraId="22287FF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（1）中标人工作人员每日到使用科室巡视洁净空调运行情况并作好记录，保证湿温度在正常控制范围内，发现及时处理。接到故障报修电话，及时予以解决处理，如无法处理应及时增派技术人员前来快速解决；</w:t>
      </w:r>
    </w:p>
    <w:p w14:paraId="508DF60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（2）记录各新风机、循环机组设定温湿度、实际温湿度、开机或值机状态；</w:t>
      </w:r>
    </w:p>
    <w:p w14:paraId="5217D45C">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（3）巡查机房时发现控制柜报警立刻记录并处理，并将故障代码及故障原因记录并汇报；</w:t>
      </w:r>
    </w:p>
    <w:p w14:paraId="0B3E50D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（4）秋冬季节期间，检查加湿器是否正常运行，各接口是否牢固，是否存在漏水现象，若有异常立即处理并汇报；</w:t>
      </w:r>
    </w:p>
    <w:p w14:paraId="453305F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（5）检查控制柜空开是否有不正常断电，交流接触器是否正常吸合，若有异常立即处理；</w:t>
      </w:r>
    </w:p>
    <w:p w14:paraId="448FBD5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（6）检查控制柜各接线处是否有发热烧黑现象，若有在停机断电的情况下处理；</w:t>
      </w:r>
    </w:p>
    <w:p w14:paraId="32C6CAC5">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（7）检查控制柜散热风扇是否正常；</w:t>
      </w:r>
    </w:p>
    <w:p w14:paraId="219F89B8">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（8）检查变频器是否正常工作，特别是散热风扇是否正常；</w:t>
      </w:r>
    </w:p>
    <w:p w14:paraId="323B4FEE">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（9）记录</w:t>
      </w:r>
      <w:r>
        <w:rPr>
          <w:rFonts w:hint="eastAsia" w:ascii="宋体" w:hAnsi="宋体" w:cs="宋体"/>
          <w:color w:val="000000" w:themeColor="text1"/>
          <w:kern w:val="0"/>
          <w:sz w:val="21"/>
          <w:szCs w:val="21"/>
          <w:lang w:val="en-US" w:eastAsia="zh-CN"/>
          <w14:textFill>
            <w14:solidFill>
              <w14:schemeClr w14:val="tx1"/>
            </w14:solidFill>
          </w14:textFill>
        </w:rPr>
        <w:t>各机组的</w:t>
      </w:r>
      <w:r>
        <w:rPr>
          <w:rFonts w:hint="eastAsia" w:ascii="宋体" w:hAnsi="宋体" w:eastAsia="宋体" w:cs="宋体"/>
          <w:color w:val="000000" w:themeColor="text1"/>
          <w:kern w:val="0"/>
          <w:sz w:val="21"/>
          <w:szCs w:val="21"/>
          <w14:textFill>
            <w14:solidFill>
              <w14:schemeClr w14:val="tx1"/>
            </w14:solidFill>
          </w14:textFill>
        </w:rPr>
        <w:t>运行状况，检查是否有报警，发现报警立刻记录并处理，并将故障代码及故障原因记录并汇报；</w:t>
      </w:r>
    </w:p>
    <w:p w14:paraId="13265D2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w:t>
      </w:r>
      <w:r>
        <w:rPr>
          <w:rFonts w:hint="eastAsia" w:ascii="宋体" w:hAnsi="宋体" w:cs="宋体"/>
          <w:color w:val="000000" w:themeColor="text1"/>
          <w:kern w:val="0"/>
          <w:sz w:val="21"/>
          <w:szCs w:val="21"/>
          <w:lang w:val="en-US" w:eastAsia="zh-CN"/>
          <w14:textFill>
            <w14:solidFill>
              <w14:schemeClr w14:val="tx1"/>
            </w14:solidFill>
          </w14:textFill>
        </w:rPr>
        <w:t>0</w:t>
      </w:r>
      <w:r>
        <w:rPr>
          <w:rFonts w:hint="eastAsia" w:ascii="宋体" w:hAnsi="宋体" w:eastAsia="宋体" w:cs="宋体"/>
          <w:color w:val="000000" w:themeColor="text1"/>
          <w:kern w:val="0"/>
          <w:sz w:val="21"/>
          <w:szCs w:val="21"/>
          <w14:textFill>
            <w14:solidFill>
              <w14:schemeClr w14:val="tx1"/>
            </w14:solidFill>
          </w14:textFill>
        </w:rPr>
        <w:t>）检查机房地面是否有积水，及时清理并检查是否有地方漏水，若有漏水及时</w:t>
      </w:r>
      <w:r>
        <w:rPr>
          <w:rFonts w:hint="eastAsia" w:ascii="宋体" w:hAnsi="宋体" w:cs="宋体"/>
          <w:color w:val="000000" w:themeColor="text1"/>
          <w:kern w:val="0"/>
          <w:sz w:val="21"/>
          <w:szCs w:val="21"/>
          <w:lang w:val="en-US" w:eastAsia="zh-CN"/>
          <w14:textFill>
            <w14:solidFill>
              <w14:schemeClr w14:val="tx1"/>
            </w14:solidFill>
          </w14:textFill>
        </w:rPr>
        <w:t>应急处理并上报</w:t>
      </w:r>
      <w:r>
        <w:rPr>
          <w:rFonts w:hint="eastAsia" w:ascii="宋体" w:hAnsi="宋体" w:eastAsia="宋体" w:cs="宋体"/>
          <w:color w:val="000000" w:themeColor="text1"/>
          <w:kern w:val="0"/>
          <w:sz w:val="21"/>
          <w:szCs w:val="21"/>
          <w14:textFill>
            <w14:solidFill>
              <w14:schemeClr w14:val="tx1"/>
            </w14:solidFill>
          </w14:textFill>
        </w:rPr>
        <w:t>；</w:t>
      </w:r>
    </w:p>
    <w:p w14:paraId="5144FAD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注：以上各项目内容具体根据每个科室巡检表格内容执行。</w:t>
      </w:r>
    </w:p>
    <w:p w14:paraId="49A399A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2.每周检查维护保养内容</w:t>
      </w:r>
    </w:p>
    <w:p w14:paraId="763259CF">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（1）检查新风机组内部卫生情况、新风排风过滤网卫生情况并每周清理；</w:t>
      </w:r>
    </w:p>
    <w:p w14:paraId="1B21BE4C">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（2）检查各风柜的杀菌灯管投入情况是否正常，并若损坏需要及时更换；</w:t>
      </w:r>
    </w:p>
    <w:p w14:paraId="524DD9B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（3）检查管网保温表面有无结露，保温层有无脱落并作修正。</w:t>
      </w:r>
    </w:p>
    <w:p w14:paraId="62442161">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注：以上各项目内容具体根据每个科室巡检表格内容执行。</w:t>
      </w:r>
    </w:p>
    <w:p w14:paraId="74EEEC61">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3.每月检查维护保养</w:t>
      </w:r>
    </w:p>
    <w:p w14:paraId="4DD0EAFC">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（1）每月利用周末时间打开风柜检查皮带是否打滑，松紧度是否正常、电机绝缘是否达标。若异常更换皮带，不能改变电机底座位置；打开风柜前要先和科室沟通好并确保机组没有在使用；</w:t>
      </w:r>
    </w:p>
    <w:p w14:paraId="3E36F2B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（2）检查机组及箱门、壁板密封性检查，发现漏风异常，及时处理；</w:t>
      </w:r>
    </w:p>
    <w:p w14:paraId="435F3E9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（3）清洁机组翅片式换热器，视环境情况增加清洗频率；</w:t>
      </w:r>
    </w:p>
    <w:p w14:paraId="6C6C27A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（4）清洁机组外壳表面；</w:t>
      </w:r>
    </w:p>
    <w:p w14:paraId="4EE3CE3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（5）每月检查机组的初、中、高效空气过滤器状况，发现有损坏及时更换；</w:t>
      </w:r>
    </w:p>
    <w:p w14:paraId="6F2E48F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（6）检查温度计，对压力表是否正常工作按需更换；</w:t>
      </w:r>
    </w:p>
    <w:p w14:paraId="03940F05">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注：以上各项目内容具体根据每个科室巡检表格内容执行。</w:t>
      </w:r>
    </w:p>
    <w:p w14:paraId="66DEAFFD">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4.季度检查维护保养</w:t>
      </w:r>
    </w:p>
    <w:p w14:paraId="296296A0">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（1）每季度清洗加湿桶一次、清洗进水阀、过滤桶，每半年更换一次滤芯；</w:t>
      </w:r>
    </w:p>
    <w:p w14:paraId="6D921BC7">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（2）检查风柜的冷凝水水盘是否清洁、去水是否顺畅，并作清理；</w:t>
      </w:r>
    </w:p>
    <w:p w14:paraId="15C7238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（3）检查电控管线网及其吊码有无脱落并作修正；</w:t>
      </w:r>
    </w:p>
    <w:p w14:paraId="55D9BFE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（4）检查空调主机有无冷媒渗漏，冷媒量是否足够，记录冷媒压力，必要时加冷媒；</w:t>
      </w:r>
    </w:p>
    <w:p w14:paraId="007A6260">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（5）检查及调整机组贯流风轮的情况；</w:t>
      </w:r>
    </w:p>
    <w:p w14:paraId="414F8764">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（6）清理主机各设备电源控制柜的积尘，检查仪表指针摆动是否顺畅、指示灯是否明亮可辨；</w:t>
      </w:r>
    </w:p>
    <w:p w14:paraId="413D5CDA">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（7）检查排水管道排水情况，遇到堵塞的管道，及时修理，确保排水顺畅；</w:t>
      </w:r>
    </w:p>
    <w:p w14:paraId="456D4AB6">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（8）检查止回阀、截止阀是否正常工作，并进行调整；</w:t>
      </w:r>
    </w:p>
    <w:p w14:paraId="2D96F679">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注：以上各项目内容具体根据每个科室巡检表格内容执行。</w:t>
      </w:r>
    </w:p>
    <w:p w14:paraId="7C6DD083">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b/>
          <w:bCs/>
          <w:color w:val="000000" w:themeColor="text1"/>
          <w:kern w:val="0"/>
          <w:sz w:val="21"/>
          <w:szCs w:val="21"/>
          <w14:textFill>
            <w14:solidFill>
              <w14:schemeClr w14:val="tx1"/>
            </w14:solidFill>
          </w14:textFill>
        </w:rPr>
      </w:pPr>
      <w:r>
        <w:rPr>
          <w:rFonts w:hint="eastAsia" w:ascii="宋体" w:hAnsi="宋体" w:eastAsia="宋体" w:cs="宋体"/>
          <w:b/>
          <w:bCs/>
          <w:color w:val="000000" w:themeColor="text1"/>
          <w:kern w:val="0"/>
          <w:sz w:val="21"/>
          <w:szCs w:val="21"/>
          <w14:textFill>
            <w14:solidFill>
              <w14:schemeClr w14:val="tx1"/>
            </w14:solidFill>
          </w14:textFill>
        </w:rPr>
        <w:t>5.年度检查维护保养</w:t>
      </w:r>
    </w:p>
    <w:p w14:paraId="4D86327C">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（1）每年（1月、7月）对机组的紫外线杀菌灯进行更换一次，并做好记录；</w:t>
      </w:r>
    </w:p>
    <w:p w14:paraId="0A5AEEB1">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（2）对所有机组的外壳、管道、阀门、线管等部位外观，做一次防锈，若发现有生锈，必先打磨干净后再做防锈处理；</w:t>
      </w:r>
    </w:p>
    <w:p w14:paraId="05482757">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（3）每隔半年对机组的风机轴承进行紧固以及添加机油，并做电气绝缘测试；</w:t>
      </w:r>
    </w:p>
    <w:p w14:paraId="4874777F">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（4）每半年对管道阀门加注一次润滑油，检查阀门开闭是否灵活，同时对不经常使用的阀门要手动几个来回；</w:t>
      </w:r>
    </w:p>
    <w:p w14:paraId="473200C6">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（5）对有水系统的机组，每年冬天进行一次药物清洗以及更换水；</w:t>
      </w:r>
    </w:p>
    <w:p w14:paraId="15018BA6">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（6）清洗冷冻水补水箱、冷冻水过滤器、水系统过滤器；</w:t>
      </w:r>
    </w:p>
    <w:p w14:paraId="5B8119D7">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（7）每半年对洁净区域进行尘埃粒子数及静压差检测各1次，使用仪器检查净化区域的清洁度，要求达到GB50333-2013《医院洁净手术部建筑技术规范》的标准；</w:t>
      </w:r>
    </w:p>
    <w:p w14:paraId="68B54C5B">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（8）使用仪器检查各净化区域内各房间的正负压差，要求达到GB50333-2013《医院洁净手术部建筑技术规范》的标准；</w:t>
      </w:r>
    </w:p>
    <w:p w14:paraId="2389AEE8">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（9）电系统运行情况检查、动力电箱分电箱螺丝松紧、开关闭合、漏电按扭试验；</w:t>
      </w:r>
    </w:p>
    <w:p w14:paraId="0D6BBF70">
      <w:pPr>
        <w:keepNext w:val="0"/>
        <w:keepLines w:val="0"/>
        <w:pageBreakBefore w:val="0"/>
        <w:widowControl w:val="0"/>
        <w:shd w:val="clear"/>
        <w:kinsoku/>
        <w:wordWrap w:val="0"/>
        <w:overflowPunct/>
        <w:topLinePunct/>
        <w:autoSpaceDE w:val="0"/>
        <w:autoSpaceDN w:val="0"/>
        <w:bidi w:val="0"/>
        <w:adjustRightInd w:val="0"/>
        <w:snapToGrid/>
        <w:spacing w:line="360" w:lineRule="auto"/>
        <w:ind w:firstLine="0" w:firstLineChars="0"/>
        <w:textAlignment w:val="auto"/>
        <w:rPr>
          <w:rFonts w:hint="eastAsia" w:ascii="宋体" w:hAnsi="宋体" w:eastAsia="宋体" w:cs="宋体"/>
          <w:color w:val="000000" w:themeColor="text1"/>
          <w:kern w:val="0"/>
          <w:sz w:val="21"/>
          <w:szCs w:val="21"/>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（10）根据设备厂家技术要求对压缩机维护保养，包含进行更换主机冷冻油、滤油器、干燥过滤器等内容。</w:t>
      </w:r>
    </w:p>
    <w:p w14:paraId="53629516">
      <w:pPr>
        <w:pStyle w:val="7"/>
        <w:keepNext w:val="0"/>
        <w:keepLines w:val="0"/>
        <w:pageBreakBefore w:val="0"/>
        <w:widowControl w:val="0"/>
        <w:shd w:val="clear"/>
        <w:kinsoku/>
        <w:wordWrap w:val="0"/>
        <w:overflowPunct/>
        <w:topLinePunct/>
        <w:bidi w:val="0"/>
        <w:snapToGrid/>
        <w:spacing w:line="360" w:lineRule="auto"/>
        <w:ind w:firstLine="0" w:firstLineChars="0"/>
        <w:textAlignment w:val="auto"/>
        <w:rPr>
          <w:rFonts w:hint="eastAsia" w:ascii="宋体" w:hAnsi="宋体" w:eastAsia="宋体" w:cs="宋体"/>
          <w:b/>
          <w:bCs/>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kern w:val="0"/>
          <w:sz w:val="21"/>
          <w:szCs w:val="21"/>
          <w14:textFill>
            <w14:solidFill>
              <w14:schemeClr w14:val="tx1"/>
            </w14:solidFill>
          </w14:textFill>
        </w:rPr>
        <w:t>注：以上维护保养内容具体以设备厂家技术要求结合医院管理要求实际情况执行。</w:t>
      </w:r>
    </w:p>
    <w:p w14:paraId="689AC41B">
      <w:pPr>
        <w:pStyle w:val="7"/>
        <w:keepNext w:val="0"/>
        <w:keepLines w:val="0"/>
        <w:pageBreakBefore w:val="0"/>
        <w:widowControl w:val="0"/>
        <w:shd w:val="clear"/>
        <w:kinsoku/>
        <w:wordWrap w:val="0"/>
        <w:overflowPunct/>
        <w:topLinePunct/>
        <w:bidi w:val="0"/>
        <w:snapToGrid/>
        <w:spacing w:line="360" w:lineRule="auto"/>
        <w:ind w:firstLine="0" w:firstLineChars="0"/>
        <w:textAlignment w:val="auto"/>
        <w:rPr>
          <w:rFonts w:hint="default"/>
          <w:color w:val="000000" w:themeColor="text1"/>
          <w:lang w:val="en-US" w:eastAsia="zh-CN"/>
          <w14:textFill>
            <w14:solidFill>
              <w14:schemeClr w14:val="tx1"/>
            </w14:solidFill>
          </w14:textFill>
        </w:rPr>
      </w:pPr>
    </w:p>
    <w:p w14:paraId="6E31F294">
      <w:pPr>
        <w:pStyle w:val="9"/>
        <w:numPr>
          <w:ilvl w:val="0"/>
          <w:numId w:val="0"/>
        </w:numPr>
        <w:shd w:val="clear"/>
        <w:adjustRightInd w:val="0"/>
        <w:spacing w:line="360" w:lineRule="auto"/>
        <w:ind w:leftChars="0"/>
        <w:jc w:val="left"/>
        <w:rPr>
          <w:rFonts w:hint="eastAsia" w:hAnsi="宋体" w:cs="宋体"/>
          <w:b/>
          <w:lang w:val="en-US" w:eastAsia="zh-CN"/>
        </w:rPr>
      </w:pPr>
      <w:r>
        <w:rPr>
          <w:rFonts w:hint="eastAsia" w:hAnsi="宋体" w:cs="宋体"/>
          <w:b/>
          <w:lang w:val="en-US" w:eastAsia="zh-CN"/>
        </w:rPr>
        <w:t>七、人员要求</w:t>
      </w:r>
    </w:p>
    <w:p w14:paraId="0D34A23F">
      <w:pPr>
        <w:pStyle w:val="14"/>
        <w:numPr>
          <w:ilvl w:val="0"/>
          <w:numId w:val="7"/>
        </w:numPr>
        <w:shd w:val="clear"/>
        <w:spacing w:line="360" w:lineRule="auto"/>
        <w:rPr>
          <w:rFonts w:hint="eastAsia" w:ascii="宋体" w:hAnsi="宋体" w:eastAsia="宋体" w:cs="宋体"/>
          <w:sz w:val="21"/>
          <w:szCs w:val="21"/>
          <w:lang w:eastAsia="zh-CN"/>
        </w:rPr>
      </w:pPr>
      <w:r>
        <w:rPr>
          <w:rFonts w:hint="default" w:ascii="宋体" w:hAnsi="宋体" w:eastAsia="宋体" w:cs="宋体"/>
          <w:sz w:val="21"/>
          <w:szCs w:val="21"/>
        </w:rPr>
        <w:t>★</w:t>
      </w:r>
      <w:r>
        <w:rPr>
          <w:rFonts w:hint="eastAsia" w:ascii="宋体" w:hAnsi="宋体" w:eastAsia="宋体" w:cs="宋体"/>
          <w:sz w:val="21"/>
          <w:szCs w:val="21"/>
        </w:rPr>
        <w:t>派常驻医院维保人员不少</w:t>
      </w:r>
      <w:r>
        <w:rPr>
          <w:rFonts w:hint="eastAsia" w:ascii="宋体" w:hAnsi="宋体" w:eastAsia="宋体" w:cs="宋体"/>
          <w:color w:val="000000" w:themeColor="text1"/>
          <w:sz w:val="21"/>
          <w:szCs w:val="21"/>
          <w14:textFill>
            <w14:solidFill>
              <w14:schemeClr w14:val="tx1"/>
            </w14:solidFill>
          </w14:textFill>
        </w:rPr>
        <w:t>于</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sz w:val="21"/>
          <w:szCs w:val="21"/>
        </w:rPr>
        <w:t>常驻医院维保人员须</w:t>
      </w:r>
      <w:r>
        <w:rPr>
          <w:rFonts w:hint="default" w:ascii="宋体" w:hAnsi="宋体" w:eastAsia="宋体" w:cs="宋体"/>
          <w:sz w:val="21"/>
          <w:szCs w:val="21"/>
        </w:rPr>
        <w:t>至少</w:t>
      </w:r>
      <w:r>
        <w:rPr>
          <w:rFonts w:hint="eastAsia" w:ascii="宋体" w:hAnsi="宋体" w:eastAsia="宋体" w:cs="宋体"/>
          <w:sz w:val="21"/>
          <w:szCs w:val="21"/>
        </w:rPr>
        <w:t>持有特种作业操作证（作业类别：制冷与空调作业）</w:t>
      </w:r>
      <w:r>
        <w:rPr>
          <w:rFonts w:hint="eastAsia" w:ascii="宋体" w:hAnsi="宋体" w:eastAsia="宋体" w:cs="宋体"/>
          <w:sz w:val="21"/>
          <w:szCs w:val="21"/>
          <w:lang w:eastAsia="zh-CN"/>
        </w:rPr>
        <w:t>、电工证（</w:t>
      </w:r>
      <w:r>
        <w:rPr>
          <w:rFonts w:hint="eastAsia" w:ascii="宋体" w:hAnsi="宋体" w:eastAsia="宋体" w:cs="宋体"/>
          <w:sz w:val="21"/>
          <w:szCs w:val="21"/>
        </w:rPr>
        <w:t>作业类别：低压电工作业</w:t>
      </w:r>
      <w:r>
        <w:rPr>
          <w:rFonts w:hint="eastAsia" w:ascii="宋体" w:hAnsi="宋体" w:eastAsia="宋体" w:cs="宋体"/>
          <w:sz w:val="21"/>
          <w:szCs w:val="21"/>
          <w:lang w:eastAsia="zh-CN"/>
        </w:rPr>
        <w:t>）</w:t>
      </w:r>
      <w:r>
        <w:rPr>
          <w:rFonts w:hint="default" w:ascii="宋体" w:hAnsi="宋体" w:eastAsia="宋体" w:cs="宋体"/>
          <w:sz w:val="21"/>
          <w:szCs w:val="21"/>
          <w:lang w:eastAsia="zh-CN"/>
        </w:rPr>
        <w:t>。若</w:t>
      </w:r>
      <w:r>
        <w:rPr>
          <w:rFonts w:hint="eastAsia" w:ascii="宋体" w:hAnsi="宋体" w:eastAsia="宋体" w:cs="宋体"/>
          <w:sz w:val="21"/>
          <w:szCs w:val="21"/>
          <w:lang w:val="en-US" w:eastAsia="zh-CN"/>
        </w:rPr>
        <w:t>涉及动火作业的人员需要焊工证（</w:t>
      </w:r>
      <w:r>
        <w:rPr>
          <w:rFonts w:hint="eastAsia" w:ascii="宋体" w:hAnsi="宋体" w:eastAsia="宋体" w:cs="宋体"/>
          <w:sz w:val="21"/>
          <w:szCs w:val="21"/>
        </w:rPr>
        <w:t>钎焊作业证</w:t>
      </w:r>
      <w:r>
        <w:rPr>
          <w:rFonts w:hint="eastAsia" w:ascii="宋体" w:hAnsi="宋体" w:eastAsia="宋体" w:cs="宋体"/>
          <w:sz w:val="21"/>
          <w:szCs w:val="21"/>
          <w:lang w:val="en-US" w:eastAsia="zh-CN"/>
        </w:rPr>
        <w:t>）</w:t>
      </w:r>
      <w:r>
        <w:rPr>
          <w:rFonts w:hint="eastAsia" w:ascii="宋体" w:hAnsi="宋体" w:eastAsia="宋体" w:cs="宋体"/>
          <w:sz w:val="21"/>
          <w:szCs w:val="21"/>
          <w:lang w:eastAsia="zh-CN"/>
        </w:rPr>
        <w:t>；并</w:t>
      </w:r>
      <w:r>
        <w:rPr>
          <w:rFonts w:hint="eastAsia" w:ascii="宋体" w:hAnsi="宋体" w:eastAsia="宋体" w:cs="宋体"/>
          <w:sz w:val="21"/>
          <w:szCs w:val="21"/>
        </w:rPr>
        <w:t>能</w:t>
      </w:r>
      <w:r>
        <w:rPr>
          <w:rFonts w:hint="eastAsia" w:ascii="宋体" w:hAnsi="宋体" w:eastAsia="宋体" w:cs="宋体"/>
          <w:sz w:val="21"/>
          <w:szCs w:val="21"/>
          <w:lang w:eastAsia="zh-CN"/>
        </w:rPr>
        <w:t>熟悉</w:t>
      </w:r>
      <w:r>
        <w:rPr>
          <w:rFonts w:hint="eastAsia" w:ascii="宋体" w:hAnsi="宋体" w:eastAsia="宋体" w:cs="宋体"/>
          <w:sz w:val="21"/>
          <w:szCs w:val="21"/>
        </w:rPr>
        <w:t>操作、维护本招标项目的所有系统设备</w:t>
      </w:r>
      <w:r>
        <w:rPr>
          <w:rFonts w:hint="eastAsia" w:ascii="宋体" w:hAnsi="宋体" w:eastAsia="宋体" w:cs="宋体"/>
          <w:sz w:val="21"/>
          <w:szCs w:val="21"/>
          <w:lang w:eastAsia="zh-CN"/>
        </w:rPr>
        <w:t>。</w:t>
      </w:r>
      <w:r>
        <w:rPr>
          <w:rFonts w:hint="default" w:ascii="宋体" w:hAnsi="宋体" w:eastAsia="宋体" w:cs="宋体"/>
          <w:sz w:val="21"/>
          <w:szCs w:val="21"/>
          <w:lang w:eastAsia="zh-CN"/>
        </w:rPr>
        <w:t>（投标时须提供相关证件及半年里任一个月的社保凭证,以及承诺函）</w:t>
      </w:r>
    </w:p>
    <w:p w14:paraId="3EEC0DC4">
      <w:pPr>
        <w:pStyle w:val="14"/>
        <w:numPr>
          <w:ilvl w:val="0"/>
          <w:numId w:val="7"/>
        </w:numPr>
        <w:shd w:val="clea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须严格按照操作规程作业，遵守采购人各项管理规定，并无条件接受采购人的管理和安排。特别紧急情况下，应尽快到达现场，并做出处理</w:t>
      </w:r>
      <w:r>
        <w:rPr>
          <w:rFonts w:hint="eastAsia" w:ascii="宋体" w:hAnsi="宋体" w:eastAsia="宋体" w:cs="宋体"/>
          <w:sz w:val="21"/>
          <w:szCs w:val="21"/>
          <w:lang w:eastAsia="zh-CN"/>
        </w:rPr>
        <w:t>措施。</w:t>
      </w:r>
    </w:p>
    <w:p w14:paraId="22CAB76F">
      <w:pPr>
        <w:pStyle w:val="14"/>
        <w:numPr>
          <w:ilvl w:val="0"/>
          <w:numId w:val="7"/>
        </w:numPr>
        <w:shd w:val="clear"/>
        <w:spacing w:line="360" w:lineRule="auto"/>
        <w:rPr>
          <w:rFonts w:hint="eastAsia" w:ascii="宋体" w:hAnsi="宋体" w:eastAsia="宋体" w:cs="宋体"/>
          <w:b/>
          <w:kern w:val="44"/>
          <w:sz w:val="21"/>
          <w:szCs w:val="21"/>
          <w:lang w:val="en-US" w:eastAsia="zh-CN" w:bidi="ar-SA"/>
        </w:rPr>
      </w:pPr>
      <w:r>
        <w:rPr>
          <w:rFonts w:hint="eastAsia" w:ascii="宋体" w:hAnsi="宋体" w:eastAsia="宋体" w:cs="宋体"/>
          <w:sz w:val="21"/>
          <w:szCs w:val="21"/>
        </w:rPr>
        <w:t>本项目应配置1名项目</w:t>
      </w:r>
      <w:r>
        <w:rPr>
          <w:rFonts w:hint="eastAsia" w:ascii="宋体" w:hAnsi="宋体" w:eastAsia="宋体" w:cs="宋体"/>
          <w:sz w:val="21"/>
          <w:szCs w:val="21"/>
          <w:lang w:val="en-US" w:eastAsia="zh-CN"/>
        </w:rPr>
        <w:t>负责人</w:t>
      </w:r>
      <w:r>
        <w:rPr>
          <w:rFonts w:hint="eastAsia" w:ascii="宋体" w:hAnsi="宋体" w:eastAsia="宋体" w:cs="宋体"/>
          <w:sz w:val="21"/>
          <w:szCs w:val="21"/>
        </w:rPr>
        <w:t xml:space="preserve">与采购人对接，提供及时的服务响应，响应内容包含但不限于以下内容：按采购人要求提供维保工作记录表格、工作进度表格等，维保工作资料整理和报送，提交季度和年度维保工作总结等。 </w:t>
      </w:r>
    </w:p>
    <w:p w14:paraId="77CB6E81">
      <w:pPr>
        <w:pStyle w:val="14"/>
        <w:numPr>
          <w:ilvl w:val="0"/>
          <w:numId w:val="7"/>
        </w:numPr>
        <w:shd w:val="clear"/>
        <w:spacing w:line="360" w:lineRule="auto"/>
        <w:rPr>
          <w:rFonts w:hint="eastAsia" w:ascii="宋体" w:hAnsi="宋体" w:eastAsia="宋体" w:cs="宋体"/>
          <w:b/>
          <w:kern w:val="44"/>
          <w:sz w:val="21"/>
          <w:szCs w:val="21"/>
          <w:lang w:val="en-US" w:eastAsia="zh-CN" w:bidi="ar-SA"/>
        </w:rPr>
      </w:pPr>
      <w:r>
        <w:rPr>
          <w:rFonts w:hint="eastAsia" w:ascii="宋体" w:hAnsi="宋体" w:eastAsia="宋体" w:cs="宋体"/>
          <w:color w:val="000000"/>
          <w:kern w:val="0"/>
          <w:sz w:val="21"/>
          <w:szCs w:val="21"/>
          <w:lang w:val="en-US" w:eastAsia="zh-CN" w:bidi="ar"/>
        </w:rPr>
        <w:t>▲原则上不得随意调整更换驻场人员，若因驻场人员不能满足采购人需求时，或者其他特殊原因（由中标供应商提出书面申请，并提供替换人员的档案信息）经试用半个月能满足驻场技术人员需求的，方可进行替换。（提供承诺函）</w:t>
      </w:r>
    </w:p>
    <w:p w14:paraId="23F6BA18">
      <w:pPr>
        <w:pStyle w:val="14"/>
        <w:numPr>
          <w:ilvl w:val="0"/>
          <w:numId w:val="0"/>
        </w:numPr>
        <w:shd w:val="clear"/>
        <w:spacing w:line="360" w:lineRule="auto"/>
        <w:rPr>
          <w:rFonts w:hint="eastAsia" w:ascii="宋体" w:hAnsi="宋体" w:eastAsia="宋体" w:cs="宋体"/>
          <w:b/>
          <w:kern w:val="44"/>
          <w:sz w:val="21"/>
          <w:szCs w:val="21"/>
          <w:lang w:val="en-US" w:eastAsia="zh-CN" w:bidi="ar-SA"/>
        </w:rPr>
      </w:pPr>
    </w:p>
    <w:p w14:paraId="1AC493D0">
      <w:pPr>
        <w:adjustRightInd w:val="0"/>
        <w:snapToGrid w:val="0"/>
        <w:spacing w:line="360" w:lineRule="auto"/>
        <w:rPr>
          <w:rFonts w:ascii="宋体" w:hAnsi="宋体" w:cs="宋体"/>
          <w:b/>
          <w:bCs/>
        </w:rPr>
      </w:pPr>
      <w:r>
        <w:rPr>
          <w:rFonts w:hint="eastAsia" w:ascii="宋体" w:hAnsi="宋体" w:eastAsia="宋体" w:cs="宋体"/>
          <w:b/>
          <w:kern w:val="44"/>
          <w:sz w:val="21"/>
          <w:szCs w:val="21"/>
          <w:lang w:val="en-US" w:eastAsia="zh-CN" w:bidi="ar-SA"/>
        </w:rPr>
        <w:t>八、</w:t>
      </w:r>
      <w:r>
        <w:rPr>
          <w:rFonts w:hint="eastAsia" w:ascii="宋体" w:hAnsi="宋体" w:cs="宋体"/>
          <w:b/>
          <w:bCs/>
        </w:rPr>
        <w:t>响应时间及驻点人员安排</w:t>
      </w:r>
    </w:p>
    <w:p w14:paraId="376FD516">
      <w:pPr>
        <w:adjustRightInd w:val="0"/>
        <w:snapToGrid w:val="0"/>
        <w:spacing w:line="360" w:lineRule="auto"/>
        <w:rPr>
          <w:rFonts w:ascii="宋体" w:hAnsi="宋体" w:cs="宋体"/>
        </w:rPr>
      </w:pPr>
      <w:r>
        <w:rPr>
          <w:rFonts w:hint="eastAsia" w:ascii="宋体" w:hAnsi="宋体" w:cs="宋体"/>
        </w:rPr>
        <w:t>1. 为确保空调维护的及时性，供应商需要提供全天候365天×24小时为维保区域内的设备提供日常的维护保养和保证设备正常运行提供服务。</w:t>
      </w:r>
    </w:p>
    <w:p w14:paraId="027B75C6">
      <w:pPr>
        <w:adjustRightInd w:val="0"/>
        <w:snapToGrid w:val="0"/>
        <w:spacing w:line="360" w:lineRule="auto"/>
        <w:rPr>
          <w:rFonts w:hint="eastAsia" w:ascii="宋体" w:hAnsi="宋体" w:cs="宋体"/>
        </w:rPr>
      </w:pPr>
      <w:r>
        <w:rPr>
          <w:rFonts w:hint="eastAsia" w:ascii="宋体" w:hAnsi="宋体" w:cs="宋体"/>
        </w:rPr>
        <w:t>★2. 维保期内</w:t>
      </w:r>
      <w:r>
        <w:rPr>
          <w:rFonts w:hint="eastAsia" w:ascii="宋体" w:hAnsi="宋体" w:cs="宋体"/>
          <w:lang w:eastAsia="zh-CN"/>
        </w:rPr>
        <w:t>，</w:t>
      </w:r>
      <w:r>
        <w:rPr>
          <w:rFonts w:hint="eastAsia" w:ascii="宋体" w:hAnsi="宋体" w:cs="宋体"/>
          <w:lang w:val="en-US" w:eastAsia="zh-CN"/>
        </w:rPr>
        <w:t>每天</w:t>
      </w:r>
      <w:r>
        <w:rPr>
          <w:rFonts w:hint="eastAsia" w:ascii="宋体" w:hAnsi="宋体" w:cs="宋体"/>
        </w:rPr>
        <w:t>8：00～</w:t>
      </w:r>
      <w:r>
        <w:rPr>
          <w:rFonts w:hint="eastAsia" w:ascii="宋体" w:hAnsi="宋体" w:cs="宋体"/>
          <w:lang w:val="en-US" w:eastAsia="zh-CN"/>
        </w:rPr>
        <w:t>18</w:t>
      </w:r>
      <w:r>
        <w:rPr>
          <w:rFonts w:hint="eastAsia" w:ascii="宋体" w:hAnsi="宋体" w:cs="宋体"/>
        </w:rPr>
        <w:t>：00，不分节假日，供应商应派驻不小于</w:t>
      </w:r>
      <w:r>
        <w:rPr>
          <w:rFonts w:hint="eastAsia" w:ascii="宋体" w:hAnsi="宋体" w:cs="宋体"/>
          <w:lang w:val="en-US" w:eastAsia="zh-CN"/>
        </w:rPr>
        <w:t>1</w:t>
      </w:r>
      <w:r>
        <w:rPr>
          <w:rFonts w:hint="eastAsia" w:ascii="宋体" w:hAnsi="宋体" w:cs="宋体"/>
        </w:rPr>
        <w:t>名维修技术员驻场在院内负责空调</w:t>
      </w:r>
      <w:r>
        <w:rPr>
          <w:rFonts w:hint="eastAsia" w:ascii="宋体" w:hAnsi="宋体" w:cs="宋体"/>
          <w:lang w:val="en-US" w:eastAsia="zh-CN"/>
        </w:rPr>
        <w:t>及洁净系统</w:t>
      </w:r>
      <w:r>
        <w:rPr>
          <w:rFonts w:hint="eastAsia" w:ascii="宋体" w:hAnsi="宋体" w:cs="宋体"/>
        </w:rPr>
        <w:t>的维修及保养工作，随时接受维修任务，即时到场进行维修</w:t>
      </w:r>
      <w:r>
        <w:rPr>
          <w:rFonts w:hint="eastAsia" w:ascii="宋体" w:hAnsi="宋体" w:cs="宋体"/>
          <w:lang w:eastAsia="zh-CN"/>
        </w:rPr>
        <w:t>。</w:t>
      </w:r>
      <w:r>
        <w:rPr>
          <w:rFonts w:hint="eastAsia" w:ascii="宋体" w:hAnsi="宋体" w:cs="宋体"/>
          <w:lang w:val="en-US" w:eastAsia="zh-CN"/>
        </w:rPr>
        <w:t>其余时间段</w:t>
      </w:r>
      <w:r>
        <w:rPr>
          <w:rFonts w:hint="default" w:ascii="宋体" w:hAnsi="宋体" w:cs="宋体"/>
          <w:lang w:eastAsia="zh-CN"/>
        </w:rPr>
        <w:t>（19：00</w:t>
      </w:r>
      <w:r>
        <w:rPr>
          <w:rFonts w:hint="eastAsia" w:ascii="宋体" w:hAnsi="宋体" w:cs="宋体"/>
        </w:rPr>
        <w:t>～</w:t>
      </w:r>
      <w:r>
        <w:rPr>
          <w:rFonts w:hint="default" w:ascii="宋体" w:hAnsi="宋体" w:cs="宋体"/>
        </w:rPr>
        <w:t>07：00</w:t>
      </w:r>
      <w:r>
        <w:rPr>
          <w:rFonts w:hint="default" w:ascii="宋体" w:hAnsi="宋体" w:cs="宋体"/>
          <w:lang w:eastAsia="zh-CN"/>
        </w:rPr>
        <w:t>）</w:t>
      </w:r>
      <w:r>
        <w:rPr>
          <w:rFonts w:hint="eastAsia" w:ascii="宋体" w:hAnsi="宋体" w:cs="宋体"/>
        </w:rPr>
        <w:t>需安排不少于1名的值班维修人员</w:t>
      </w:r>
      <w:r>
        <w:t>，到场时间不得超过20分钟。</w:t>
      </w:r>
    </w:p>
    <w:p w14:paraId="27B87CF4">
      <w:pPr>
        <w:adjustRightInd w:val="0"/>
        <w:snapToGrid w:val="0"/>
        <w:spacing w:line="360" w:lineRule="auto"/>
        <w:rPr>
          <w:rFonts w:ascii="宋体" w:hAnsi="宋体" w:cs="宋体"/>
        </w:rPr>
      </w:pPr>
      <w:r>
        <w:rPr>
          <w:rFonts w:hint="eastAsia" w:ascii="宋体" w:hAnsi="宋体" w:cs="宋体"/>
          <w:lang w:val="en-US" w:eastAsia="zh-CN"/>
        </w:rPr>
        <w:t>3</w:t>
      </w:r>
      <w:r>
        <w:rPr>
          <w:rFonts w:hint="eastAsia" w:ascii="宋体" w:hAnsi="宋体" w:cs="宋体"/>
        </w:rPr>
        <w:t>. 空调使用高峰期，若设备故障增多，因驻场人员数量不足而无法及时维修时，供应商需马上调配、加派人手，保证维修时效，服从调配监督。</w:t>
      </w:r>
    </w:p>
    <w:p w14:paraId="53A1E50E">
      <w:pPr>
        <w:pStyle w:val="9"/>
        <w:numPr>
          <w:ilvl w:val="0"/>
          <w:numId w:val="0"/>
        </w:numPr>
        <w:shd w:val="clear"/>
        <w:adjustRightInd w:val="0"/>
        <w:spacing w:line="360" w:lineRule="auto"/>
        <w:ind w:leftChars="0"/>
        <w:jc w:val="left"/>
        <w:rPr>
          <w:rFonts w:hint="eastAsia" w:hAnsi="宋体" w:cs="宋体"/>
          <w:b/>
          <w:lang w:val="en-US" w:eastAsia="zh-CN"/>
        </w:rPr>
      </w:pPr>
    </w:p>
    <w:p w14:paraId="576D3B4A">
      <w:pPr>
        <w:pStyle w:val="9"/>
        <w:shd w:val="clear"/>
        <w:adjustRightInd w:val="0"/>
        <w:spacing w:line="360" w:lineRule="auto"/>
        <w:jc w:val="left"/>
        <w:rPr>
          <w:rFonts w:hAnsi="宋体" w:cs="宋体"/>
          <w:b/>
        </w:rPr>
      </w:pPr>
      <w:r>
        <w:rPr>
          <w:rFonts w:hint="eastAsia" w:hAnsi="宋体" w:cs="宋体"/>
          <w:b/>
          <w:lang w:val="en-US" w:eastAsia="zh-CN"/>
        </w:rPr>
        <w:t>九、</w:t>
      </w:r>
      <w:r>
        <w:rPr>
          <w:rFonts w:hAnsi="宋体" w:cs="宋体"/>
          <w:b/>
        </w:rPr>
        <w:t>付款方式</w:t>
      </w:r>
    </w:p>
    <w:p w14:paraId="113D95AE">
      <w:pPr>
        <w:pStyle w:val="9"/>
        <w:shd w:val="clear"/>
        <w:adjustRightInd w:val="0"/>
        <w:spacing w:line="360" w:lineRule="auto"/>
        <w:ind w:firstLine="420" w:firstLineChars="200"/>
        <w:jc w:val="left"/>
        <w:rPr>
          <w:rFonts w:hAnsi="宋体" w:cs="宋体"/>
        </w:rPr>
      </w:pPr>
      <w:r>
        <w:rPr>
          <w:rFonts w:hint="eastAsia" w:hAnsi="宋体" w:cs="宋体"/>
        </w:rPr>
        <w:t>1、合同签订后，在收到乙方出具的请款函及等额发票后于5个工作日内办理支付第一年维修保养服务费总额30%的第一期维保费；</w:t>
      </w:r>
    </w:p>
    <w:p w14:paraId="478319E4">
      <w:pPr>
        <w:pStyle w:val="9"/>
        <w:shd w:val="clear"/>
        <w:adjustRightInd w:val="0"/>
        <w:spacing w:line="360" w:lineRule="auto"/>
        <w:ind w:firstLine="420" w:firstLineChars="200"/>
        <w:jc w:val="left"/>
        <w:rPr>
          <w:rFonts w:hAnsi="宋体" w:cs="宋体"/>
        </w:rPr>
      </w:pPr>
      <w:r>
        <w:rPr>
          <w:rFonts w:hint="eastAsia" w:hAnsi="宋体" w:cs="宋体"/>
        </w:rPr>
        <w:t>2、维修保养服务费按季度结算。</w:t>
      </w:r>
    </w:p>
    <w:p w14:paraId="4B3BFB11">
      <w:pPr>
        <w:pStyle w:val="9"/>
        <w:shd w:val="clear"/>
        <w:adjustRightInd w:val="0"/>
        <w:spacing w:line="360" w:lineRule="auto"/>
        <w:ind w:firstLine="420" w:firstLineChars="200"/>
        <w:jc w:val="left"/>
        <w:rPr>
          <w:rFonts w:hint="eastAsia" w:hAnsi="宋体" w:cs="宋体"/>
        </w:rPr>
      </w:pPr>
      <w:r>
        <w:rPr>
          <w:rFonts w:hint="eastAsia" w:hAnsi="宋体" w:cs="宋体"/>
        </w:rPr>
        <w:t>在服务期每季度结束后，在成交供应商正常履行维保责任的情况下,采购人核定是否发生扣罚款，若发生扣罚款，维修保养服务费按减去扣罚款后的金额支付；若无扣罚款，采购人在收到成交供应商出具的请款函、当期等额发票、经采购人设备维修及使用科室人员签字的《维修记录登记表》、《清洗维护保养记录表》（含每月、每季清洗维护保养记录表）和年度维保服务总结（每合同年结束的</w:t>
      </w:r>
      <w:r>
        <w:rPr>
          <w:rFonts w:hAnsi="宋体" w:cs="宋体"/>
        </w:rPr>
        <w:t>季度款时提供</w:t>
      </w:r>
      <w:r>
        <w:rPr>
          <w:rFonts w:hint="eastAsia" w:hAnsi="宋体" w:cs="宋体"/>
        </w:rPr>
        <w:t>）后</w:t>
      </w:r>
      <w:r>
        <w:rPr>
          <w:rFonts w:hAnsi="宋体" w:cs="宋体"/>
        </w:rPr>
        <w:t>支付</w:t>
      </w:r>
      <w:r>
        <w:rPr>
          <w:rFonts w:hint="eastAsia" w:hAnsi="宋体" w:cs="宋体"/>
        </w:rPr>
        <w:t>（合同第一年的维修保养服务费先从预付款中抵扣，预付款抵扣完毕后按合同总额1</w:t>
      </w:r>
      <w:r>
        <w:rPr>
          <w:rFonts w:hAnsi="宋体" w:cs="宋体"/>
        </w:rPr>
        <w:t>2.5%</w:t>
      </w:r>
      <w:r>
        <w:rPr>
          <w:rFonts w:hint="eastAsia" w:hAnsi="宋体" w:cs="宋体"/>
        </w:rPr>
        <w:t>每季的方式进行结算）；</w:t>
      </w:r>
    </w:p>
    <w:p w14:paraId="21C1F2AA">
      <w:pPr>
        <w:pStyle w:val="9"/>
        <w:numPr>
          <w:ilvl w:val="0"/>
          <w:numId w:val="8"/>
        </w:numPr>
        <w:shd w:val="clear"/>
        <w:adjustRightInd w:val="0"/>
        <w:spacing w:line="360" w:lineRule="auto"/>
        <w:ind w:firstLine="420" w:firstLineChars="200"/>
        <w:jc w:val="left"/>
        <w:rPr>
          <w:rFonts w:hint="default" w:hAnsi="宋体" w:cs="宋体"/>
        </w:rPr>
      </w:pPr>
      <w:r>
        <w:rPr>
          <w:rFonts w:hint="default" w:hAnsi="宋体" w:cs="宋体"/>
        </w:rPr>
        <w:t>验收标准</w:t>
      </w:r>
    </w:p>
    <w:p w14:paraId="00BBE020">
      <w:pPr>
        <w:pStyle w:val="9"/>
        <w:numPr>
          <w:ilvl w:val="-1"/>
          <w:numId w:val="0"/>
        </w:numPr>
        <w:shd w:val="clear"/>
        <w:adjustRightInd w:val="0"/>
        <w:spacing w:line="360" w:lineRule="auto"/>
        <w:ind w:firstLine="420" w:firstLineChars="0"/>
        <w:jc w:val="left"/>
        <w:rPr>
          <w:rFonts w:hint="default" w:hAnsi="宋体" w:cs="宋体"/>
        </w:rPr>
      </w:pPr>
      <w:r>
        <w:rPr>
          <w:rFonts w:hint="default" w:hAnsi="宋体" w:cs="宋体"/>
        </w:rPr>
        <w:t>提供合同要求的维修登记表、维护保养记录表、服务总结报告等资料。</w:t>
      </w:r>
    </w:p>
    <w:p w14:paraId="536CE019">
      <w:pPr>
        <w:pStyle w:val="15"/>
        <w:shd w:val="clear"/>
        <w:kinsoku w:val="0"/>
        <w:overflowPunct w:val="0"/>
        <w:spacing w:line="360" w:lineRule="auto"/>
        <w:ind w:firstLine="420" w:firstLineChars="200"/>
        <w:jc w:val="left"/>
        <w:rPr>
          <w:rFonts w:hint="default" w:ascii="宋体" w:hAnsi="宋体"/>
          <w:sz w:val="21"/>
        </w:rPr>
      </w:pPr>
      <w:r>
        <w:rPr>
          <w:rFonts w:hint="eastAsia" w:ascii="宋体" w:hAnsi="宋体"/>
          <w:sz w:val="21"/>
        </w:rPr>
        <w:t>★</w:t>
      </w:r>
      <w:r>
        <w:rPr>
          <w:rFonts w:hint="default" w:ascii="宋体" w:hAnsi="宋体"/>
          <w:sz w:val="21"/>
        </w:rPr>
        <w:t>4</w:t>
      </w:r>
      <w:r>
        <w:rPr>
          <w:rFonts w:hint="eastAsia" w:ascii="宋体" w:hAnsi="宋体"/>
          <w:sz w:val="21"/>
        </w:rPr>
        <w:t>、维保质量考核及扣罚要求</w:t>
      </w:r>
    </w:p>
    <w:p w14:paraId="4556C157">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（1）采购人建立</w:t>
      </w:r>
      <w:r>
        <w:rPr>
          <w:rFonts w:hint="eastAsia" w:ascii="宋体" w:hAnsi="宋体"/>
          <w:sz w:val="21"/>
          <w:lang w:val="en-US" w:eastAsia="zh-CN"/>
        </w:rPr>
        <w:t>年度</w:t>
      </w:r>
      <w:r>
        <w:rPr>
          <w:rFonts w:hint="eastAsia" w:ascii="宋体" w:hAnsi="宋体"/>
          <w:sz w:val="21"/>
        </w:rPr>
        <w:t>考核评分制度，对成交供应商进行合同执行期间的年度监督检查评估工作，并根据检查结果进行相应处理；</w:t>
      </w:r>
    </w:p>
    <w:p w14:paraId="2E97FDB5">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（2）成交供应商无条件接受采购人</w:t>
      </w:r>
      <w:r>
        <w:rPr>
          <w:rFonts w:hint="eastAsia" w:ascii="宋体" w:hAnsi="宋体"/>
          <w:sz w:val="21"/>
          <w:lang w:val="en-US" w:eastAsia="zh-CN"/>
        </w:rPr>
        <w:t>年</w:t>
      </w:r>
      <w:r>
        <w:rPr>
          <w:rFonts w:hint="eastAsia" w:ascii="宋体" w:hAnsi="宋体"/>
          <w:sz w:val="21"/>
        </w:rPr>
        <w:t>度的监督考评；考核总分需达到85分（含85分）以上方能发放当</w:t>
      </w:r>
      <w:r>
        <w:rPr>
          <w:rFonts w:hint="eastAsia" w:ascii="宋体" w:hAnsi="宋体"/>
          <w:sz w:val="21"/>
          <w:lang w:val="en-US" w:eastAsia="zh-CN"/>
        </w:rPr>
        <w:t>年</w:t>
      </w:r>
      <w:r>
        <w:rPr>
          <w:rFonts w:hint="eastAsia" w:ascii="宋体" w:hAnsi="宋体"/>
          <w:sz w:val="21"/>
        </w:rPr>
        <w:t>维保费请款金额的全额； 85分（不包含85分）以下每降低1分扣罚</w:t>
      </w:r>
      <w:r>
        <w:rPr>
          <w:rFonts w:hint="eastAsia" w:ascii="宋体" w:hAnsi="宋体"/>
          <w:sz w:val="21"/>
          <w:lang w:val="en-US" w:eastAsia="zh-CN"/>
        </w:rPr>
        <w:t>10</w:t>
      </w:r>
      <w:r>
        <w:rPr>
          <w:rFonts w:hint="eastAsia" w:ascii="宋体" w:hAnsi="宋体"/>
          <w:sz w:val="21"/>
        </w:rPr>
        <w:t>00元；</w:t>
      </w:r>
    </w:p>
    <w:p w14:paraId="5854006B">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w:t>
      </w:r>
      <w:r>
        <w:rPr>
          <w:rFonts w:hint="eastAsia" w:ascii="宋体" w:hAnsi="宋体"/>
          <w:sz w:val="21"/>
          <w:lang w:val="en-US" w:eastAsia="zh-CN"/>
        </w:rPr>
        <w:t>3</w:t>
      </w:r>
      <w:r>
        <w:rPr>
          <w:rFonts w:hint="eastAsia" w:ascii="宋体" w:hAnsi="宋体"/>
          <w:sz w:val="21"/>
        </w:rPr>
        <w:t>）若服务期内</w:t>
      </w:r>
      <w:r>
        <w:rPr>
          <w:rFonts w:hint="eastAsia" w:ascii="宋体" w:hAnsi="宋体"/>
          <w:sz w:val="21"/>
          <w:lang w:val="en-US" w:eastAsia="zh-CN"/>
        </w:rPr>
        <w:t>年度</w:t>
      </w:r>
      <w:r>
        <w:rPr>
          <w:rFonts w:hint="eastAsia" w:ascii="宋体" w:hAnsi="宋体"/>
          <w:sz w:val="21"/>
        </w:rPr>
        <w:t>考核总分低于70分（不包含70分）或无法达到采购人服务要求，采购人有权解除合同；</w:t>
      </w:r>
    </w:p>
    <w:p w14:paraId="27BF7ABC">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w:t>
      </w:r>
      <w:r>
        <w:rPr>
          <w:rFonts w:hint="eastAsia" w:ascii="宋体" w:hAnsi="宋体"/>
          <w:sz w:val="21"/>
          <w:lang w:val="en-US" w:eastAsia="zh-CN"/>
        </w:rPr>
        <w:t>4</w:t>
      </w:r>
      <w:r>
        <w:rPr>
          <w:rFonts w:hint="eastAsia" w:ascii="宋体" w:hAnsi="宋体"/>
          <w:sz w:val="21"/>
        </w:rPr>
        <w:t>）经检查发现设备（要求换原厂全新零配件）中有不匹配的配件、假冒或仿制零配件的情况实行以下措施：要求立即买回原厂匹配的全新零配件，再根据情节严重程度扣除维保合同金额5000元；</w:t>
      </w:r>
    </w:p>
    <w:p w14:paraId="48C926B0">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w:t>
      </w:r>
      <w:r>
        <w:rPr>
          <w:rFonts w:hint="eastAsia" w:ascii="宋体" w:hAnsi="宋体"/>
          <w:sz w:val="21"/>
          <w:lang w:val="en-US" w:eastAsia="zh-CN"/>
        </w:rPr>
        <w:t>5</w:t>
      </w:r>
      <w:r>
        <w:rPr>
          <w:rFonts w:hint="eastAsia" w:ascii="宋体" w:hAnsi="宋体"/>
          <w:sz w:val="21"/>
        </w:rPr>
        <w:t>）成交供应商如违反维修修复时限一次一天扣款500元，两天扣款1000元，依此累计。</w:t>
      </w:r>
    </w:p>
    <w:p w14:paraId="2D4AF247">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w:t>
      </w:r>
      <w:r>
        <w:rPr>
          <w:rFonts w:hint="eastAsia" w:ascii="宋体" w:hAnsi="宋体"/>
          <w:sz w:val="21"/>
          <w:lang w:val="en-US" w:eastAsia="zh-CN"/>
        </w:rPr>
        <w:t>6</w:t>
      </w:r>
      <w:r>
        <w:rPr>
          <w:rFonts w:hint="eastAsia" w:ascii="宋体" w:hAnsi="宋体"/>
          <w:sz w:val="21"/>
        </w:rPr>
        <w:t>）由采购人主管职能科组建考核小组，成员包括但不限于主管职能科室、使用科室代表等。</w:t>
      </w:r>
    </w:p>
    <w:p w14:paraId="17CD0F20">
      <w:pPr>
        <w:pStyle w:val="15"/>
        <w:shd w:val="clear"/>
        <w:kinsoku w:val="0"/>
        <w:overflowPunct w:val="0"/>
        <w:spacing w:line="360" w:lineRule="auto"/>
        <w:ind w:firstLine="420" w:firstLineChars="200"/>
        <w:jc w:val="left"/>
        <w:rPr>
          <w:rFonts w:ascii="宋体" w:hAnsi="宋体"/>
          <w:sz w:val="21"/>
        </w:rPr>
      </w:pPr>
      <w:r>
        <w:rPr>
          <w:rFonts w:hint="eastAsia" w:ascii="宋体" w:hAnsi="宋体"/>
          <w:sz w:val="21"/>
        </w:rPr>
        <w:t>（</w:t>
      </w:r>
      <w:r>
        <w:rPr>
          <w:rFonts w:hint="eastAsia" w:ascii="宋体" w:hAnsi="宋体"/>
          <w:sz w:val="21"/>
          <w:lang w:val="en-US" w:eastAsia="zh-CN"/>
        </w:rPr>
        <w:t>7</w:t>
      </w:r>
      <w:r>
        <w:rPr>
          <w:rFonts w:hint="eastAsia" w:ascii="宋体" w:hAnsi="宋体"/>
          <w:sz w:val="21"/>
        </w:rPr>
        <w:t>）考核标准参考下表，可根据采购人需求调整。</w:t>
      </w:r>
    </w:p>
    <w:tbl>
      <w:tblPr>
        <w:tblStyle w:val="11"/>
        <w:tblW w:w="10964" w:type="dxa"/>
        <w:tblInd w:w="-109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6"/>
        <w:gridCol w:w="4841"/>
        <w:gridCol w:w="791"/>
        <w:gridCol w:w="3314"/>
        <w:gridCol w:w="832"/>
      </w:tblGrid>
      <w:tr w14:paraId="35DBA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trPr>
        <w:tc>
          <w:tcPr>
            <w:tcW w:w="1186" w:type="dxa"/>
            <w:shd w:val="clear" w:color="auto" w:fill="auto"/>
            <w:vAlign w:val="center"/>
          </w:tcPr>
          <w:p w14:paraId="204683CC">
            <w:pPr>
              <w:shd w:val="clear"/>
              <w:bidi w:val="0"/>
              <w:spacing w:line="240" w:lineRule="auto"/>
              <w:jc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考核项目</w:t>
            </w:r>
          </w:p>
        </w:tc>
        <w:tc>
          <w:tcPr>
            <w:tcW w:w="4841" w:type="dxa"/>
            <w:shd w:val="clear" w:color="auto" w:fill="auto"/>
            <w:vAlign w:val="center"/>
          </w:tcPr>
          <w:p w14:paraId="2E6C6047">
            <w:pPr>
              <w:shd w:val="clear"/>
              <w:bidi w:val="0"/>
              <w:spacing w:line="240" w:lineRule="auto"/>
              <w:jc w:val="center"/>
              <w:rPr>
                <w:rFonts w:hint="eastAsia" w:ascii="宋体" w:hAnsi="宋体" w:eastAsia="宋体" w:cs="宋体"/>
                <w:b/>
                <w:bCs/>
                <w:color w:val="000000" w:themeColor="text1"/>
                <w:sz w:val="21"/>
                <w:szCs w:val="21"/>
                <w:lang w:val="en-US" w:eastAsia="zh-Han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考核详情</w:t>
            </w:r>
          </w:p>
        </w:tc>
        <w:tc>
          <w:tcPr>
            <w:tcW w:w="791" w:type="dxa"/>
            <w:shd w:val="clear" w:color="auto" w:fill="auto"/>
            <w:vAlign w:val="center"/>
          </w:tcPr>
          <w:p w14:paraId="1ABDF78A">
            <w:pPr>
              <w:shd w:val="clear"/>
              <w:bidi w:val="0"/>
              <w:spacing w:line="240" w:lineRule="auto"/>
              <w:jc w:val="center"/>
              <w:rPr>
                <w:rFonts w:hint="eastAsia" w:ascii="宋体" w:hAnsi="宋体" w:eastAsia="宋体" w:cs="宋体"/>
                <w:b/>
                <w:bCs/>
                <w:color w:val="000000" w:themeColor="text1"/>
                <w:sz w:val="21"/>
                <w:szCs w:val="21"/>
                <w:lang w:val="en-US" w:eastAsia="zh-Han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分值</w:t>
            </w:r>
          </w:p>
        </w:tc>
        <w:tc>
          <w:tcPr>
            <w:tcW w:w="3314" w:type="dxa"/>
            <w:shd w:val="clear" w:color="auto" w:fill="auto"/>
            <w:vAlign w:val="center"/>
          </w:tcPr>
          <w:p w14:paraId="55F45E42">
            <w:pPr>
              <w:shd w:val="clear"/>
              <w:bidi w:val="0"/>
              <w:spacing w:line="240" w:lineRule="auto"/>
              <w:jc w:val="center"/>
              <w:rPr>
                <w:rFonts w:hint="eastAsia" w:ascii="宋体" w:hAnsi="宋体" w:eastAsia="宋体" w:cs="宋体"/>
                <w:b/>
                <w:bCs/>
                <w:color w:val="000000" w:themeColor="text1"/>
                <w:sz w:val="21"/>
                <w:szCs w:val="21"/>
                <w:lang w:val="en-US" w:eastAsia="zh-Hans"/>
                <w14:textFill>
                  <w14:solidFill>
                    <w14:schemeClr w14:val="tx1"/>
                  </w14:solidFill>
                </w14:textFill>
              </w:rPr>
            </w:pPr>
            <w:r>
              <w:rPr>
                <w:rFonts w:hint="eastAsia" w:ascii="宋体" w:hAnsi="宋体" w:eastAsia="宋体" w:cs="宋体"/>
                <w:b/>
                <w:bCs/>
                <w:color w:val="000000" w:themeColor="text1"/>
                <w:sz w:val="21"/>
                <w:szCs w:val="21"/>
                <w14:textFill>
                  <w14:solidFill>
                    <w14:schemeClr w14:val="tx1"/>
                  </w14:solidFill>
                </w14:textFill>
              </w:rPr>
              <w:t>评分说明</w:t>
            </w:r>
          </w:p>
        </w:tc>
        <w:tc>
          <w:tcPr>
            <w:tcW w:w="832" w:type="dxa"/>
            <w:shd w:val="clear" w:color="auto" w:fill="auto"/>
            <w:vAlign w:val="center"/>
          </w:tcPr>
          <w:p w14:paraId="13F0C55F">
            <w:pPr>
              <w:shd w:val="clear"/>
              <w:bidi w:val="0"/>
              <w:spacing w:line="240" w:lineRule="auto"/>
              <w:jc w:val="center"/>
              <w:rPr>
                <w:rFonts w:hint="eastAsia" w:ascii="宋体" w:hAnsi="宋体" w:eastAsia="宋体" w:cs="宋体"/>
                <w:b/>
                <w:bCs/>
                <w:color w:val="000000" w:themeColor="text1"/>
                <w:sz w:val="21"/>
                <w:szCs w:val="21"/>
                <w:lang w:eastAsia="zh-CN"/>
                <w14:textFill>
                  <w14:solidFill>
                    <w14:schemeClr w14:val="tx1"/>
                  </w14:solidFill>
                </w14:textFill>
              </w:rPr>
            </w:pPr>
            <w:r>
              <w:rPr>
                <w:rFonts w:hint="eastAsia" w:ascii="宋体" w:hAnsi="宋体" w:eastAsia="宋体" w:cs="宋体"/>
                <w:b/>
                <w:bCs/>
                <w:color w:val="000000" w:themeColor="text1"/>
                <w:sz w:val="21"/>
                <w:szCs w:val="21"/>
                <w:lang w:eastAsia="zh-CN"/>
                <w14:textFill>
                  <w14:solidFill>
                    <w14:schemeClr w14:val="tx1"/>
                  </w14:solidFill>
                </w14:textFill>
              </w:rPr>
              <w:t>得分</w:t>
            </w:r>
          </w:p>
        </w:tc>
      </w:tr>
      <w:tr w14:paraId="71129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186" w:type="dxa"/>
            <w:vAlign w:val="center"/>
          </w:tcPr>
          <w:p w14:paraId="6ACD585F">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巡检工作</w:t>
            </w:r>
          </w:p>
        </w:tc>
        <w:tc>
          <w:tcPr>
            <w:tcW w:w="4841" w:type="dxa"/>
            <w:vAlign w:val="center"/>
          </w:tcPr>
          <w:p w14:paraId="03E271E9">
            <w:pPr>
              <w:numPr>
                <w:ilvl w:val="0"/>
                <w:numId w:val="9"/>
              </w:num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驻场</w:t>
            </w:r>
            <w:r>
              <w:rPr>
                <w:rFonts w:hint="eastAsia" w:ascii="宋体" w:hAnsi="宋体" w:eastAsia="宋体" w:cs="宋体"/>
                <w:color w:val="000000" w:themeColor="text1"/>
                <w:sz w:val="21"/>
                <w:szCs w:val="21"/>
                <w14:textFill>
                  <w14:solidFill>
                    <w14:schemeClr w14:val="tx1"/>
                  </w14:solidFill>
                </w14:textFill>
              </w:rPr>
              <w:t>人员按照合同要求</w:t>
            </w:r>
            <w:r>
              <w:rPr>
                <w:rFonts w:hint="eastAsia" w:ascii="宋体" w:hAnsi="宋体" w:eastAsia="宋体" w:cs="宋体"/>
                <w:color w:val="000000" w:themeColor="text1"/>
                <w:sz w:val="21"/>
                <w:szCs w:val="21"/>
                <w:lang w:eastAsia="zh-CN"/>
                <w14:textFill>
                  <w14:solidFill>
                    <w14:schemeClr w14:val="tx1"/>
                  </w14:solidFill>
                </w14:textFill>
              </w:rPr>
              <w:t>进行</w:t>
            </w:r>
            <w:r>
              <w:rPr>
                <w:rFonts w:hint="eastAsia" w:ascii="宋体" w:hAnsi="宋体" w:eastAsia="宋体" w:cs="宋体"/>
                <w:color w:val="000000" w:themeColor="text1"/>
                <w:sz w:val="21"/>
                <w:szCs w:val="21"/>
                <w14:textFill>
                  <w14:solidFill>
                    <w14:schemeClr w14:val="tx1"/>
                  </w14:solidFill>
                </w14:textFill>
              </w:rPr>
              <w:t>巡视</w:t>
            </w:r>
            <w:r>
              <w:rPr>
                <w:rFonts w:hint="eastAsia" w:ascii="宋体" w:hAnsi="宋体" w:eastAsia="宋体" w:cs="宋体"/>
                <w:color w:val="000000" w:themeColor="text1"/>
                <w:sz w:val="21"/>
                <w:szCs w:val="21"/>
                <w:lang w:eastAsia="zh-CN"/>
                <w14:textFill>
                  <w14:solidFill>
                    <w14:schemeClr w14:val="tx1"/>
                  </w14:solidFill>
                </w14:textFill>
              </w:rPr>
              <w:t>；</w:t>
            </w:r>
          </w:p>
          <w:p w14:paraId="57EA1D8C">
            <w:pPr>
              <w:numPr>
                <w:ilvl w:val="0"/>
                <w:numId w:val="9"/>
              </w:num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在检查中发现设备运行异常或故障，</w:t>
            </w:r>
            <w:r>
              <w:rPr>
                <w:rFonts w:hint="eastAsia" w:ascii="宋体" w:hAnsi="宋体" w:eastAsia="宋体" w:cs="宋体"/>
                <w:color w:val="000000" w:themeColor="text1"/>
                <w:sz w:val="21"/>
                <w:szCs w:val="21"/>
                <w:lang w:eastAsia="zh-CN"/>
                <w14:textFill>
                  <w14:solidFill>
                    <w14:schemeClr w14:val="tx1"/>
                  </w14:solidFill>
                </w14:textFill>
              </w:rPr>
              <w:t>须</w:t>
            </w:r>
            <w:r>
              <w:rPr>
                <w:rFonts w:hint="eastAsia" w:ascii="宋体" w:hAnsi="宋体" w:eastAsia="宋体" w:cs="宋体"/>
                <w:color w:val="000000" w:themeColor="text1"/>
                <w:sz w:val="21"/>
                <w:szCs w:val="21"/>
                <w14:textFill>
                  <w14:solidFill>
                    <w14:schemeClr w14:val="tx1"/>
                  </w14:solidFill>
                </w14:textFill>
              </w:rPr>
              <w:t>及时进行处理</w:t>
            </w:r>
            <w:r>
              <w:rPr>
                <w:rFonts w:hint="eastAsia" w:ascii="宋体" w:hAnsi="宋体" w:eastAsia="宋体" w:cs="宋体"/>
                <w:color w:val="000000" w:themeColor="text1"/>
                <w:sz w:val="21"/>
                <w:szCs w:val="21"/>
                <w:lang w:eastAsia="zh-CN"/>
                <w14:textFill>
                  <w14:solidFill>
                    <w14:schemeClr w14:val="tx1"/>
                  </w14:solidFill>
                </w14:textFill>
              </w:rPr>
              <w:t>。</w:t>
            </w:r>
          </w:p>
        </w:tc>
        <w:tc>
          <w:tcPr>
            <w:tcW w:w="791" w:type="dxa"/>
            <w:vAlign w:val="center"/>
          </w:tcPr>
          <w:p w14:paraId="02E914C9">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w:t>
            </w:r>
          </w:p>
        </w:tc>
        <w:tc>
          <w:tcPr>
            <w:tcW w:w="3314" w:type="dxa"/>
            <w:vAlign w:val="center"/>
          </w:tcPr>
          <w:p w14:paraId="390704E4">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巡检未能按计划完成，</w:t>
            </w:r>
            <w:r>
              <w:rPr>
                <w:rFonts w:hint="eastAsia" w:ascii="宋体" w:hAnsi="宋体" w:eastAsia="宋体" w:cs="宋体"/>
                <w:color w:val="000000" w:themeColor="text1"/>
                <w:sz w:val="21"/>
                <w:szCs w:val="21"/>
                <w:lang w:eastAsia="zh-CN"/>
                <w14:textFill>
                  <w14:solidFill>
                    <w14:schemeClr w14:val="tx1"/>
                  </w14:solidFill>
                </w14:textFill>
              </w:rPr>
              <w:t>每缺一个科室</w:t>
            </w:r>
            <w:r>
              <w:rPr>
                <w:rFonts w:hint="eastAsia" w:ascii="宋体" w:hAnsi="宋体" w:eastAsia="宋体" w:cs="宋体"/>
                <w:color w:val="000000" w:themeColor="text1"/>
                <w:sz w:val="21"/>
                <w:szCs w:val="21"/>
                <w:lang w:val="en-US" w:eastAsia="zh-CN"/>
                <w14:textFill>
                  <w14:solidFill>
                    <w14:schemeClr w14:val="tx1"/>
                  </w14:solidFill>
                </w14:textFill>
              </w:rPr>
              <w:t>1次</w:t>
            </w:r>
            <w:r>
              <w:rPr>
                <w:rFonts w:hint="eastAsia" w:ascii="宋体" w:hAnsi="宋体" w:eastAsia="宋体" w:cs="宋体"/>
                <w:color w:val="000000" w:themeColor="text1"/>
                <w:sz w:val="21"/>
                <w:szCs w:val="21"/>
                <w14:textFill>
                  <w14:solidFill>
                    <w14:schemeClr w14:val="tx1"/>
                  </w14:solidFill>
                </w14:textFill>
              </w:rPr>
              <w:t>扣</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p w14:paraId="1E8C5878">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如发现巡检敷衍了事、弄虚作假等，每次扣</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p w14:paraId="71453F04">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3、未及时处理，每次扣1分</w:t>
            </w:r>
            <w:r>
              <w:rPr>
                <w:rFonts w:hint="eastAsia" w:ascii="宋体" w:hAnsi="宋体" w:eastAsia="宋体" w:cs="宋体"/>
                <w:color w:val="000000" w:themeColor="text1"/>
                <w:sz w:val="21"/>
                <w:szCs w:val="21"/>
                <w14:textFill>
                  <w14:solidFill>
                    <w14:schemeClr w14:val="tx1"/>
                  </w14:solidFill>
                </w14:textFill>
              </w:rPr>
              <w:t>。</w:t>
            </w:r>
          </w:p>
        </w:tc>
        <w:tc>
          <w:tcPr>
            <w:tcW w:w="832" w:type="dxa"/>
            <w:vAlign w:val="center"/>
          </w:tcPr>
          <w:p w14:paraId="14BFD0EE">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3A62D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186" w:type="dxa"/>
            <w:vAlign w:val="center"/>
          </w:tcPr>
          <w:p w14:paraId="7FBDC743">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保养</w:t>
            </w:r>
            <w:r>
              <w:rPr>
                <w:rFonts w:hint="eastAsia" w:ascii="宋体" w:hAnsi="宋体" w:eastAsia="宋体" w:cs="宋体"/>
                <w:color w:val="000000" w:themeColor="text1"/>
                <w:sz w:val="21"/>
                <w:szCs w:val="21"/>
                <w14:textFill>
                  <w14:solidFill>
                    <w14:schemeClr w14:val="tx1"/>
                  </w14:solidFill>
                </w14:textFill>
              </w:rPr>
              <w:t>工作</w:t>
            </w:r>
          </w:p>
        </w:tc>
        <w:tc>
          <w:tcPr>
            <w:tcW w:w="4841" w:type="dxa"/>
            <w:vAlign w:val="center"/>
          </w:tcPr>
          <w:p w14:paraId="6648C2C9">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按计划对设备设施进行维护保养并形成保养记录。</w:t>
            </w:r>
          </w:p>
          <w:p w14:paraId="365DF0D9">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（如</w:t>
            </w:r>
            <w:r>
              <w:rPr>
                <w:rFonts w:hint="eastAsia" w:ascii="宋体" w:hAnsi="宋体" w:cs="宋体"/>
                <w:color w:val="000000" w:themeColor="text1"/>
                <w:sz w:val="21"/>
                <w:szCs w:val="21"/>
                <w:lang w:val="en-US" w:eastAsia="zh-CN"/>
                <w14:textFill>
                  <w14:solidFill>
                    <w14:schemeClr w14:val="tx1"/>
                  </w14:solidFill>
                </w14:textFill>
              </w:rPr>
              <w:t>空调清洗、</w:t>
            </w:r>
            <w:r>
              <w:rPr>
                <w:rFonts w:hint="eastAsia" w:ascii="宋体" w:hAnsi="宋体" w:eastAsia="宋体" w:cs="宋体"/>
                <w:color w:val="000000" w:themeColor="text1"/>
                <w:sz w:val="21"/>
                <w:szCs w:val="21"/>
                <w:lang w:eastAsia="zh-CN"/>
                <w14:textFill>
                  <w14:solidFill>
                    <w14:schemeClr w14:val="tx1"/>
                  </w14:solidFill>
                </w14:textFill>
              </w:rPr>
              <w:t>定期更换过滤器）</w:t>
            </w:r>
          </w:p>
        </w:tc>
        <w:tc>
          <w:tcPr>
            <w:tcW w:w="791" w:type="dxa"/>
            <w:vAlign w:val="center"/>
          </w:tcPr>
          <w:p w14:paraId="197EE788">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20</w:t>
            </w:r>
          </w:p>
        </w:tc>
        <w:tc>
          <w:tcPr>
            <w:tcW w:w="3314" w:type="dxa"/>
            <w:vAlign w:val="center"/>
          </w:tcPr>
          <w:p w14:paraId="0C2D84BC">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保养未能按计划完成，每</w:t>
            </w:r>
            <w:r>
              <w:rPr>
                <w:rFonts w:hint="eastAsia" w:ascii="宋体" w:hAnsi="宋体" w:eastAsia="宋体" w:cs="宋体"/>
                <w:color w:val="000000" w:themeColor="text1"/>
                <w:sz w:val="21"/>
                <w:szCs w:val="21"/>
                <w:lang w:eastAsia="zh-CN"/>
                <w14:textFill>
                  <w14:solidFill>
                    <w14:schemeClr w14:val="tx1"/>
                  </w14:solidFill>
                </w14:textFill>
              </w:rPr>
              <w:t>个</w:t>
            </w:r>
            <w:r>
              <w:rPr>
                <w:rFonts w:hint="eastAsia" w:ascii="宋体" w:hAnsi="宋体" w:eastAsia="宋体" w:cs="宋体"/>
                <w:color w:val="000000" w:themeColor="text1"/>
                <w:sz w:val="21"/>
                <w:szCs w:val="21"/>
                <w14:textFill>
                  <w14:solidFill>
                    <w14:schemeClr w14:val="tx1"/>
                  </w14:solidFill>
                </w14:textFill>
              </w:rPr>
              <w:t>次扣</w:t>
            </w: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分；</w:t>
            </w:r>
          </w:p>
          <w:p w14:paraId="366B2FD6">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如发现保养敷衍了事、弄虚作假等，每次扣</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分；</w:t>
            </w:r>
          </w:p>
        </w:tc>
        <w:tc>
          <w:tcPr>
            <w:tcW w:w="832" w:type="dxa"/>
            <w:vAlign w:val="center"/>
          </w:tcPr>
          <w:p w14:paraId="5E647ACB">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542F3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6F8F28F5">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维修效率</w:t>
            </w:r>
          </w:p>
        </w:tc>
        <w:tc>
          <w:tcPr>
            <w:tcW w:w="4841" w:type="dxa"/>
            <w:vAlign w:val="center"/>
          </w:tcPr>
          <w:p w14:paraId="33240E35">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设备</w:t>
            </w:r>
            <w:r>
              <w:rPr>
                <w:rFonts w:hint="eastAsia" w:ascii="宋体" w:hAnsi="宋体" w:eastAsia="宋体" w:cs="宋体"/>
                <w:color w:val="000000" w:themeColor="text1"/>
                <w:sz w:val="21"/>
                <w:szCs w:val="21"/>
                <w14:textFill>
                  <w14:solidFill>
                    <w14:schemeClr w14:val="tx1"/>
                  </w14:solidFill>
                </w14:textFill>
              </w:rPr>
              <w:t>设施如维修后发现同一故障</w:t>
            </w:r>
            <w:r>
              <w:rPr>
                <w:rFonts w:hint="eastAsia" w:ascii="宋体" w:hAnsi="宋体" w:eastAsia="宋体" w:cs="宋体"/>
                <w:color w:val="000000" w:themeColor="text1"/>
                <w:sz w:val="21"/>
                <w:szCs w:val="21"/>
                <w:lang w:val="en-US" w:eastAsia="zh-CN"/>
                <w14:textFill>
                  <w14:solidFill>
                    <w14:schemeClr w14:val="tx1"/>
                  </w14:solidFill>
                </w14:textFill>
              </w:rPr>
              <w:t>7天内</w:t>
            </w:r>
            <w:r>
              <w:rPr>
                <w:rFonts w:hint="eastAsia" w:ascii="宋体" w:hAnsi="宋体" w:eastAsia="宋体" w:cs="宋体"/>
                <w:color w:val="000000" w:themeColor="text1"/>
                <w:sz w:val="21"/>
                <w:szCs w:val="21"/>
                <w14:textFill>
                  <w14:solidFill>
                    <w14:schemeClr w14:val="tx1"/>
                  </w14:solidFill>
                </w14:textFill>
              </w:rPr>
              <w:t>反复出现</w:t>
            </w: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次及以上</w:t>
            </w:r>
          </w:p>
        </w:tc>
        <w:tc>
          <w:tcPr>
            <w:tcW w:w="791" w:type="dxa"/>
            <w:vAlign w:val="center"/>
          </w:tcPr>
          <w:p w14:paraId="5F0A5414">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3314" w:type="dxa"/>
            <w:vAlign w:val="center"/>
          </w:tcPr>
          <w:p w14:paraId="66F427ED">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每</w:t>
            </w:r>
            <w:r>
              <w:rPr>
                <w:rFonts w:hint="eastAsia" w:ascii="宋体" w:hAnsi="宋体" w:eastAsia="宋体" w:cs="宋体"/>
                <w:color w:val="000000" w:themeColor="text1"/>
                <w:sz w:val="21"/>
                <w:szCs w:val="21"/>
                <w:lang w:eastAsia="zh-CN"/>
                <w14:textFill>
                  <w14:solidFill>
                    <w14:schemeClr w14:val="tx1"/>
                  </w14:solidFill>
                </w14:textFill>
              </w:rPr>
              <w:t>一例次</w:t>
            </w:r>
            <w:r>
              <w:rPr>
                <w:rFonts w:hint="eastAsia" w:ascii="宋体" w:hAnsi="宋体" w:eastAsia="宋体" w:cs="宋体"/>
                <w:color w:val="000000" w:themeColor="text1"/>
                <w:sz w:val="21"/>
                <w:szCs w:val="21"/>
                <w14:textFill>
                  <w14:solidFill>
                    <w14:schemeClr w14:val="tx1"/>
                  </w14:solidFill>
                </w14:textFill>
              </w:rPr>
              <w:t>扣</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tc>
        <w:tc>
          <w:tcPr>
            <w:tcW w:w="832" w:type="dxa"/>
            <w:vAlign w:val="center"/>
          </w:tcPr>
          <w:p w14:paraId="706D5CA4">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79F7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3EE27D9B">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维修工具</w:t>
            </w:r>
          </w:p>
        </w:tc>
        <w:tc>
          <w:tcPr>
            <w:tcW w:w="4841" w:type="dxa"/>
            <w:vAlign w:val="center"/>
          </w:tcPr>
          <w:p w14:paraId="1D7F6020">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应配备日常工作所需工具，费用由</w:t>
            </w:r>
            <w:r>
              <w:rPr>
                <w:rFonts w:hint="eastAsia" w:ascii="宋体" w:hAnsi="宋体" w:eastAsia="宋体" w:cs="宋体"/>
                <w:color w:val="000000" w:themeColor="text1"/>
                <w:sz w:val="21"/>
                <w:szCs w:val="21"/>
                <w:lang w:eastAsia="zh-CN"/>
                <w14:textFill>
                  <w14:solidFill>
                    <w14:schemeClr w14:val="tx1"/>
                  </w14:solidFill>
                </w14:textFill>
              </w:rPr>
              <w:t>中标供应商</w:t>
            </w:r>
            <w:r>
              <w:rPr>
                <w:rFonts w:hint="eastAsia" w:ascii="宋体" w:hAnsi="宋体" w:eastAsia="宋体" w:cs="宋体"/>
                <w:color w:val="000000" w:themeColor="text1"/>
                <w:sz w:val="21"/>
                <w:szCs w:val="21"/>
                <w14:textFill>
                  <w14:solidFill>
                    <w14:schemeClr w14:val="tx1"/>
                  </w14:solidFill>
                </w14:textFill>
              </w:rPr>
              <w:t>自理。便于设备维修工作的开展，并保证与医院相关管理部门保持通讯畅通</w:t>
            </w:r>
          </w:p>
        </w:tc>
        <w:tc>
          <w:tcPr>
            <w:tcW w:w="791" w:type="dxa"/>
            <w:vAlign w:val="center"/>
          </w:tcPr>
          <w:p w14:paraId="2612EE6C">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3314" w:type="dxa"/>
            <w:vAlign w:val="center"/>
          </w:tcPr>
          <w:p w14:paraId="56ED7FD1">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工具不齐、无效或通讯不畅通每次扣2分；</w:t>
            </w:r>
          </w:p>
        </w:tc>
        <w:tc>
          <w:tcPr>
            <w:tcW w:w="832" w:type="dxa"/>
            <w:vAlign w:val="center"/>
          </w:tcPr>
          <w:p w14:paraId="0B4AE4DB">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3CDF8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4C231676">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维修质量</w:t>
            </w:r>
          </w:p>
        </w:tc>
        <w:tc>
          <w:tcPr>
            <w:tcW w:w="4841" w:type="dxa"/>
            <w:shd w:val="clear" w:color="auto" w:fill="auto"/>
            <w:vAlign w:val="center"/>
          </w:tcPr>
          <w:p w14:paraId="579D303D">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维修人员消极怠工、责任心不强造成设施设备未能及时维修</w:t>
            </w:r>
            <w:r>
              <w:rPr>
                <w:rFonts w:hint="eastAsia" w:ascii="宋体" w:hAnsi="宋体" w:eastAsia="宋体" w:cs="宋体"/>
                <w:color w:val="000000" w:themeColor="text1"/>
                <w:sz w:val="21"/>
                <w:szCs w:val="21"/>
                <w:lang w:eastAsia="zh-CN"/>
                <w14:textFill>
                  <w14:solidFill>
                    <w14:schemeClr w14:val="tx1"/>
                  </w14:solidFill>
                </w14:textFill>
              </w:rPr>
              <w:t>。</w:t>
            </w:r>
          </w:p>
        </w:tc>
        <w:tc>
          <w:tcPr>
            <w:tcW w:w="791" w:type="dxa"/>
            <w:shd w:val="clear" w:color="auto" w:fill="auto"/>
            <w:vAlign w:val="center"/>
          </w:tcPr>
          <w:p w14:paraId="523C01FB">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3314" w:type="dxa"/>
            <w:shd w:val="clear" w:color="auto" w:fill="auto"/>
            <w:vAlign w:val="center"/>
          </w:tcPr>
          <w:p w14:paraId="4344E843">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每出现一次，扣1分</w:t>
            </w:r>
          </w:p>
        </w:tc>
        <w:tc>
          <w:tcPr>
            <w:tcW w:w="832" w:type="dxa"/>
            <w:vAlign w:val="center"/>
          </w:tcPr>
          <w:p w14:paraId="4DA0C176">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38FF3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798F89D9">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整改情况</w:t>
            </w:r>
          </w:p>
        </w:tc>
        <w:tc>
          <w:tcPr>
            <w:tcW w:w="4841" w:type="dxa"/>
            <w:shd w:val="clear" w:color="auto" w:fill="auto"/>
            <w:vAlign w:val="center"/>
          </w:tcPr>
          <w:p w14:paraId="4B995D8E">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接到</w:t>
            </w:r>
            <w:r>
              <w:rPr>
                <w:rFonts w:hint="eastAsia" w:ascii="宋体" w:hAnsi="宋体" w:eastAsia="宋体" w:cs="宋体"/>
                <w:color w:val="000000" w:themeColor="text1"/>
                <w:sz w:val="21"/>
                <w:szCs w:val="21"/>
                <w:lang w:eastAsia="zh-CN"/>
                <w14:textFill>
                  <w14:solidFill>
                    <w14:schemeClr w14:val="tx1"/>
                  </w14:solidFill>
                </w14:textFill>
              </w:rPr>
              <w:t>采购人</w:t>
            </w:r>
            <w:r>
              <w:rPr>
                <w:rFonts w:hint="eastAsia" w:ascii="宋体" w:hAnsi="宋体" w:eastAsia="宋体" w:cs="宋体"/>
                <w:color w:val="000000" w:themeColor="text1"/>
                <w:sz w:val="21"/>
                <w:szCs w:val="21"/>
                <w14:textFill>
                  <w14:solidFill>
                    <w14:schemeClr w14:val="tx1"/>
                  </w14:solidFill>
                </w14:textFill>
              </w:rPr>
              <w:t>签发的质量整改通知书之时起对</w:t>
            </w:r>
            <w:r>
              <w:rPr>
                <w:rFonts w:hint="eastAsia" w:ascii="宋体" w:hAnsi="宋体" w:eastAsia="宋体" w:cs="宋体"/>
                <w:color w:val="000000" w:themeColor="text1"/>
                <w:sz w:val="21"/>
                <w:szCs w:val="21"/>
                <w:lang w:eastAsia="zh-CN"/>
                <w14:textFill>
                  <w14:solidFill>
                    <w14:schemeClr w14:val="tx1"/>
                  </w14:solidFill>
                </w14:textFill>
              </w:rPr>
              <w:t>采购人</w:t>
            </w:r>
            <w:r>
              <w:rPr>
                <w:rFonts w:hint="eastAsia" w:ascii="宋体" w:hAnsi="宋体" w:eastAsia="宋体" w:cs="宋体"/>
                <w:color w:val="000000" w:themeColor="text1"/>
                <w:sz w:val="21"/>
                <w:szCs w:val="21"/>
                <w14:textFill>
                  <w14:solidFill>
                    <w14:schemeClr w14:val="tx1"/>
                  </w14:solidFill>
                </w14:textFill>
              </w:rPr>
              <w:t>要求整改的项目</w:t>
            </w:r>
            <w:r>
              <w:rPr>
                <w:rFonts w:hint="eastAsia" w:ascii="宋体" w:hAnsi="宋体" w:eastAsia="宋体" w:cs="宋体"/>
                <w:color w:val="000000" w:themeColor="text1"/>
                <w:sz w:val="21"/>
                <w:szCs w:val="21"/>
                <w:lang w:eastAsia="zh-CN"/>
                <w14:textFill>
                  <w14:solidFill>
                    <w14:schemeClr w14:val="tx1"/>
                  </w14:solidFill>
                </w14:textFill>
              </w:rPr>
              <w:t>按时进行整改。</w:t>
            </w:r>
          </w:p>
        </w:tc>
        <w:tc>
          <w:tcPr>
            <w:tcW w:w="791" w:type="dxa"/>
            <w:shd w:val="clear" w:color="auto" w:fill="auto"/>
            <w:vAlign w:val="center"/>
          </w:tcPr>
          <w:p w14:paraId="6C14B483">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14</w:t>
            </w:r>
          </w:p>
        </w:tc>
        <w:tc>
          <w:tcPr>
            <w:tcW w:w="3314" w:type="dxa"/>
            <w:shd w:val="clear" w:color="auto" w:fill="auto"/>
            <w:vAlign w:val="center"/>
          </w:tcPr>
          <w:p w14:paraId="605A0977">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未按时整改扣</w:t>
            </w:r>
            <w:r>
              <w:rPr>
                <w:rFonts w:hint="eastAsia" w:ascii="宋体" w:hAnsi="宋体" w:eastAsia="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分；</w:t>
            </w:r>
          </w:p>
        </w:tc>
        <w:tc>
          <w:tcPr>
            <w:tcW w:w="832" w:type="dxa"/>
            <w:vAlign w:val="center"/>
          </w:tcPr>
          <w:p w14:paraId="608D5027">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05EF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2475554C">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人员到岗</w:t>
            </w:r>
          </w:p>
        </w:tc>
        <w:tc>
          <w:tcPr>
            <w:tcW w:w="4841" w:type="dxa"/>
            <w:vAlign w:val="center"/>
          </w:tcPr>
          <w:p w14:paraId="7F8AA358">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医院正常上班时间内，驻场人员同时在岗人数不少于</w:t>
            </w:r>
            <w:r>
              <w:rPr>
                <w:rFonts w:hint="eastAsia" w:ascii="宋体" w:hAnsi="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人</w:t>
            </w:r>
            <w:r>
              <w:rPr>
                <w:rFonts w:hint="eastAsia" w:ascii="宋体" w:hAnsi="宋体" w:eastAsia="宋体" w:cs="宋体"/>
                <w:color w:val="000000" w:themeColor="text1"/>
                <w:sz w:val="21"/>
                <w:szCs w:val="21"/>
                <w:lang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抽查过程中，发现人员脱岗</w:t>
            </w:r>
            <w:r>
              <w:rPr>
                <w:rFonts w:hint="eastAsia" w:ascii="宋体" w:hAnsi="宋体" w:eastAsia="宋体" w:cs="宋体"/>
                <w:color w:val="000000" w:themeColor="text1"/>
                <w:sz w:val="21"/>
                <w:szCs w:val="21"/>
                <w:lang w:eastAsia="zh-CN"/>
                <w14:textFill>
                  <w14:solidFill>
                    <w14:schemeClr w14:val="tx1"/>
                  </w14:solidFill>
                </w14:textFill>
              </w:rPr>
              <w:t>。</w:t>
            </w:r>
          </w:p>
        </w:tc>
        <w:tc>
          <w:tcPr>
            <w:tcW w:w="791" w:type="dxa"/>
            <w:tcBorders>
              <w:bottom w:val="nil"/>
            </w:tcBorders>
            <w:vAlign w:val="center"/>
          </w:tcPr>
          <w:p w14:paraId="746FEB54">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5</w:t>
            </w:r>
          </w:p>
        </w:tc>
        <w:tc>
          <w:tcPr>
            <w:tcW w:w="3314" w:type="dxa"/>
            <w:tcBorders>
              <w:bottom w:val="nil"/>
            </w:tcBorders>
            <w:vAlign w:val="center"/>
          </w:tcPr>
          <w:p w14:paraId="750F608F">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w:t>
            </w:r>
            <w:r>
              <w:rPr>
                <w:rFonts w:hint="eastAsia" w:ascii="宋体" w:hAnsi="宋体" w:eastAsia="宋体" w:cs="宋体"/>
                <w:color w:val="000000" w:themeColor="text1"/>
                <w:sz w:val="21"/>
                <w:szCs w:val="21"/>
                <w14:textFill>
                  <w14:solidFill>
                    <w14:schemeClr w14:val="tx1"/>
                  </w14:solidFill>
                </w14:textFill>
              </w:rPr>
              <w:t>未按照工作要求配备人员，每少1人扣1分；</w:t>
            </w:r>
          </w:p>
          <w:p w14:paraId="015945DE">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2、若发现脱岗，每人、次扣2分。</w:t>
            </w:r>
          </w:p>
          <w:p w14:paraId="591EE5BD">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3、</w:t>
            </w:r>
            <w:r>
              <w:rPr>
                <w:rFonts w:hint="eastAsia" w:ascii="宋体" w:hAnsi="宋体" w:eastAsia="宋体" w:cs="宋体"/>
                <w:color w:val="000000" w:themeColor="text1"/>
                <w:sz w:val="21"/>
                <w:szCs w:val="21"/>
                <w14:textFill>
                  <w14:solidFill>
                    <w14:schemeClr w14:val="tx1"/>
                  </w14:solidFill>
                </w14:textFill>
              </w:rPr>
              <w:t>其他视情况扣分。</w:t>
            </w:r>
          </w:p>
        </w:tc>
        <w:tc>
          <w:tcPr>
            <w:tcW w:w="832" w:type="dxa"/>
            <w:vAlign w:val="center"/>
          </w:tcPr>
          <w:p w14:paraId="2E9BC5F5">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p>
        </w:tc>
      </w:tr>
      <w:tr w14:paraId="4F7D1C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59BD7086">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人员态度</w:t>
            </w:r>
          </w:p>
        </w:tc>
        <w:tc>
          <w:tcPr>
            <w:tcW w:w="4841" w:type="dxa"/>
            <w:vAlign w:val="center"/>
          </w:tcPr>
          <w:p w14:paraId="30BE658E">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积极配合工作，</w:t>
            </w:r>
            <w:r>
              <w:rPr>
                <w:rFonts w:hint="eastAsia" w:ascii="宋体" w:hAnsi="宋体" w:eastAsia="宋体" w:cs="宋体"/>
                <w:color w:val="000000" w:themeColor="text1"/>
                <w:sz w:val="21"/>
                <w:szCs w:val="21"/>
                <w14:textFill>
                  <w14:solidFill>
                    <w14:schemeClr w14:val="tx1"/>
                  </w14:solidFill>
                </w14:textFill>
              </w:rPr>
              <w:t>认真负责、举止文明、礼貌。</w:t>
            </w:r>
          </w:p>
        </w:tc>
        <w:tc>
          <w:tcPr>
            <w:tcW w:w="791" w:type="dxa"/>
            <w:tcBorders>
              <w:top w:val="nil"/>
            </w:tcBorders>
            <w:vAlign w:val="center"/>
          </w:tcPr>
          <w:p w14:paraId="5AEDBAC2">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6</w:t>
            </w:r>
          </w:p>
        </w:tc>
        <w:tc>
          <w:tcPr>
            <w:tcW w:w="3314" w:type="dxa"/>
            <w:tcBorders>
              <w:top w:val="nil"/>
            </w:tcBorders>
            <w:vAlign w:val="center"/>
          </w:tcPr>
          <w:p w14:paraId="42306BB3">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接到临床科室反诉的，每次扣3分</w:t>
            </w:r>
          </w:p>
        </w:tc>
        <w:tc>
          <w:tcPr>
            <w:tcW w:w="832" w:type="dxa"/>
            <w:vAlign w:val="center"/>
          </w:tcPr>
          <w:p w14:paraId="72B7BFAF">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0A2582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30CF7FAD">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设备性能参数</w:t>
            </w:r>
          </w:p>
        </w:tc>
        <w:tc>
          <w:tcPr>
            <w:tcW w:w="4841" w:type="dxa"/>
            <w:shd w:val="clear" w:color="auto" w:fill="auto"/>
            <w:vAlign w:val="center"/>
          </w:tcPr>
          <w:p w14:paraId="67DC3523">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除经</w:t>
            </w:r>
            <w:r>
              <w:rPr>
                <w:rFonts w:hint="eastAsia" w:ascii="宋体" w:hAnsi="宋体" w:eastAsia="宋体" w:cs="宋体"/>
                <w:color w:val="000000" w:themeColor="text1"/>
                <w:sz w:val="21"/>
                <w:szCs w:val="21"/>
                <w:lang w:eastAsia="zh-CN"/>
                <w14:textFill>
                  <w14:solidFill>
                    <w14:schemeClr w14:val="tx1"/>
                  </w14:solidFill>
                </w14:textFill>
              </w:rPr>
              <w:t>采购</w:t>
            </w:r>
            <w:r>
              <w:rPr>
                <w:rFonts w:hint="eastAsia" w:ascii="宋体" w:hAnsi="宋体" w:eastAsia="宋体" w:cs="宋体"/>
                <w:color w:val="000000" w:themeColor="text1"/>
                <w:sz w:val="21"/>
                <w:szCs w:val="21"/>
                <w14:textFill>
                  <w14:solidFill>
                    <w14:schemeClr w14:val="tx1"/>
                  </w14:solidFill>
                </w14:textFill>
              </w:rPr>
              <w:t>方批准进行必要的维修工程外，</w:t>
            </w:r>
            <w:r>
              <w:rPr>
                <w:rFonts w:hint="eastAsia" w:ascii="宋体" w:hAnsi="宋体" w:eastAsia="宋体" w:cs="宋体"/>
                <w:color w:val="000000" w:themeColor="text1"/>
                <w:sz w:val="21"/>
                <w:szCs w:val="21"/>
                <w:lang w:eastAsia="zh-CN"/>
                <w14:textFill>
                  <w14:solidFill>
                    <w14:schemeClr w14:val="tx1"/>
                  </w14:solidFill>
                </w14:textFill>
              </w:rPr>
              <w:t>中标供应商</w:t>
            </w:r>
            <w:r>
              <w:rPr>
                <w:rFonts w:hint="eastAsia" w:ascii="宋体" w:hAnsi="宋体" w:eastAsia="宋体" w:cs="宋体"/>
                <w:color w:val="000000" w:themeColor="text1"/>
                <w:sz w:val="21"/>
                <w:szCs w:val="21"/>
                <w14:textFill>
                  <w14:solidFill>
                    <w14:schemeClr w14:val="tx1"/>
                  </w14:solidFill>
                </w14:textFill>
              </w:rPr>
              <w:t>不得擅自变更原</w:t>
            </w:r>
            <w:r>
              <w:rPr>
                <w:rFonts w:hint="eastAsia" w:ascii="宋体" w:hAnsi="宋体" w:eastAsia="宋体" w:cs="宋体"/>
                <w:color w:val="000000" w:themeColor="text1"/>
                <w:sz w:val="21"/>
                <w:szCs w:val="21"/>
                <w:lang w:eastAsia="zh-CN"/>
                <w14:textFill>
                  <w14:solidFill>
                    <w14:schemeClr w14:val="tx1"/>
                  </w14:solidFill>
                </w14:textFill>
              </w:rPr>
              <w:t>（含屏蔽）</w:t>
            </w:r>
            <w:r>
              <w:rPr>
                <w:rFonts w:hint="eastAsia" w:ascii="宋体" w:hAnsi="宋体" w:eastAsia="宋体" w:cs="宋体"/>
                <w:color w:val="000000" w:themeColor="text1"/>
                <w:sz w:val="21"/>
                <w:szCs w:val="21"/>
                <w14:textFill>
                  <w14:solidFill>
                    <w14:schemeClr w14:val="tx1"/>
                  </w14:solidFill>
                </w14:textFill>
              </w:rPr>
              <w:t>设计及功能</w:t>
            </w:r>
          </w:p>
        </w:tc>
        <w:tc>
          <w:tcPr>
            <w:tcW w:w="791" w:type="dxa"/>
            <w:shd w:val="clear" w:color="auto" w:fill="auto"/>
            <w:vAlign w:val="center"/>
          </w:tcPr>
          <w:p w14:paraId="2654413D">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w:t>
            </w:r>
          </w:p>
        </w:tc>
        <w:tc>
          <w:tcPr>
            <w:tcW w:w="3314" w:type="dxa"/>
            <w:shd w:val="clear" w:color="auto" w:fill="auto"/>
            <w:vAlign w:val="center"/>
          </w:tcPr>
          <w:p w14:paraId="74223A4D">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损毁设施未造成严重后果扣2分，造成严重后果扣3分，擅自更改功能参数扣5分；</w:t>
            </w:r>
          </w:p>
        </w:tc>
        <w:tc>
          <w:tcPr>
            <w:tcW w:w="832" w:type="dxa"/>
            <w:vAlign w:val="center"/>
          </w:tcPr>
          <w:p w14:paraId="4D80A61C">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2BE1B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5C02F5AA">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其他</w:t>
            </w:r>
            <w:r>
              <w:rPr>
                <w:rFonts w:hint="eastAsia" w:ascii="宋体" w:hAnsi="宋体" w:eastAsia="宋体" w:cs="宋体"/>
                <w:color w:val="000000" w:themeColor="text1"/>
                <w:sz w:val="21"/>
                <w:szCs w:val="21"/>
                <w:lang w:eastAsia="zh-CN"/>
                <w14:textFill>
                  <w14:solidFill>
                    <w14:schemeClr w14:val="tx1"/>
                  </w14:solidFill>
                </w14:textFill>
              </w:rPr>
              <w:t>情况</w:t>
            </w:r>
          </w:p>
        </w:tc>
        <w:tc>
          <w:tcPr>
            <w:tcW w:w="4841" w:type="dxa"/>
            <w:vAlign w:val="center"/>
          </w:tcPr>
          <w:p w14:paraId="4ECB4113">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发生的情况没包含前面描述的内容的，由采购人根据实际情况酌情扣分。</w:t>
            </w:r>
          </w:p>
        </w:tc>
        <w:tc>
          <w:tcPr>
            <w:tcW w:w="791" w:type="dxa"/>
            <w:shd w:val="clear" w:color="auto" w:fill="auto"/>
            <w:vAlign w:val="center"/>
          </w:tcPr>
          <w:p w14:paraId="39B38FD4">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10</w:t>
            </w:r>
          </w:p>
        </w:tc>
        <w:tc>
          <w:tcPr>
            <w:tcW w:w="3314" w:type="dxa"/>
            <w:shd w:val="clear" w:color="auto" w:fill="auto"/>
            <w:vAlign w:val="center"/>
          </w:tcPr>
          <w:p w14:paraId="61017ABF">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视情况扣分。</w:t>
            </w:r>
          </w:p>
        </w:tc>
        <w:tc>
          <w:tcPr>
            <w:tcW w:w="832" w:type="dxa"/>
            <w:vAlign w:val="center"/>
          </w:tcPr>
          <w:p w14:paraId="19F98EC0">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6099A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shd w:val="clear" w:color="auto" w:fill="auto"/>
            <w:vAlign w:val="center"/>
          </w:tcPr>
          <w:p w14:paraId="24B79C13">
            <w:pPr>
              <w:shd w:val="clear"/>
              <w:bidi w:val="0"/>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激励</w:t>
            </w:r>
          </w:p>
        </w:tc>
        <w:tc>
          <w:tcPr>
            <w:tcW w:w="4841" w:type="dxa"/>
            <w:shd w:val="clear" w:color="auto" w:fill="auto"/>
            <w:vAlign w:val="center"/>
          </w:tcPr>
          <w:p w14:paraId="764D5FB5">
            <w:pPr>
              <w:shd w:val="clear"/>
              <w:bidi w:val="0"/>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发现并及时向</w:t>
            </w:r>
            <w:r>
              <w:rPr>
                <w:rFonts w:hint="eastAsia" w:ascii="宋体" w:hAnsi="宋体" w:eastAsia="宋体" w:cs="宋体"/>
                <w:color w:val="000000" w:themeColor="text1"/>
                <w:sz w:val="21"/>
                <w:szCs w:val="21"/>
                <w:lang w:val="en-US" w:eastAsia="zh-CN"/>
                <w14:textFill>
                  <w14:solidFill>
                    <w14:schemeClr w14:val="tx1"/>
                  </w14:solidFill>
                </w14:textFill>
              </w:rPr>
              <w:t>管理部门</w:t>
            </w:r>
            <w:r>
              <w:rPr>
                <w:rFonts w:hint="eastAsia" w:ascii="宋体" w:hAnsi="宋体" w:eastAsia="宋体" w:cs="宋体"/>
                <w:color w:val="000000" w:themeColor="text1"/>
                <w:sz w:val="21"/>
                <w:szCs w:val="21"/>
                <w14:textFill>
                  <w14:solidFill>
                    <w14:schemeClr w14:val="tx1"/>
                  </w14:solidFill>
                </w14:textFill>
              </w:rPr>
              <w:t>反馈非合同范围内事项，但可能存在安全隐患的，如获确认，加0.5分/项</w:t>
            </w:r>
          </w:p>
        </w:tc>
        <w:tc>
          <w:tcPr>
            <w:tcW w:w="791" w:type="dxa"/>
            <w:shd w:val="clear" w:color="auto" w:fill="auto"/>
            <w:vAlign w:val="center"/>
          </w:tcPr>
          <w:p w14:paraId="575C8718">
            <w:pPr>
              <w:shd w:val="clear"/>
              <w:bidi w:val="0"/>
              <w:spacing w:line="240" w:lineRule="auto"/>
              <w:jc w:val="center"/>
              <w:rPr>
                <w:rFonts w:hint="eastAsia" w:ascii="宋体" w:hAnsi="宋体" w:eastAsia="宋体" w:cs="宋体"/>
                <w:color w:val="000000" w:themeColor="text1"/>
                <w:sz w:val="21"/>
                <w:szCs w:val="21"/>
                <w14:textFill>
                  <w14:solidFill>
                    <w14:schemeClr w14:val="tx1"/>
                  </w14:solidFill>
                </w14:textFill>
              </w:rPr>
            </w:pPr>
          </w:p>
        </w:tc>
        <w:tc>
          <w:tcPr>
            <w:tcW w:w="3314" w:type="dxa"/>
            <w:shd w:val="clear" w:color="auto" w:fill="auto"/>
            <w:vAlign w:val="center"/>
          </w:tcPr>
          <w:p w14:paraId="3E66025B">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c>
          <w:tcPr>
            <w:tcW w:w="832" w:type="dxa"/>
            <w:vAlign w:val="center"/>
          </w:tcPr>
          <w:p w14:paraId="373AFB71">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348E4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shd w:val="clear" w:color="auto" w:fill="auto"/>
            <w:vAlign w:val="center"/>
          </w:tcPr>
          <w:p w14:paraId="4EF04010">
            <w:pPr>
              <w:shd w:val="clear"/>
              <w:bidi w:val="0"/>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持证上岗</w:t>
            </w:r>
          </w:p>
        </w:tc>
        <w:tc>
          <w:tcPr>
            <w:tcW w:w="4841" w:type="dxa"/>
            <w:shd w:val="clear" w:color="auto" w:fill="auto"/>
            <w:vAlign w:val="center"/>
          </w:tcPr>
          <w:p w14:paraId="06D4062E">
            <w:pPr>
              <w:shd w:val="clear"/>
              <w:bidi w:val="0"/>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驻场人员须持有</w:t>
            </w:r>
            <w:r>
              <w:rPr>
                <w:rFonts w:hint="eastAsia" w:ascii="宋体" w:hAnsi="宋体" w:eastAsia="宋体" w:cs="宋体"/>
                <w:color w:val="000000" w:themeColor="text1"/>
                <w:sz w:val="21"/>
                <w:szCs w:val="21"/>
                <w14:textFill>
                  <w14:solidFill>
                    <w14:schemeClr w14:val="tx1"/>
                  </w14:solidFill>
                </w14:textFill>
              </w:rPr>
              <w:t>制冷作业、低压电工证</w:t>
            </w:r>
            <w:r>
              <w:rPr>
                <w:rFonts w:hint="eastAsia" w:ascii="宋体" w:hAnsi="宋体" w:eastAsia="宋体" w:cs="宋体"/>
                <w:color w:val="000000" w:themeColor="text1"/>
                <w:sz w:val="21"/>
                <w:szCs w:val="21"/>
                <w:lang w:eastAsia="zh-CN"/>
                <w14:textFill>
                  <w14:solidFill>
                    <w14:schemeClr w14:val="tx1"/>
                  </w14:solidFill>
                </w14:textFill>
              </w:rPr>
              <w:t>。</w:t>
            </w:r>
          </w:p>
        </w:tc>
        <w:tc>
          <w:tcPr>
            <w:tcW w:w="791" w:type="dxa"/>
            <w:shd w:val="clear" w:color="auto" w:fill="auto"/>
            <w:vAlign w:val="center"/>
          </w:tcPr>
          <w:p w14:paraId="0A396AEA">
            <w:pPr>
              <w:shd w:val="clear"/>
              <w:bidi w:val="0"/>
              <w:spacing w:line="240" w:lineRule="auto"/>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p>
        </w:tc>
        <w:tc>
          <w:tcPr>
            <w:tcW w:w="3314" w:type="dxa"/>
            <w:shd w:val="clear" w:color="auto" w:fill="auto"/>
            <w:vAlign w:val="center"/>
          </w:tcPr>
          <w:p w14:paraId="6BA9033B">
            <w:pPr>
              <w:shd w:val="clear"/>
              <w:bidi w:val="0"/>
              <w:spacing w:line="240" w:lineRule="auto"/>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发现假证情况——每人每次扣</w:t>
            </w:r>
            <w:r>
              <w:rPr>
                <w:rFonts w:hint="eastAsia" w:ascii="宋体" w:hAnsi="宋体" w:eastAsia="宋体" w:cs="宋体"/>
                <w:color w:val="000000" w:themeColor="text1"/>
                <w:sz w:val="21"/>
                <w:szCs w:val="21"/>
                <w:lang w:val="en-US" w:eastAsia="zh-CN"/>
                <w14:textFill>
                  <w14:solidFill>
                    <w14:schemeClr w14:val="tx1"/>
                  </w14:solidFill>
                </w14:textFill>
              </w:rPr>
              <w:t>5</w:t>
            </w:r>
            <w:r>
              <w:rPr>
                <w:rFonts w:hint="eastAsia" w:ascii="宋体" w:hAnsi="宋体" w:eastAsia="宋体" w:cs="宋体"/>
                <w:color w:val="000000" w:themeColor="text1"/>
                <w:sz w:val="21"/>
                <w:szCs w:val="21"/>
                <w14:textFill>
                  <w14:solidFill>
                    <w14:schemeClr w14:val="tx1"/>
                  </w14:solidFill>
                </w14:textFill>
              </w:rPr>
              <w:t>分</w:t>
            </w:r>
          </w:p>
        </w:tc>
        <w:tc>
          <w:tcPr>
            <w:tcW w:w="832" w:type="dxa"/>
            <w:vAlign w:val="center"/>
          </w:tcPr>
          <w:p w14:paraId="5FD9CBBD">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3634E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4B8CDDF0">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质量安全</w:t>
            </w:r>
          </w:p>
        </w:tc>
        <w:tc>
          <w:tcPr>
            <w:tcW w:w="4841" w:type="dxa"/>
            <w:vAlign w:val="center"/>
          </w:tcPr>
          <w:p w14:paraId="39D87918">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考核期</w:t>
            </w:r>
            <w:r>
              <w:rPr>
                <w:rFonts w:hint="eastAsia" w:ascii="宋体" w:hAnsi="宋体" w:eastAsia="宋体" w:cs="宋体"/>
                <w:color w:val="000000" w:themeColor="text1"/>
                <w:sz w:val="21"/>
                <w:szCs w:val="21"/>
                <w14:textFill>
                  <w14:solidFill>
                    <w14:schemeClr w14:val="tx1"/>
                  </w14:solidFill>
                </w14:textFill>
              </w:rPr>
              <w:t>发生因提供备件质量差、匹配性不好造成医院设备科的任何损失，范围包括但不限于设备扩大故障、引起火灾、漏水、爆炸、跳闸停电、其它设备损坏、其它事故等</w:t>
            </w:r>
          </w:p>
        </w:tc>
        <w:tc>
          <w:tcPr>
            <w:tcW w:w="791" w:type="dxa"/>
            <w:vAlign w:val="center"/>
          </w:tcPr>
          <w:p w14:paraId="13CF2C02">
            <w:pPr>
              <w:shd w:val="clear"/>
              <w:bidi w:val="0"/>
              <w:spacing w:line="240" w:lineRule="auto"/>
              <w:jc w:val="center"/>
              <w:rPr>
                <w:rFonts w:hint="eastAsia" w:ascii="宋体" w:hAnsi="宋体" w:eastAsia="宋体" w:cs="宋体"/>
                <w:color w:val="000000" w:themeColor="text1"/>
                <w:sz w:val="21"/>
                <w:szCs w:val="21"/>
                <w14:textFill>
                  <w14:solidFill>
                    <w14:schemeClr w14:val="tx1"/>
                  </w14:solidFill>
                </w14:textFill>
              </w:rPr>
            </w:pPr>
          </w:p>
        </w:tc>
        <w:tc>
          <w:tcPr>
            <w:tcW w:w="3314" w:type="dxa"/>
            <w:vAlign w:val="center"/>
          </w:tcPr>
          <w:p w14:paraId="3588B831">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一票否决，直接扣</w:t>
            </w:r>
            <w:r>
              <w:rPr>
                <w:rFonts w:hint="eastAsia" w:ascii="宋体" w:hAnsi="宋体" w:eastAsia="宋体" w:cs="宋体"/>
                <w:color w:val="000000" w:themeColor="text1"/>
                <w:sz w:val="21"/>
                <w:szCs w:val="21"/>
                <w:lang w:val="en-US" w:eastAsia="zh-CN"/>
                <w14:textFill>
                  <w14:solidFill>
                    <w14:schemeClr w14:val="tx1"/>
                  </w14:solidFill>
                </w14:textFill>
              </w:rPr>
              <w:t>20分</w:t>
            </w:r>
          </w:p>
        </w:tc>
        <w:tc>
          <w:tcPr>
            <w:tcW w:w="832" w:type="dxa"/>
            <w:vAlign w:val="center"/>
          </w:tcPr>
          <w:p w14:paraId="3473C4DD">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7962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1186" w:type="dxa"/>
            <w:vAlign w:val="center"/>
          </w:tcPr>
          <w:p w14:paraId="6D748AB0">
            <w:pPr>
              <w:shd w:val="clear"/>
              <w:bidi w:val="0"/>
              <w:spacing w:line="240" w:lineRule="auto"/>
              <w:rPr>
                <w:rFonts w:hint="eastAsia" w:ascii="宋体" w:hAnsi="宋体" w:eastAsia="宋体" w:cs="宋体"/>
                <w:color w:val="000000" w:themeColor="text1"/>
                <w:sz w:val="21"/>
                <w:szCs w:val="21"/>
                <w:lang w:val="en-US" w:eastAsia="zh-CN"/>
                <w14:textFill>
                  <w14:solidFill>
                    <w14:schemeClr w14:val="tx1"/>
                  </w14:solidFill>
                </w14:textFill>
              </w:rPr>
            </w:pPr>
          </w:p>
        </w:tc>
        <w:tc>
          <w:tcPr>
            <w:tcW w:w="4841" w:type="dxa"/>
            <w:vAlign w:val="center"/>
          </w:tcPr>
          <w:p w14:paraId="3A619FAD">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p>
        </w:tc>
        <w:tc>
          <w:tcPr>
            <w:tcW w:w="791" w:type="dxa"/>
            <w:vAlign w:val="center"/>
          </w:tcPr>
          <w:p w14:paraId="642F1FF4">
            <w:pPr>
              <w:shd w:val="clear"/>
              <w:bidi w:val="0"/>
              <w:spacing w:line="240" w:lineRule="auto"/>
              <w:jc w:val="center"/>
              <w:rPr>
                <w:rFonts w:hint="eastAsia" w:ascii="宋体" w:hAnsi="宋体" w:eastAsia="宋体" w:cs="宋体"/>
                <w:color w:val="000000" w:themeColor="text1"/>
                <w:sz w:val="21"/>
                <w:szCs w:val="21"/>
                <w14:textFill>
                  <w14:solidFill>
                    <w14:schemeClr w14:val="tx1"/>
                  </w14:solidFill>
                </w14:textFill>
              </w:rPr>
            </w:pPr>
          </w:p>
        </w:tc>
        <w:tc>
          <w:tcPr>
            <w:tcW w:w="3314" w:type="dxa"/>
            <w:vAlign w:val="center"/>
          </w:tcPr>
          <w:p w14:paraId="3D117117">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p>
        </w:tc>
        <w:tc>
          <w:tcPr>
            <w:tcW w:w="832" w:type="dxa"/>
            <w:vAlign w:val="center"/>
          </w:tcPr>
          <w:p w14:paraId="3002049B">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r w14:paraId="13C2E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027" w:type="dxa"/>
            <w:gridSpan w:val="2"/>
            <w:vAlign w:val="center"/>
          </w:tcPr>
          <w:p w14:paraId="2746AE1E">
            <w:pPr>
              <w:shd w:val="clear"/>
              <w:bidi w:val="0"/>
              <w:spacing w:line="240" w:lineRule="auto"/>
              <w:rPr>
                <w:rFonts w:hint="eastAsia" w:ascii="宋体" w:hAnsi="宋体" w:eastAsia="宋体" w:cs="宋体"/>
                <w:color w:val="000000" w:themeColor="text1"/>
                <w:sz w:val="21"/>
                <w:szCs w:val="21"/>
                <w:lang w:eastAsia="zh-CN"/>
                <w14:textFill>
                  <w14:solidFill>
                    <w14:schemeClr w14:val="tx1"/>
                  </w14:solidFill>
                </w14:textFill>
              </w:rPr>
            </w:pPr>
            <w:r>
              <w:rPr>
                <w:rFonts w:hint="eastAsia" w:ascii="宋体" w:hAnsi="宋体" w:eastAsia="宋体" w:cs="宋体"/>
                <w:color w:val="000000" w:themeColor="text1"/>
                <w:sz w:val="21"/>
                <w:szCs w:val="21"/>
                <w:lang w:eastAsia="zh-CN"/>
                <w14:textFill>
                  <w14:solidFill>
                    <w14:schemeClr w14:val="tx1"/>
                  </w14:solidFill>
                </w14:textFill>
              </w:rPr>
              <w:t>总分</w:t>
            </w:r>
          </w:p>
        </w:tc>
        <w:tc>
          <w:tcPr>
            <w:tcW w:w="791" w:type="dxa"/>
            <w:vAlign w:val="center"/>
          </w:tcPr>
          <w:p w14:paraId="3E669489">
            <w:pPr>
              <w:shd w:val="clear"/>
              <w:bidi w:val="0"/>
              <w:spacing w:line="240" w:lineRule="auto"/>
              <w:jc w:val="center"/>
              <w:rPr>
                <w:rFonts w:hint="eastAsia" w:ascii="宋体" w:hAnsi="宋体" w:eastAsia="宋体" w:cs="宋体"/>
                <w:color w:val="000000" w:themeColor="text1"/>
                <w:sz w:val="21"/>
                <w:szCs w:val="21"/>
                <w:lang w:val="en-US" w:eastAsia="zh-CN"/>
                <w14:textFill>
                  <w14:solidFill>
                    <w14:schemeClr w14:val="tx1"/>
                  </w14:solidFill>
                </w14:textFill>
              </w:rPr>
            </w:pPr>
            <w:r>
              <w:rPr>
                <w:rFonts w:hint="eastAsia" w:ascii="宋体" w:hAnsi="宋体" w:eastAsia="宋体" w:cs="宋体"/>
                <w:color w:val="000000" w:themeColor="text1"/>
                <w:sz w:val="21"/>
                <w:szCs w:val="21"/>
                <w:lang w:val="en-US" w:eastAsia="zh-CN"/>
                <w14:textFill>
                  <w14:solidFill>
                    <w14:schemeClr w14:val="tx1"/>
                  </w14:solidFill>
                </w14:textFill>
              </w:rPr>
              <w:t>100</w:t>
            </w:r>
          </w:p>
        </w:tc>
        <w:tc>
          <w:tcPr>
            <w:tcW w:w="3314" w:type="dxa"/>
            <w:vAlign w:val="center"/>
          </w:tcPr>
          <w:p w14:paraId="07A14C16">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c>
          <w:tcPr>
            <w:tcW w:w="832" w:type="dxa"/>
            <w:vAlign w:val="center"/>
          </w:tcPr>
          <w:p w14:paraId="5862B1B1">
            <w:pPr>
              <w:shd w:val="clear"/>
              <w:bidi w:val="0"/>
              <w:spacing w:line="240" w:lineRule="auto"/>
              <w:rPr>
                <w:rFonts w:hint="eastAsia" w:ascii="宋体" w:hAnsi="宋体" w:eastAsia="宋体" w:cs="宋体"/>
                <w:color w:val="000000" w:themeColor="text1"/>
                <w:sz w:val="21"/>
                <w:szCs w:val="21"/>
                <w14:textFill>
                  <w14:solidFill>
                    <w14:schemeClr w14:val="tx1"/>
                  </w14:solidFill>
                </w14:textFill>
              </w:rPr>
            </w:pPr>
          </w:p>
        </w:tc>
      </w:tr>
    </w:tbl>
    <w:p w14:paraId="2B5C5689">
      <w:pPr>
        <w:shd w:val="clear"/>
      </w:pPr>
    </w:p>
    <w:p w14:paraId="45BA98E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0A71CCD"/>
    <w:multiLevelType w:val="singleLevel"/>
    <w:tmpl w:val="80A71CCD"/>
    <w:lvl w:ilvl="0" w:tentative="0">
      <w:start w:val="1"/>
      <w:numFmt w:val="chineseCounting"/>
      <w:suff w:val="nothing"/>
      <w:lvlText w:val="%1、"/>
      <w:lvlJc w:val="left"/>
      <w:rPr>
        <w:rFonts w:hint="eastAsia"/>
      </w:rPr>
    </w:lvl>
  </w:abstractNum>
  <w:abstractNum w:abstractNumId="1">
    <w:nsid w:val="921AA6FE"/>
    <w:multiLevelType w:val="singleLevel"/>
    <w:tmpl w:val="921AA6FE"/>
    <w:lvl w:ilvl="0" w:tentative="0">
      <w:start w:val="1"/>
      <w:numFmt w:val="decimal"/>
      <w:suff w:val="nothing"/>
      <w:lvlText w:val="%1、"/>
      <w:lvlJc w:val="left"/>
    </w:lvl>
  </w:abstractNum>
  <w:abstractNum w:abstractNumId="2">
    <w:nsid w:val="E3E402A4"/>
    <w:multiLevelType w:val="singleLevel"/>
    <w:tmpl w:val="E3E402A4"/>
    <w:lvl w:ilvl="0" w:tentative="0">
      <w:start w:val="5"/>
      <w:numFmt w:val="decimal"/>
      <w:suff w:val="nothing"/>
      <w:lvlText w:val="%1、"/>
      <w:lvlJc w:val="left"/>
    </w:lvl>
  </w:abstractNum>
  <w:abstractNum w:abstractNumId="3">
    <w:nsid w:val="FEFE7CE4"/>
    <w:multiLevelType w:val="singleLevel"/>
    <w:tmpl w:val="FEFE7CE4"/>
    <w:lvl w:ilvl="0" w:tentative="0">
      <w:start w:val="3"/>
      <w:numFmt w:val="decimal"/>
      <w:suff w:val="nothing"/>
      <w:lvlText w:val="%1、"/>
      <w:lvlJc w:val="left"/>
    </w:lvl>
  </w:abstractNum>
  <w:abstractNum w:abstractNumId="4">
    <w:nsid w:val="00000002"/>
    <w:multiLevelType w:val="multilevel"/>
    <w:tmpl w:val="00000002"/>
    <w:lvl w:ilvl="0" w:tentative="0">
      <w:start w:val="1"/>
      <w:numFmt w:val="japaneseCounting"/>
      <w:pStyle w:val="2"/>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C257514"/>
    <w:multiLevelType w:val="singleLevel"/>
    <w:tmpl w:val="1C257514"/>
    <w:lvl w:ilvl="0" w:tentative="0">
      <w:start w:val="1"/>
      <w:numFmt w:val="decimal"/>
      <w:lvlText w:val="%1."/>
      <w:lvlJc w:val="left"/>
      <w:pPr>
        <w:tabs>
          <w:tab w:val="left" w:pos="312"/>
        </w:tabs>
      </w:pPr>
    </w:lvl>
  </w:abstractNum>
  <w:abstractNum w:abstractNumId="6">
    <w:nsid w:val="21BBE5F4"/>
    <w:multiLevelType w:val="singleLevel"/>
    <w:tmpl w:val="21BBE5F4"/>
    <w:lvl w:ilvl="0" w:tentative="0">
      <w:start w:val="4"/>
      <w:numFmt w:val="chineseCounting"/>
      <w:suff w:val="nothing"/>
      <w:lvlText w:val="%1、"/>
      <w:lvlJc w:val="left"/>
      <w:rPr>
        <w:rFonts w:hint="eastAsia"/>
      </w:rPr>
    </w:lvl>
  </w:abstractNum>
  <w:abstractNum w:abstractNumId="7">
    <w:nsid w:val="64793A68"/>
    <w:multiLevelType w:val="multilevel"/>
    <w:tmpl w:val="64793A68"/>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7FBD6FA2"/>
    <w:multiLevelType w:val="singleLevel"/>
    <w:tmpl w:val="7FBD6FA2"/>
    <w:lvl w:ilvl="0" w:tentative="0">
      <w:start w:val="1"/>
      <w:numFmt w:val="decimal"/>
      <w:suff w:val="nothing"/>
      <w:lvlText w:val="%1、"/>
      <w:lvlJc w:val="left"/>
    </w:lvl>
  </w:abstractNum>
  <w:num w:numId="1">
    <w:abstractNumId w:val="4"/>
  </w:num>
  <w:num w:numId="2">
    <w:abstractNumId w:val="0"/>
  </w:num>
  <w:num w:numId="3">
    <w:abstractNumId w:val="8"/>
  </w:num>
  <w:num w:numId="4">
    <w:abstractNumId w:val="6"/>
  </w:num>
  <w:num w:numId="5">
    <w:abstractNumId w:val="2"/>
  </w:num>
  <w:num w:numId="6">
    <w:abstractNumId w:val="7"/>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KGWebUrl" w:val="http://10.2.240.65:8888/seeyon/kgOfficeServlet?tolen=23c5bd9829daf9380161df99125904d0&amp;tko=KINGGRID_JSAPI&amp;m=s"/>
  </w:docVars>
  <w:rsids>
    <w:rsidRoot w:val="73D51D31"/>
    <w:rsid w:val="1C6F1891"/>
    <w:rsid w:val="29016AD7"/>
    <w:rsid w:val="3A7FB1A1"/>
    <w:rsid w:val="3F7165E8"/>
    <w:rsid w:val="3FFFCA39"/>
    <w:rsid w:val="4FFFF15C"/>
    <w:rsid w:val="55C4D63C"/>
    <w:rsid w:val="5EBED91F"/>
    <w:rsid w:val="5EDEEE8F"/>
    <w:rsid w:val="5FBD25DB"/>
    <w:rsid w:val="5FFCC4F5"/>
    <w:rsid w:val="6A141F4A"/>
    <w:rsid w:val="73BB4FD6"/>
    <w:rsid w:val="73D51D31"/>
    <w:rsid w:val="73F3205E"/>
    <w:rsid w:val="76453E99"/>
    <w:rsid w:val="777F237B"/>
    <w:rsid w:val="77CFEFE4"/>
    <w:rsid w:val="7BB7F82F"/>
    <w:rsid w:val="7DFBBAA8"/>
    <w:rsid w:val="7FFF79E6"/>
    <w:rsid w:val="AFDA347E"/>
    <w:rsid w:val="B6F9DE85"/>
    <w:rsid w:val="B95FB3CF"/>
    <w:rsid w:val="B97B466B"/>
    <w:rsid w:val="BE2B3B37"/>
    <w:rsid w:val="BF7ABEA2"/>
    <w:rsid w:val="D78F3FB0"/>
    <w:rsid w:val="D7B40974"/>
    <w:rsid w:val="DFFD1FC0"/>
    <w:rsid w:val="E19D2F67"/>
    <w:rsid w:val="EFFB37A8"/>
    <w:rsid w:val="FBF65F45"/>
    <w:rsid w:val="FD7B455D"/>
    <w:rsid w:val="FDAB0211"/>
    <w:rsid w:val="FED34215"/>
    <w:rsid w:val="FFF258F8"/>
    <w:rsid w:val="FFFBCAD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3"/>
    <w:next w:val="1"/>
    <w:qFormat/>
    <w:uiPriority w:val="0"/>
    <w:pPr>
      <w:numPr>
        <w:ilvl w:val="0"/>
        <w:numId w:val="1"/>
      </w:numPr>
      <w:tabs>
        <w:tab w:val="left" w:pos="425"/>
        <w:tab w:val="left" w:pos="840"/>
      </w:tabs>
      <w:spacing w:line="312" w:lineRule="auto"/>
      <w:outlineLvl w:val="0"/>
    </w:pPr>
    <w:rPr>
      <w:rFonts w:ascii="Times New Roman" w:hAnsi="Times New Roman" w:eastAsia="宋体" w:cs="Times New Roman"/>
      <w:sz w:val="52"/>
      <w:szCs w:val="52"/>
    </w:rPr>
  </w:style>
  <w:style w:type="paragraph" w:styleId="3">
    <w:name w:val="heading 2"/>
    <w:basedOn w:val="4"/>
    <w:next w:val="7"/>
    <w:qFormat/>
    <w:uiPriority w:val="0"/>
    <w:pPr>
      <w:outlineLvl w:val="1"/>
    </w:pPr>
    <w:rPr>
      <w:rFonts w:ascii="Times New Roman" w:hAnsi="Times New Roman" w:eastAsia="宋体" w:cs="Times New Roman"/>
    </w:rPr>
  </w:style>
  <w:style w:type="paragraph" w:styleId="4">
    <w:name w:val="heading 5"/>
    <w:basedOn w:val="5"/>
    <w:next w:val="7"/>
    <w:qFormat/>
    <w:uiPriority w:val="0"/>
    <w:pPr>
      <w:outlineLvl w:val="4"/>
    </w:pPr>
    <w:rPr>
      <w:rFonts w:ascii="Times New Roman" w:hAnsi="Times New Roman" w:eastAsia="宋体" w:cs="Times New Roman"/>
    </w:rPr>
  </w:style>
  <w:style w:type="character" w:default="1" w:styleId="12">
    <w:name w:val="Default Paragraph Font"/>
    <w:semiHidden/>
    <w:uiPriority w:val="0"/>
  </w:style>
  <w:style w:type="table" w:default="1" w:styleId="10">
    <w:name w:val="Normal Table"/>
    <w:semiHidden/>
    <w:uiPriority w:val="0"/>
    <w:tblPr>
      <w:tblCellMar>
        <w:top w:w="0" w:type="dxa"/>
        <w:left w:w="108" w:type="dxa"/>
        <w:bottom w:w="0" w:type="dxa"/>
        <w:right w:w="108" w:type="dxa"/>
      </w:tblCellMar>
    </w:tblPr>
  </w:style>
  <w:style w:type="paragraph" w:styleId="5">
    <w:name w:val="Title"/>
    <w:basedOn w:val="6"/>
    <w:qFormat/>
    <w:uiPriority w:val="0"/>
    <w:rPr>
      <w:rFonts w:ascii="Times New Roman" w:hAnsi="Times New Roman" w:eastAsia="宋体" w:cs="Times New Roman"/>
    </w:rPr>
  </w:style>
  <w:style w:type="paragraph" w:customStyle="1" w:styleId="6">
    <w:name w:val="样式3"/>
    <w:basedOn w:val="1"/>
    <w:qFormat/>
    <w:uiPriority w:val="0"/>
    <w:pPr>
      <w:spacing w:line="480" w:lineRule="exact"/>
      <w:jc w:val="center"/>
    </w:pPr>
    <w:rPr>
      <w:rFonts w:ascii="宋体" w:hAnsi="宋体" w:eastAsia="宋体" w:cs="Times New Roman"/>
      <w:b/>
      <w:color w:val="000000"/>
      <w:sz w:val="28"/>
      <w:szCs w:val="28"/>
    </w:rPr>
  </w:style>
  <w:style w:type="paragraph" w:styleId="7">
    <w:name w:val="Normal Indent"/>
    <w:basedOn w:val="1"/>
    <w:qFormat/>
    <w:uiPriority w:val="0"/>
    <w:pPr>
      <w:ind w:firstLine="420"/>
    </w:pPr>
    <w:rPr>
      <w:rFonts w:ascii="Times New Roman" w:hAnsi="Times New Roman" w:eastAsia="宋体" w:cs="Times New Roman"/>
    </w:rPr>
  </w:style>
  <w:style w:type="paragraph" w:styleId="8">
    <w:name w:val="annotation text"/>
    <w:basedOn w:val="1"/>
    <w:uiPriority w:val="0"/>
    <w:pPr>
      <w:jc w:val="left"/>
    </w:pPr>
  </w:style>
  <w:style w:type="paragraph" w:styleId="9">
    <w:name w:val="Plain Text"/>
    <w:basedOn w:val="1"/>
    <w:qFormat/>
    <w:uiPriority w:val="99"/>
    <w:rPr>
      <w:rFonts w:ascii="宋体" w:hAnsi="Courier New" w:cs="Courier New"/>
      <w:szCs w:val="21"/>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3">
    <w:name w:val="font41"/>
    <w:basedOn w:val="12"/>
    <w:uiPriority w:val="0"/>
    <w:rPr>
      <w:rFonts w:hint="eastAsia" w:ascii="宋体" w:hAnsi="宋体" w:eastAsia="宋体" w:cs="宋体"/>
      <w:b/>
      <w:bCs/>
      <w:color w:val="000000"/>
      <w:sz w:val="28"/>
      <w:szCs w:val="28"/>
      <w:u w:val="single"/>
    </w:rPr>
  </w:style>
  <w:style w:type="paragraph" w:customStyle="1" w:styleId="14">
    <w:name w:val="null3"/>
    <w:hidden/>
    <w:qFormat/>
    <w:uiPriority w:val="0"/>
    <w:rPr>
      <w:rFonts w:hint="eastAsia" w:asciiTheme="minorHAnsi" w:hAnsiTheme="minorHAnsi" w:eastAsiaTheme="minorEastAsia" w:cstheme="minorBidi"/>
      <w:lang w:val="en-US" w:eastAsia="zh-Hans"/>
    </w:rPr>
  </w:style>
  <w:style w:type="paragraph" w:customStyle="1" w:styleId="15">
    <w:name w:val="Table Paragraph"/>
    <w:basedOn w:val="1"/>
    <w:unhideWhenUsed/>
    <w:qFormat/>
    <w:uiPriority w:val="1"/>
    <w:rPr>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2305</Words>
  <Characters>2364</Characters>
  <Lines>0</Lines>
  <Paragraphs>0</Paragraphs>
  <TotalTime>0</TotalTime>
  <ScaleCrop>false</ScaleCrop>
  <LinksUpToDate>false</LinksUpToDate>
  <CharactersWithSpaces>2381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2026-09-09T00:54:00Z</dcterms:created>
  <dc:creator>桂明</dc:creator>
  <cp:lastModifiedBy>WPS_126609377</cp:lastModifiedBy>
  <dcterms:modified xsi:type="dcterms:W3CDTF">2026-09-15T06:40:58Z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F42C8614CB0E486C8882CD14CCB6E24B_13</vt:lpwstr>
  </property>
  <property fmtid="{D5CDD505-2E9C-101B-9397-08002B2CF9AE}" pid="4" name="KSOTemplateDocerSaveRecord">
    <vt:lpwstr>eyJoZGlkIjoiOTEzZmU1OGUyZmUyNDgyMmQ5NGI5ZTA4NWNjZGRiYjciLCJ1c2VySWQiOiIxMjY2MDkzNzcifQ==</vt:lpwstr>
  </property>
</Properties>
</file>